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F9" w:rsidRDefault="003F2BF9" w:rsidP="003F2BF9">
      <w:pPr>
        <w:pStyle w:val="a3"/>
        <w:spacing w:before="0" w:beforeAutospacing="0" w:after="0" w:afterAutospacing="0" w:line="540" w:lineRule="atLeast"/>
        <w:rPr>
          <w:rFonts w:ascii="方正黑体_GBK" w:eastAsia="方正黑体_GBK" w:hAnsi="方正黑体_GBK" w:cs="方正黑体_GBK" w:hint="eastAsia"/>
          <w:color w:val="333333"/>
          <w:sz w:val="27"/>
          <w:szCs w:val="27"/>
        </w:rPr>
      </w:pPr>
      <w:r>
        <w:rPr>
          <w:rFonts w:ascii="方正黑体_GBK" w:eastAsia="方正黑体_GBK" w:hAnsi="方正黑体_GBK" w:cs="方正黑体_GBK" w:hint="eastAsia"/>
          <w:color w:val="333333"/>
          <w:sz w:val="31"/>
          <w:szCs w:val="31"/>
          <w:shd w:val="clear" w:color="auto" w:fill="FFFFFF"/>
        </w:rPr>
        <w:t>附件1</w:t>
      </w:r>
    </w:p>
    <w:p w:rsidR="003F2BF9" w:rsidRDefault="003F2BF9" w:rsidP="003F2BF9">
      <w:pPr>
        <w:jc w:val="center"/>
        <w:rPr>
          <w:rFonts w:ascii="方正小标宋_GBK" w:eastAsia="方正小标宋_GBK" w:hAnsi="方正小标宋_GBK" w:cs="方正小标宋_GBK" w:hint="eastAsia"/>
          <w:sz w:val="44"/>
          <w:szCs w:val="44"/>
        </w:rPr>
      </w:pPr>
      <w:bookmarkStart w:id="0" w:name="_GoBack"/>
      <w:r>
        <w:rPr>
          <w:rFonts w:ascii="方正小标宋_GBK" w:eastAsia="方正小标宋_GBK" w:hAnsi="方正小标宋_GBK" w:cs="方正小标宋_GBK" w:hint="eastAsia"/>
          <w:sz w:val="44"/>
          <w:szCs w:val="44"/>
        </w:rPr>
        <w:t>云南省检验检测机构监督检查表（范本）</w:t>
      </w:r>
    </w:p>
    <w:bookmarkEnd w:id="0"/>
    <w:p w:rsidR="003F2BF9" w:rsidRDefault="003F2BF9" w:rsidP="003F2BF9">
      <w:pPr>
        <w:ind w:firstLineChars="118" w:firstLine="248"/>
        <w:jc w:val="center"/>
        <w:rPr>
          <w:rFonts w:ascii="宋体" w:hAnsi="宋体"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7"/>
        <w:gridCol w:w="3967"/>
        <w:gridCol w:w="1700"/>
        <w:gridCol w:w="4676"/>
      </w:tblGrid>
      <w:tr w:rsidR="003F2BF9" w:rsidTr="00C15BCF">
        <w:trPr>
          <w:trHeight w:val="567"/>
          <w:jc w:val="center"/>
        </w:trPr>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left"/>
              <w:rPr>
                <w:rFonts w:ascii="方正仿宋简体" w:eastAsia="方正仿宋简体" w:hAnsi="宋体" w:hint="eastAsia"/>
                <w:b/>
                <w:szCs w:val="21"/>
              </w:rPr>
            </w:pPr>
            <w:r>
              <w:rPr>
                <w:rFonts w:ascii="方正仿宋简体" w:eastAsia="方正仿宋简体" w:hAnsi="宋体" w:hint="eastAsia"/>
                <w:b/>
                <w:szCs w:val="21"/>
              </w:rPr>
              <w:t>检验检测机构名称</w:t>
            </w:r>
          </w:p>
        </w:tc>
        <w:tc>
          <w:tcPr>
            <w:tcW w:w="10343" w:type="dxa"/>
            <w:gridSpan w:val="3"/>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szCs w:val="21"/>
              </w:rPr>
            </w:pPr>
          </w:p>
        </w:tc>
      </w:tr>
      <w:tr w:rsidR="003F2BF9" w:rsidTr="00C15BCF">
        <w:trPr>
          <w:trHeight w:val="567"/>
          <w:jc w:val="center"/>
        </w:trPr>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left"/>
              <w:rPr>
                <w:rFonts w:ascii="方正仿宋简体" w:eastAsia="方正仿宋简体" w:hAnsi="宋体" w:hint="eastAsia"/>
                <w:b/>
                <w:szCs w:val="21"/>
              </w:rPr>
            </w:pPr>
            <w:r>
              <w:rPr>
                <w:rFonts w:ascii="方正仿宋简体" w:eastAsia="方正仿宋简体" w:hAnsi="宋体" w:hint="eastAsia"/>
                <w:b/>
                <w:szCs w:val="21"/>
              </w:rPr>
              <w:t>联系人姓名、职务</w:t>
            </w:r>
          </w:p>
        </w:tc>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ind w:firstLineChars="250" w:firstLine="525"/>
              <w:jc w:val="left"/>
              <w:rPr>
                <w:rFonts w:ascii="方正仿宋简体" w:eastAsia="方正仿宋简体" w:hAnsi="宋体" w:hint="eastAsia"/>
                <w:szCs w:val="21"/>
              </w:rPr>
            </w:pPr>
          </w:p>
        </w:tc>
        <w:tc>
          <w:tcPr>
            <w:tcW w:w="1700"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left"/>
              <w:rPr>
                <w:rFonts w:ascii="方正仿宋简体" w:eastAsia="方正仿宋简体" w:hAnsi="宋体" w:hint="eastAsia"/>
                <w:szCs w:val="21"/>
              </w:rPr>
            </w:pPr>
            <w:r>
              <w:rPr>
                <w:rFonts w:ascii="方正仿宋简体" w:eastAsia="方正仿宋简体" w:hAnsi="宋体" w:hint="eastAsia"/>
                <w:b/>
                <w:szCs w:val="21"/>
              </w:rPr>
              <w:t>电话、手机号</w:t>
            </w:r>
          </w:p>
        </w:tc>
        <w:tc>
          <w:tcPr>
            <w:tcW w:w="4676"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ind w:firstLineChars="250" w:firstLine="525"/>
              <w:jc w:val="left"/>
              <w:rPr>
                <w:rFonts w:ascii="方正仿宋简体" w:eastAsia="方正仿宋简体" w:hAnsi="宋体" w:hint="eastAsia"/>
                <w:szCs w:val="21"/>
              </w:rPr>
            </w:pPr>
          </w:p>
        </w:tc>
      </w:tr>
      <w:tr w:rsidR="003F2BF9" w:rsidTr="00C15BCF">
        <w:trPr>
          <w:trHeight w:val="567"/>
          <w:jc w:val="center"/>
        </w:trPr>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left"/>
              <w:rPr>
                <w:rFonts w:ascii="方正仿宋简体" w:eastAsia="方正仿宋简体" w:hAnsi="宋体" w:hint="eastAsia"/>
                <w:b/>
                <w:szCs w:val="21"/>
              </w:rPr>
            </w:pPr>
            <w:r>
              <w:rPr>
                <w:rFonts w:ascii="方正仿宋简体" w:eastAsia="方正仿宋简体" w:hAnsi="宋体" w:hint="eastAsia"/>
                <w:b/>
                <w:szCs w:val="21"/>
              </w:rPr>
              <w:t>资质认定（计量认证）证书编号</w:t>
            </w:r>
          </w:p>
        </w:tc>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szCs w:val="21"/>
              </w:rPr>
            </w:pPr>
          </w:p>
        </w:tc>
        <w:tc>
          <w:tcPr>
            <w:tcW w:w="1700"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b/>
                <w:szCs w:val="21"/>
              </w:rPr>
            </w:pPr>
            <w:r>
              <w:rPr>
                <w:rFonts w:ascii="方正仿宋简体" w:eastAsia="方正仿宋简体" w:hAnsi="宋体" w:hint="eastAsia"/>
                <w:b/>
                <w:szCs w:val="21"/>
              </w:rPr>
              <w:t>证书有效期</w:t>
            </w:r>
          </w:p>
        </w:tc>
        <w:tc>
          <w:tcPr>
            <w:tcW w:w="4676"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ind w:firstLineChars="150" w:firstLine="315"/>
              <w:jc w:val="left"/>
              <w:rPr>
                <w:rFonts w:ascii="方正仿宋简体" w:eastAsia="方正仿宋简体" w:hAnsi="宋体" w:hint="eastAsia"/>
                <w:b/>
                <w:szCs w:val="21"/>
              </w:rPr>
            </w:pPr>
            <w:r>
              <w:rPr>
                <w:rFonts w:ascii="方正仿宋简体" w:eastAsia="方正仿宋简体" w:hAnsi="宋体" w:hint="eastAsia"/>
                <w:b/>
                <w:szCs w:val="21"/>
              </w:rPr>
              <w:t xml:space="preserve">  年   月   日-      年   月   日</w:t>
            </w:r>
          </w:p>
        </w:tc>
      </w:tr>
      <w:tr w:rsidR="003F2BF9" w:rsidTr="00C15BCF">
        <w:trPr>
          <w:trHeight w:val="567"/>
          <w:jc w:val="center"/>
        </w:trPr>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left"/>
              <w:rPr>
                <w:rFonts w:ascii="方正仿宋简体" w:eastAsia="方正仿宋简体" w:hAnsi="宋体" w:hint="eastAsia"/>
                <w:b/>
                <w:szCs w:val="21"/>
              </w:rPr>
            </w:pPr>
            <w:r>
              <w:rPr>
                <w:rFonts w:ascii="方正仿宋简体" w:eastAsia="方正仿宋简体" w:hAnsi="宋体" w:hint="eastAsia"/>
                <w:b/>
                <w:szCs w:val="21"/>
              </w:rPr>
              <w:t>其他资质认定证书编号1（适用时）</w:t>
            </w:r>
          </w:p>
        </w:tc>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szCs w:val="21"/>
              </w:rPr>
            </w:pPr>
          </w:p>
        </w:tc>
        <w:tc>
          <w:tcPr>
            <w:tcW w:w="1700"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b/>
                <w:szCs w:val="21"/>
              </w:rPr>
            </w:pPr>
            <w:r>
              <w:rPr>
                <w:rFonts w:ascii="方正仿宋简体" w:eastAsia="方正仿宋简体" w:hAnsi="宋体" w:hint="eastAsia"/>
                <w:b/>
                <w:szCs w:val="21"/>
              </w:rPr>
              <w:t>证书有效期</w:t>
            </w:r>
          </w:p>
        </w:tc>
        <w:tc>
          <w:tcPr>
            <w:tcW w:w="4676"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ind w:firstLineChars="150" w:firstLine="315"/>
              <w:jc w:val="left"/>
              <w:rPr>
                <w:rFonts w:ascii="方正仿宋简体" w:eastAsia="方正仿宋简体" w:hAnsi="宋体" w:hint="eastAsia"/>
                <w:b/>
                <w:szCs w:val="21"/>
              </w:rPr>
            </w:pPr>
            <w:r>
              <w:rPr>
                <w:rFonts w:ascii="方正仿宋简体" w:eastAsia="方正仿宋简体" w:hAnsi="宋体" w:hint="eastAsia"/>
                <w:b/>
                <w:szCs w:val="21"/>
              </w:rPr>
              <w:t xml:space="preserve">  年   月   日-      年   月   日</w:t>
            </w:r>
          </w:p>
        </w:tc>
      </w:tr>
      <w:tr w:rsidR="003F2BF9" w:rsidTr="00C15BCF">
        <w:trPr>
          <w:trHeight w:val="567"/>
          <w:jc w:val="center"/>
        </w:trPr>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left"/>
              <w:rPr>
                <w:rFonts w:ascii="方正仿宋简体" w:eastAsia="方正仿宋简体" w:hAnsi="宋体" w:hint="eastAsia"/>
                <w:b/>
                <w:szCs w:val="21"/>
              </w:rPr>
            </w:pPr>
            <w:r>
              <w:rPr>
                <w:rFonts w:ascii="方正仿宋简体" w:eastAsia="方正仿宋简体" w:hAnsi="宋体" w:hint="eastAsia"/>
                <w:b/>
                <w:szCs w:val="21"/>
              </w:rPr>
              <w:t>其他资质认定证书编号2（适用时）</w:t>
            </w:r>
          </w:p>
        </w:tc>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szCs w:val="21"/>
              </w:rPr>
            </w:pPr>
          </w:p>
        </w:tc>
        <w:tc>
          <w:tcPr>
            <w:tcW w:w="1700"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b/>
                <w:szCs w:val="21"/>
              </w:rPr>
            </w:pPr>
            <w:r>
              <w:rPr>
                <w:rFonts w:ascii="方正仿宋简体" w:eastAsia="方正仿宋简体" w:hAnsi="宋体" w:hint="eastAsia"/>
                <w:b/>
                <w:szCs w:val="21"/>
              </w:rPr>
              <w:t>证书有效期</w:t>
            </w:r>
          </w:p>
        </w:tc>
        <w:tc>
          <w:tcPr>
            <w:tcW w:w="4676"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ind w:firstLineChars="150" w:firstLine="315"/>
              <w:jc w:val="left"/>
              <w:rPr>
                <w:rFonts w:ascii="方正仿宋简体" w:eastAsia="方正仿宋简体" w:hAnsi="宋体" w:hint="eastAsia"/>
                <w:b/>
                <w:szCs w:val="21"/>
              </w:rPr>
            </w:pPr>
            <w:r>
              <w:rPr>
                <w:rFonts w:ascii="方正仿宋简体" w:eastAsia="方正仿宋简体" w:hAnsi="宋体" w:hint="eastAsia"/>
                <w:b/>
                <w:szCs w:val="21"/>
              </w:rPr>
              <w:t xml:space="preserve">  年   月   日-      年   月   日</w:t>
            </w:r>
          </w:p>
        </w:tc>
      </w:tr>
      <w:tr w:rsidR="003F2BF9" w:rsidTr="00C15BCF">
        <w:trPr>
          <w:trHeight w:val="567"/>
          <w:jc w:val="center"/>
        </w:trPr>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left"/>
              <w:rPr>
                <w:rFonts w:ascii="方正仿宋简体" w:eastAsia="方正仿宋简体" w:hAnsi="宋体" w:hint="eastAsia"/>
                <w:b/>
                <w:szCs w:val="21"/>
              </w:rPr>
            </w:pPr>
            <w:r>
              <w:rPr>
                <w:rFonts w:ascii="方正仿宋简体" w:eastAsia="方正仿宋简体" w:hAnsi="宋体" w:hint="eastAsia"/>
                <w:b/>
                <w:szCs w:val="21"/>
              </w:rPr>
              <w:t>其他资质认定证书编号3（适用时）</w:t>
            </w:r>
          </w:p>
        </w:tc>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szCs w:val="21"/>
              </w:rPr>
            </w:pPr>
          </w:p>
        </w:tc>
        <w:tc>
          <w:tcPr>
            <w:tcW w:w="1700"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b/>
                <w:szCs w:val="21"/>
              </w:rPr>
            </w:pPr>
            <w:r>
              <w:rPr>
                <w:rFonts w:ascii="方正仿宋简体" w:eastAsia="方正仿宋简体" w:hAnsi="宋体" w:hint="eastAsia"/>
                <w:b/>
                <w:szCs w:val="21"/>
              </w:rPr>
              <w:t>证书有效期</w:t>
            </w:r>
          </w:p>
        </w:tc>
        <w:tc>
          <w:tcPr>
            <w:tcW w:w="4676"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ind w:firstLineChars="150" w:firstLine="315"/>
              <w:jc w:val="left"/>
              <w:rPr>
                <w:rFonts w:ascii="方正仿宋简体" w:eastAsia="方正仿宋简体" w:hAnsi="宋体" w:hint="eastAsia"/>
                <w:b/>
                <w:szCs w:val="21"/>
              </w:rPr>
            </w:pPr>
            <w:r>
              <w:rPr>
                <w:rFonts w:ascii="方正仿宋简体" w:eastAsia="方正仿宋简体" w:hAnsi="宋体" w:hint="eastAsia"/>
                <w:b/>
                <w:szCs w:val="21"/>
              </w:rPr>
              <w:t xml:space="preserve">  年   月   日-      年   月   日</w:t>
            </w:r>
          </w:p>
        </w:tc>
      </w:tr>
      <w:tr w:rsidR="003F2BF9" w:rsidTr="00C15BCF">
        <w:trPr>
          <w:trHeight w:val="567"/>
          <w:jc w:val="center"/>
        </w:trPr>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left"/>
              <w:rPr>
                <w:rFonts w:ascii="方正仿宋简体" w:eastAsia="方正仿宋简体" w:hAnsi="宋体" w:hint="eastAsia"/>
                <w:b/>
                <w:szCs w:val="21"/>
              </w:rPr>
            </w:pPr>
            <w:r>
              <w:rPr>
                <w:rFonts w:ascii="方正仿宋简体" w:eastAsia="方正仿宋简体" w:hAnsi="宋体" w:hint="eastAsia"/>
                <w:b/>
                <w:szCs w:val="21"/>
              </w:rPr>
              <w:t>实验室认可证书编号（适用时）</w:t>
            </w:r>
          </w:p>
        </w:tc>
        <w:tc>
          <w:tcPr>
            <w:tcW w:w="3967"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szCs w:val="21"/>
              </w:rPr>
            </w:pPr>
          </w:p>
        </w:tc>
        <w:tc>
          <w:tcPr>
            <w:tcW w:w="1700"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jc w:val="center"/>
              <w:rPr>
                <w:rFonts w:ascii="方正仿宋简体" w:eastAsia="方正仿宋简体" w:hAnsi="宋体" w:hint="eastAsia"/>
                <w:b/>
                <w:szCs w:val="21"/>
              </w:rPr>
            </w:pPr>
            <w:r>
              <w:rPr>
                <w:rFonts w:ascii="方正仿宋简体" w:eastAsia="方正仿宋简体" w:hAnsi="宋体" w:hint="eastAsia"/>
                <w:b/>
                <w:szCs w:val="21"/>
              </w:rPr>
              <w:t>证书有效期</w:t>
            </w:r>
          </w:p>
        </w:tc>
        <w:tc>
          <w:tcPr>
            <w:tcW w:w="4676" w:type="dxa"/>
            <w:tcBorders>
              <w:top w:val="single" w:sz="4" w:space="0" w:color="auto"/>
              <w:left w:val="single" w:sz="4" w:space="0" w:color="auto"/>
              <w:bottom w:val="single" w:sz="4" w:space="0" w:color="auto"/>
              <w:right w:val="single" w:sz="4" w:space="0" w:color="auto"/>
            </w:tcBorders>
          </w:tcPr>
          <w:p w:rsidR="003F2BF9" w:rsidRDefault="003F2BF9" w:rsidP="00C15BCF">
            <w:pPr>
              <w:spacing w:line="440" w:lineRule="exact"/>
              <w:ind w:firstLineChars="150" w:firstLine="315"/>
              <w:jc w:val="left"/>
              <w:rPr>
                <w:rFonts w:ascii="方正仿宋简体" w:eastAsia="方正仿宋简体" w:hAnsi="宋体" w:hint="eastAsia"/>
                <w:b/>
                <w:szCs w:val="21"/>
              </w:rPr>
            </w:pPr>
            <w:r>
              <w:rPr>
                <w:rFonts w:ascii="方正仿宋简体" w:eastAsia="方正仿宋简体" w:hAnsi="宋体" w:hint="eastAsia"/>
                <w:b/>
                <w:szCs w:val="21"/>
              </w:rPr>
              <w:t xml:space="preserve">  年   月   日-      年   月   日</w:t>
            </w:r>
          </w:p>
        </w:tc>
      </w:tr>
    </w:tbl>
    <w:p w:rsidR="003F2BF9" w:rsidRDefault="003F2BF9" w:rsidP="003F2BF9">
      <w:pPr>
        <w:rPr>
          <w:rFonts w:ascii="宋体" w:hAnsi="宋体" w:hint="eastAsia"/>
          <w:szCs w:val="21"/>
        </w:rPr>
      </w:pPr>
    </w:p>
    <w:p w:rsidR="003F2BF9" w:rsidRDefault="003F2BF9" w:rsidP="003F2BF9">
      <w:pPr>
        <w:rPr>
          <w:rFonts w:ascii="宋体" w:hAnsi="宋体" w:hint="eastAsia"/>
          <w:szCs w:val="21"/>
        </w:rPr>
      </w:pPr>
      <w:r>
        <w:rPr>
          <w:rFonts w:ascii="宋体" w:hAnsi="宋体" w:hint="eastAsia"/>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470"/>
        <w:gridCol w:w="1986"/>
        <w:gridCol w:w="3122"/>
        <w:gridCol w:w="5213"/>
        <w:gridCol w:w="2122"/>
      </w:tblGrid>
      <w:tr w:rsidR="003F2BF9" w:rsidTr="00C15BCF">
        <w:trPr>
          <w:tblHeader/>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黑体" w:eastAsia="黑体" w:hAnsi="黑体" w:hint="eastAsia"/>
                <w:szCs w:val="21"/>
              </w:rPr>
            </w:pPr>
            <w:r>
              <w:rPr>
                <w:rFonts w:ascii="黑体" w:eastAsia="黑体" w:hAnsi="黑体" w:hint="eastAsia"/>
                <w:szCs w:val="21"/>
              </w:rPr>
              <w:lastRenderedPageBreak/>
              <w:t>序号</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黑体" w:eastAsia="黑体" w:hAnsi="黑体" w:hint="eastAsia"/>
                <w:szCs w:val="21"/>
              </w:rPr>
            </w:pPr>
            <w:r>
              <w:rPr>
                <w:rFonts w:ascii="黑体" w:eastAsia="黑体" w:hAnsi="黑体" w:hint="eastAsia"/>
                <w:szCs w:val="21"/>
              </w:rPr>
              <w:t>检查内容</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left"/>
              <w:rPr>
                <w:rFonts w:ascii="黑体" w:eastAsia="黑体" w:hAnsi="黑体" w:hint="eastAsia"/>
                <w:szCs w:val="21"/>
              </w:rPr>
            </w:pPr>
            <w:r>
              <w:rPr>
                <w:rFonts w:ascii="黑体" w:eastAsia="黑体" w:hAnsi="黑体" w:hint="eastAsia"/>
                <w:szCs w:val="21"/>
              </w:rPr>
              <w:t>检查依据</w:t>
            </w:r>
            <w:r>
              <w:rPr>
                <w:rFonts w:ascii="黑体" w:eastAsia="黑体" w:hAnsi="黑体" w:hint="eastAsia"/>
                <w:color w:val="000000"/>
                <w:szCs w:val="21"/>
              </w:rPr>
              <w:t>《163》号令条款</w:t>
            </w:r>
            <w:r>
              <w:rPr>
                <w:rFonts w:ascii="黑体" w:eastAsia="黑体" w:hAnsi="黑体" w:hint="eastAsia"/>
                <w:szCs w:val="21"/>
              </w:rPr>
              <w:t>及对不符合项的处理意见</w:t>
            </w:r>
          </w:p>
        </w:tc>
        <w:tc>
          <w:tcPr>
            <w:tcW w:w="8335" w:type="dxa"/>
            <w:gridSpan w:val="2"/>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黑体" w:eastAsia="黑体" w:hAnsi="黑体" w:hint="eastAsia"/>
                <w:szCs w:val="21"/>
              </w:rPr>
            </w:pPr>
            <w:r>
              <w:rPr>
                <w:rFonts w:ascii="黑体" w:eastAsia="黑体" w:hAnsi="黑体" w:hint="eastAsia"/>
                <w:szCs w:val="21"/>
              </w:rPr>
              <w:t>检查要点/说明</w:t>
            </w:r>
          </w:p>
        </w:tc>
        <w:tc>
          <w:tcPr>
            <w:tcW w:w="2122"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280" w:lineRule="exact"/>
              <w:jc w:val="center"/>
              <w:rPr>
                <w:rFonts w:ascii="黑体" w:eastAsia="黑体" w:hAnsi="黑体" w:hint="eastAsia"/>
                <w:szCs w:val="21"/>
              </w:rPr>
            </w:pPr>
            <w:r>
              <w:rPr>
                <w:rFonts w:ascii="黑体" w:eastAsia="黑体" w:hAnsi="黑体" w:hint="eastAsia"/>
                <w:szCs w:val="21"/>
              </w:rPr>
              <w:t>检查结果（符合、不符合或不适用）及描述（包括作为证据的材料名称、清单，文件号等）</w:t>
            </w:r>
          </w:p>
        </w:tc>
      </w:tr>
      <w:tr w:rsidR="003F2BF9" w:rsidTr="00C15BCF">
        <w:trPr>
          <w:trHeight w:val="1440"/>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1</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依法设立并能承担相应法律责任的法人或者其他组织</w:t>
            </w:r>
          </w:p>
        </w:tc>
        <w:tc>
          <w:tcPr>
            <w:tcW w:w="1986" w:type="dxa"/>
            <w:vMerge w:val="restart"/>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240" w:lineRule="exact"/>
              <w:jc w:val="left"/>
              <w:rPr>
                <w:rFonts w:ascii="方正仿宋简体" w:eastAsia="方正仿宋简体" w:hAnsi="宋体" w:hint="eastAsia"/>
                <w:color w:val="000000"/>
                <w:szCs w:val="21"/>
              </w:rPr>
            </w:pPr>
            <w:r>
              <w:rPr>
                <w:rFonts w:ascii="方正仿宋简体" w:eastAsia="方正仿宋简体" w:hAnsi="宋体" w:hint="eastAsia"/>
                <w:color w:val="000000"/>
                <w:szCs w:val="21"/>
              </w:rPr>
              <w:t>1. 独立承担法律责任的检验检测机构应持有下列之一</w:t>
            </w:r>
            <w:r>
              <w:rPr>
                <w:rFonts w:ascii="方正仿宋简体" w:eastAsia="方正仿宋简体" w:hAnsi="宋体" w:hint="eastAsia"/>
                <w:bCs/>
                <w:color w:val="000000"/>
                <w:kern w:val="0"/>
                <w:szCs w:val="21"/>
              </w:rPr>
              <w:t>的</w:t>
            </w:r>
            <w:r>
              <w:rPr>
                <w:rFonts w:ascii="方正仿宋简体" w:eastAsia="方正仿宋简体" w:hAnsi="宋体" w:hint="eastAsia"/>
                <w:color w:val="000000"/>
                <w:szCs w:val="21"/>
              </w:rPr>
              <w:t>法律地位证明文件：</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1）营业执照；</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2）事业单位法人证书；</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3）社会团体法人证书；</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4）司法鉴定机构登记证书。</w:t>
            </w:r>
          </w:p>
          <w:p w:rsidR="003F2BF9" w:rsidRDefault="003F2BF9" w:rsidP="00C15BCF">
            <w:pPr>
              <w:spacing w:line="240" w:lineRule="exact"/>
              <w:rPr>
                <w:rFonts w:ascii="方正仿宋简体" w:eastAsia="方正仿宋简体" w:hAnsi="宋体" w:hint="eastAsia"/>
                <w:bCs/>
                <w:color w:val="000000"/>
                <w:szCs w:val="21"/>
              </w:rPr>
            </w:pPr>
            <w:r>
              <w:rPr>
                <w:rFonts w:ascii="方正仿宋简体" w:eastAsia="方正仿宋简体" w:hAnsi="宋体" w:hint="eastAsia"/>
                <w:color w:val="000000"/>
                <w:szCs w:val="21"/>
              </w:rPr>
              <w:t>2.</w:t>
            </w:r>
            <w:r>
              <w:rPr>
                <w:rFonts w:ascii="方正仿宋简体" w:eastAsia="方正仿宋简体" w:hAnsi="宋体" w:hint="eastAsia"/>
                <w:bCs/>
                <w:color w:val="000000"/>
                <w:szCs w:val="21"/>
              </w:rPr>
              <w:t xml:space="preserve"> 法律地位证明文件的经营（业务）范围包含检验、检测、检验检测或者相关表述；不得有影响其检验检测活动公正性的生产、销售等经营项目。</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3.</w:t>
            </w:r>
            <w:r>
              <w:rPr>
                <w:rFonts w:ascii="方正仿宋简体" w:eastAsia="方正仿宋简体" w:hAnsi="宋体" w:hint="eastAsia"/>
                <w:bCs/>
                <w:color w:val="000000"/>
                <w:kern w:val="0"/>
                <w:szCs w:val="21"/>
              </w:rPr>
              <w:t xml:space="preserve"> 法律地位证明文件由相关行政主管部门核发</w:t>
            </w:r>
            <w:r>
              <w:rPr>
                <w:rFonts w:ascii="方正仿宋简体" w:eastAsia="方正仿宋简体" w:hAnsi="宋体" w:hint="eastAsia"/>
                <w:color w:val="000000"/>
                <w:kern w:val="0"/>
                <w:szCs w:val="21"/>
              </w:rPr>
              <w:t>、并</w:t>
            </w:r>
            <w:r>
              <w:rPr>
                <w:rFonts w:ascii="方正仿宋简体" w:eastAsia="方正仿宋简体" w:hAnsi="宋体" w:hint="eastAsia"/>
                <w:bCs/>
                <w:color w:val="000000"/>
                <w:kern w:val="0"/>
                <w:szCs w:val="21"/>
              </w:rPr>
              <w:t>处于有效期内。</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bCs/>
                <w:color w:val="000000"/>
                <w:szCs w:val="21"/>
              </w:rPr>
              <w:t>4. 资质认定证书所用名称、地址与法人登记、注册文件一致。</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rPr>
                <w:rFonts w:ascii="方正仿宋简体" w:eastAsia="方正仿宋简体" w:hAnsi="宋体" w:hint="eastAsia"/>
                <w:color w:val="000000"/>
                <w:szCs w:val="21"/>
              </w:rPr>
            </w:pPr>
          </w:p>
        </w:tc>
      </w:tr>
      <w:tr w:rsidR="003F2BF9" w:rsidTr="00C15BCF">
        <w:trPr>
          <w:trHeight w:val="2268"/>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3F2BF9" w:rsidRDefault="003F2BF9" w:rsidP="00C15BCF">
            <w:pPr>
              <w:widowControl/>
              <w:jc w:val="left"/>
              <w:rPr>
                <w:rFonts w:ascii="方正仿宋简体" w:eastAsia="方正仿宋简体" w:hAnsi="宋体"/>
                <w:color w:val="000000"/>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3F2BF9" w:rsidRDefault="003F2BF9" w:rsidP="00C15BCF">
            <w:pPr>
              <w:widowControl/>
              <w:jc w:val="left"/>
              <w:rPr>
                <w:rFonts w:ascii="方正仿宋简体" w:eastAsia="方正仿宋简体" w:hAnsi="宋体"/>
                <w:color w:val="000000"/>
                <w:szCs w:val="21"/>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3F2BF9" w:rsidRDefault="003F2BF9" w:rsidP="00C15BCF">
            <w:pPr>
              <w:widowControl/>
              <w:jc w:val="left"/>
              <w:rPr>
                <w:rFonts w:ascii="方正仿宋简体" w:eastAsia="方正仿宋简体" w:hAnsi="宋体"/>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5. 非独立法人检验检测机构应持有下列法律地位证明文件：</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1）设立该检验检测机构的证明文件；（行政机关、事业单位、军队、国有科研企业、建筑工程类企业对其内部组织向社会出具具有证明作用的数据和结果的授权文件；检验检测分公司的登记注册文件）</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2）所在的组织是独立法人的证明文件；</w:t>
            </w:r>
          </w:p>
          <w:p w:rsidR="003F2BF9" w:rsidRDefault="003F2BF9" w:rsidP="00C15BCF">
            <w:pPr>
              <w:spacing w:line="240" w:lineRule="exact"/>
              <w:rPr>
                <w:rFonts w:ascii="方正仿宋简体" w:eastAsia="方正仿宋简体" w:hAnsi="宋体" w:hint="eastAsia"/>
                <w:color w:val="000000"/>
                <w:kern w:val="0"/>
                <w:szCs w:val="21"/>
              </w:rPr>
            </w:pPr>
            <w:r>
              <w:rPr>
                <w:rFonts w:ascii="方正仿宋简体" w:eastAsia="方正仿宋简体" w:hAnsi="宋体" w:hint="eastAsia"/>
                <w:color w:val="000000"/>
                <w:szCs w:val="21"/>
              </w:rPr>
              <w:t>3）</w:t>
            </w:r>
            <w:r>
              <w:rPr>
                <w:rFonts w:ascii="方正仿宋简体" w:eastAsia="方正仿宋简体" w:hAnsi="宋体" w:hint="eastAsia"/>
                <w:bCs/>
                <w:color w:val="000000"/>
                <w:szCs w:val="21"/>
              </w:rPr>
              <w:t>该检验检测机构在其法人单位内应有相对独立的运行机制；</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bCs/>
                <w:color w:val="000000"/>
                <w:szCs w:val="21"/>
              </w:rPr>
              <w:t>4）所在法人单位授权该检验检测机构独立开展检验检测，独立建立、实施、改进管理体系的文件；</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bCs/>
                <w:color w:val="000000"/>
                <w:szCs w:val="21"/>
              </w:rPr>
              <w:t>5）所在法人单位的法定代表人对最高管理者进行授权</w:t>
            </w:r>
            <w:r>
              <w:rPr>
                <w:rFonts w:ascii="方正仿宋简体" w:eastAsia="方正仿宋简体" w:hAnsi="宋体" w:hint="eastAsia"/>
                <w:color w:val="000000"/>
                <w:szCs w:val="21"/>
              </w:rPr>
              <w:t>。</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rPr>
                <w:rFonts w:ascii="方正仿宋简体" w:eastAsia="方正仿宋简体" w:hAnsi="宋体" w:hint="eastAsia"/>
                <w:color w:val="000000"/>
                <w:szCs w:val="21"/>
              </w:rPr>
            </w:pPr>
          </w:p>
        </w:tc>
      </w:tr>
      <w:tr w:rsidR="003F2BF9" w:rsidTr="00C15BCF">
        <w:trPr>
          <w:trHeight w:val="1050"/>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2</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依法设立分支机构</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1.分支机构应依法设立，并取得资质认定。</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2.检验检测多场所应与所在组织同时获得资质认定。</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p>
        </w:tc>
      </w:tr>
      <w:tr w:rsidR="003F2BF9" w:rsidTr="00C15BCF">
        <w:trPr>
          <w:trHeight w:val="458"/>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3</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资质认定证书在有效期内</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pStyle w:val="a4"/>
              <w:spacing w:line="240" w:lineRule="exact"/>
              <w:ind w:firstLineChars="0" w:firstLine="0"/>
              <w:rPr>
                <w:rFonts w:ascii="方正仿宋简体" w:eastAsia="方正仿宋简体" w:hAnsi="ˎ̥" w:cs="宋体" w:hint="eastAsia"/>
                <w:kern w:val="0"/>
                <w:szCs w:val="21"/>
              </w:rPr>
            </w:pPr>
            <w:r>
              <w:rPr>
                <w:rFonts w:ascii="方正仿宋简体" w:eastAsia="方正仿宋简体" w:hAnsi="ˎ̥" w:cs="宋体" w:hint="eastAsia"/>
                <w:kern w:val="0"/>
                <w:szCs w:val="21"/>
              </w:rPr>
              <w:t>1.资质认定证书有效期届满，未申请延续或者依法不予延续批准的。</w:t>
            </w:r>
          </w:p>
          <w:p w:rsidR="003F2BF9" w:rsidRDefault="003F2BF9" w:rsidP="00C15BCF">
            <w:pPr>
              <w:pStyle w:val="a4"/>
              <w:spacing w:line="240" w:lineRule="exact"/>
              <w:ind w:firstLineChars="0" w:firstLine="0"/>
              <w:rPr>
                <w:rFonts w:ascii="方正仿宋简体" w:eastAsia="方正仿宋简体" w:hAnsi="ˎ̥" w:cs="宋体" w:hint="eastAsia"/>
                <w:kern w:val="0"/>
                <w:szCs w:val="21"/>
              </w:rPr>
            </w:pPr>
            <w:r>
              <w:rPr>
                <w:rFonts w:ascii="方正仿宋简体" w:eastAsia="方正仿宋简体" w:hAnsi="ˎ̥" w:cs="宋体" w:hint="eastAsia"/>
                <w:kern w:val="0"/>
                <w:szCs w:val="21"/>
              </w:rPr>
              <w:t>2.检验检测机构依法终止的（含：法律地位证明文件不满足要求的）。</w:t>
            </w:r>
          </w:p>
          <w:p w:rsidR="003F2BF9" w:rsidRDefault="003F2BF9" w:rsidP="00C15BCF">
            <w:pPr>
              <w:widowControl/>
              <w:wordWrap w:val="0"/>
              <w:snapToGrid w:val="0"/>
              <w:jc w:val="left"/>
              <w:rPr>
                <w:rFonts w:ascii="方正仿宋简体" w:eastAsia="方正仿宋简体" w:hAnsi="ˎ̥" w:cs="宋体" w:hint="eastAsia"/>
                <w:kern w:val="0"/>
                <w:szCs w:val="21"/>
              </w:rPr>
            </w:pPr>
            <w:r>
              <w:rPr>
                <w:rFonts w:ascii="方正仿宋简体" w:eastAsia="方正仿宋简体" w:hAnsi="ˎ̥" w:cs="宋体" w:hint="eastAsia"/>
                <w:kern w:val="0"/>
                <w:szCs w:val="21"/>
              </w:rPr>
              <w:t>3.证书暂停期内，不能对外出具检测报告。</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p>
        </w:tc>
      </w:tr>
      <w:tr w:rsidR="003F2BF9" w:rsidTr="00C15BCF">
        <w:trPr>
          <w:trHeight w:val="1134"/>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lastRenderedPageBreak/>
              <w:t>4</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szCs w:val="21"/>
              </w:rPr>
              <w:t>不得以欺骗、贿赂等不正当手段取得资质认定</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检验检测机构的工作场所、设备设施、人力资源、法律地位证明文件等实际情况与申请时的情况一致，具体包括：</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 xml:space="preserve">（1）检验检测机构人力资源信息符合性； </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 xml:space="preserve">（2）检验检测机构仪器设备总数及产权状况信息符合性； </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（3）面积及场地产权状况信息符合性；</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（4）多场所名称地点信息符合性；</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（5）法人地位证明文件、法人授权文件、最高管理者的任命文件等信息符合性；</w:t>
            </w:r>
            <w:r>
              <w:rPr>
                <w:rFonts w:ascii="方正仿宋简体" w:eastAsia="方正仿宋简体" w:hAnsi="宋体" w:hint="eastAsia"/>
                <w:color w:val="000000"/>
                <w:szCs w:val="21"/>
              </w:rPr>
              <w:t> </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（6）从事特殊领域检验检测人员资质证明（适用时）信息符合性。</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p>
        </w:tc>
      </w:tr>
      <w:tr w:rsidR="003F2BF9" w:rsidTr="00C15BCF">
        <w:trPr>
          <w:trHeight w:val="1134"/>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5</w:t>
            </w:r>
          </w:p>
        </w:tc>
        <w:tc>
          <w:tcPr>
            <w:tcW w:w="1470"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相关情形发生变化的变更手续办理情况</w:t>
            </w:r>
          </w:p>
        </w:tc>
        <w:tc>
          <w:tcPr>
            <w:tcW w:w="1986"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1.机构名称、地址、法人性质发生变更的；</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2.法定代表人、最高管理者、技术负责人、检验检测报告授权签字人发生变更的；</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3.资质认定检验检测项目取消的；</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4.检验检测标准或者检验检测方法发生变更的；</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5.依法需要办理变更的其他事项。</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p>
        </w:tc>
      </w:tr>
      <w:tr w:rsidR="003F2BF9" w:rsidTr="00C15BCF">
        <w:trPr>
          <w:trHeight w:val="850"/>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6</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对检验检测人员实施有效管理，确保检验检测独立、公正、诚信</w:t>
            </w:r>
          </w:p>
          <w:p w:rsidR="003F2BF9" w:rsidRDefault="003F2BF9" w:rsidP="00C15BCF">
            <w:pPr>
              <w:spacing w:line="320" w:lineRule="exact"/>
              <w:rPr>
                <w:rFonts w:ascii="方正仿宋简体" w:eastAsia="方正仿宋简体" w:hAnsi="宋体" w:hint="eastAsia"/>
                <w:color w:val="000000"/>
                <w:szCs w:val="21"/>
              </w:rPr>
            </w:pPr>
          </w:p>
        </w:tc>
        <w:tc>
          <w:tcPr>
            <w:tcW w:w="1986" w:type="dxa"/>
            <w:vMerge w:val="restart"/>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vMerge w:val="restart"/>
            <w:tcBorders>
              <w:top w:val="single" w:sz="4" w:space="0" w:color="auto"/>
              <w:left w:val="single" w:sz="4" w:space="0" w:color="auto"/>
              <w:bottom w:val="single" w:sz="4" w:space="0" w:color="auto"/>
              <w:right w:val="single" w:sz="4" w:space="0" w:color="auto"/>
            </w:tcBorders>
          </w:tcPr>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1.检验检测机构制定如下措施，并传达到所有员工：</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1）应在官方网站或其他公开方式公布承诺：“遵守国家相关法律法规的规定，遵循客观独立、公平公正、诚实信用原则，恪守职业道德，承担社会责任”；</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2）“检验检测人员应当独立于其出具的检验检测数据、结果所涉及的利益相关各方，不受任何可能干扰其技术判断因素的影响，确保检验检测数据、结果的真实、客观、准确”；</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3）从事检验检测活动的人员，不得同时在两个以上检验检测机构从业；（检验检测人员应有不同时在两个以上检验检测机构从业的声明）</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4）检验检测人员应当对其在检验检测活动中所知悉的国家秘密、商业秘密和技术秘密负有保密义务；</w:t>
            </w: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5）检验检测机构授权签字人应当符合资质认定评审准则规定的能力要求。</w:t>
            </w:r>
          </w:p>
          <w:p w:rsidR="003F2BF9" w:rsidRDefault="003F2BF9" w:rsidP="00C15BCF">
            <w:pPr>
              <w:spacing w:line="240" w:lineRule="exact"/>
              <w:rPr>
                <w:rFonts w:ascii="方正仿宋简体" w:eastAsia="方正仿宋简体" w:hAnsi="宋体" w:hint="eastAsia"/>
                <w:color w:val="000000"/>
                <w:szCs w:val="21"/>
              </w:rPr>
            </w:pPr>
          </w:p>
          <w:p w:rsidR="003F2BF9" w:rsidRDefault="003F2BF9" w:rsidP="00C15BCF">
            <w:pPr>
              <w:spacing w:line="24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2. 接受影响检验检测公正性的资助或者存在影响检验检测公正性行为的。</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trHeight w:val="216"/>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3F2BF9" w:rsidRDefault="003F2BF9" w:rsidP="00C15BCF">
            <w:pPr>
              <w:widowControl/>
              <w:jc w:val="left"/>
              <w:rPr>
                <w:rFonts w:ascii="方正仿宋简体" w:eastAsia="方正仿宋简体" w:hAnsi="宋体"/>
                <w:color w:val="000000"/>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3F2BF9" w:rsidRDefault="003F2BF9" w:rsidP="00C15BCF">
            <w:pPr>
              <w:widowControl/>
              <w:jc w:val="left"/>
              <w:rPr>
                <w:rFonts w:ascii="方正仿宋简体" w:eastAsia="方正仿宋简体" w:hAnsi="宋体"/>
                <w:color w:val="000000"/>
                <w:szCs w:val="21"/>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3F2BF9" w:rsidRDefault="003F2BF9" w:rsidP="00C15BCF">
            <w:pPr>
              <w:widowControl/>
              <w:jc w:val="left"/>
              <w:rPr>
                <w:rFonts w:ascii="方正仿宋简体" w:eastAsia="方正仿宋简体" w:hAnsi="宋体"/>
                <w:color w:val="000000"/>
                <w:szCs w:val="21"/>
              </w:rPr>
            </w:pPr>
          </w:p>
        </w:tc>
        <w:tc>
          <w:tcPr>
            <w:tcW w:w="8335" w:type="dxa"/>
            <w:gridSpan w:val="2"/>
            <w:vMerge/>
            <w:tcBorders>
              <w:top w:val="single" w:sz="4" w:space="0" w:color="auto"/>
              <w:left w:val="single" w:sz="4" w:space="0" w:color="auto"/>
              <w:bottom w:val="single" w:sz="4" w:space="0" w:color="auto"/>
              <w:right w:val="single" w:sz="4" w:space="0" w:color="auto"/>
            </w:tcBorders>
            <w:vAlign w:val="center"/>
          </w:tcPr>
          <w:p w:rsidR="003F2BF9" w:rsidRDefault="003F2BF9" w:rsidP="00C15BCF">
            <w:pPr>
              <w:widowControl/>
              <w:jc w:val="left"/>
              <w:rPr>
                <w:rFonts w:ascii="方正仿宋简体" w:eastAsia="方正仿宋简体" w:hAnsi="宋体"/>
                <w:color w:val="000000"/>
                <w:szCs w:val="21"/>
              </w:rPr>
            </w:pP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trHeight w:val="850"/>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lastRenderedPageBreak/>
              <w:t>7</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szCs w:val="21"/>
              </w:rPr>
            </w:pPr>
            <w:r>
              <w:rPr>
                <w:rFonts w:ascii="方正仿宋简体" w:eastAsia="方正仿宋简体" w:hAnsi="宋体" w:hint="eastAsia"/>
                <w:szCs w:val="21"/>
              </w:rPr>
              <w:t>定期上报相关信息</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ˎ̥" w:cs="宋体" w:hint="eastAsia"/>
                <w:kern w:val="0"/>
                <w:szCs w:val="21"/>
              </w:rPr>
            </w:pPr>
            <w:r>
              <w:rPr>
                <w:rFonts w:ascii="方正仿宋简体" w:eastAsia="方正仿宋简体" w:hAnsi="宋体" w:hint="eastAsia"/>
                <w:color w:val="000000"/>
                <w:szCs w:val="21"/>
              </w:rPr>
              <w:t>按规定向资质认定部门上报年度报告、统计数据等相关信息</w:t>
            </w:r>
            <w:r>
              <w:rPr>
                <w:rFonts w:ascii="方正仿宋简体" w:eastAsia="方正仿宋简体" w:hAnsi="ˎ̥" w:cs="宋体" w:hint="eastAsia"/>
                <w:kern w:val="0"/>
                <w:szCs w:val="21"/>
              </w:rPr>
              <w:t>。</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trHeight w:val="3372"/>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8</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需要分包检验检测项目时，应当按照资质认定评审准则的规定</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检查机构的分包检验检测规定，追溯其分包的规范性、合法性：</w:t>
            </w:r>
          </w:p>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1）分包给依法取得资质认定并有能力完成分包项目的检验检测机构；</w:t>
            </w:r>
          </w:p>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 xml:space="preserve">2）在检验检测报告中标注分包情况（分包检验检测项目、接受分包检验检测机构名称及其资质认定情况）； </w:t>
            </w:r>
          </w:p>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3）具体分包的检验检测项目应当事先取得委托人书面同意；</w:t>
            </w:r>
          </w:p>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4）与分包方签署分包协议文件（分包合同）；</w:t>
            </w:r>
          </w:p>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5）承担分包的检验检测机构提供合法的检验检测报告或证书；</w:t>
            </w:r>
          </w:p>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6）机构应制定分包管理程序，对分包方定期评价，建立合格分包方名录并正确选用。</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trHeight w:val="850"/>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9</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按照资质认定部门要求参加能力验证或者比对</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widowControl/>
              <w:spacing w:before="100" w:beforeAutospacing="1" w:after="100" w:afterAutospacing="1" w:line="400" w:lineRule="atLeast"/>
              <w:jc w:val="left"/>
              <w:rPr>
                <w:rFonts w:ascii="方正仿宋简体" w:eastAsia="方正仿宋简体" w:hAnsi="宋体" w:hint="eastAsia"/>
                <w:color w:val="000000"/>
                <w:szCs w:val="21"/>
              </w:rPr>
            </w:pPr>
            <w:r>
              <w:rPr>
                <w:rFonts w:ascii="方正仿宋简体" w:eastAsia="方正仿宋简体" w:hAnsi="宋体" w:hint="eastAsia"/>
                <w:color w:val="000000"/>
                <w:szCs w:val="21"/>
              </w:rPr>
              <w:t>按照资质认定部门的要求，参加资质认定部门组织开展的能力验证或者比对。</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trHeight w:val="850"/>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10</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接受资质认定部门监督检查</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ˎ̥" w:cs="宋体" w:hint="eastAsia"/>
                <w:kern w:val="0"/>
                <w:szCs w:val="21"/>
              </w:rPr>
              <w:t>机构不得无正当理由拒不接受、不配合</w:t>
            </w:r>
            <w:r>
              <w:rPr>
                <w:rFonts w:ascii="方正仿宋简体" w:eastAsia="方正仿宋简体" w:hAnsi="宋体" w:hint="eastAsia"/>
                <w:color w:val="000000"/>
                <w:kern w:val="0"/>
                <w:szCs w:val="21"/>
              </w:rPr>
              <w:t>资质认定部门的</w:t>
            </w:r>
            <w:r>
              <w:rPr>
                <w:rFonts w:ascii="方正仿宋简体" w:eastAsia="方正仿宋简体" w:hAnsi="ˎ̥" w:cs="宋体" w:hint="eastAsia"/>
                <w:kern w:val="0"/>
                <w:szCs w:val="21"/>
              </w:rPr>
              <w:t>监督检查。</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trHeight w:val="425"/>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lastRenderedPageBreak/>
              <w:t>11</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cs="宋体" w:hint="eastAsia"/>
                <w:kern w:val="0"/>
                <w:szCs w:val="21"/>
              </w:rPr>
            </w:pPr>
            <w:r>
              <w:rPr>
                <w:rFonts w:ascii="方正仿宋简体" w:eastAsia="方正仿宋简体" w:hAnsi="ˎ̥" w:cs="宋体" w:hint="eastAsia"/>
                <w:kern w:val="0"/>
                <w:szCs w:val="21"/>
              </w:rPr>
              <w:t>基本条件和技术能力能够持续符合资质认定条件和要求</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kern w:val="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ˎ̥" w:cs="宋体" w:hint="eastAsia"/>
                <w:kern w:val="0"/>
                <w:szCs w:val="21"/>
              </w:rPr>
            </w:pPr>
            <w:r>
              <w:rPr>
                <w:rFonts w:ascii="方正仿宋简体" w:eastAsia="方正仿宋简体" w:hAnsi="ˎ̥" w:cs="宋体" w:hint="eastAsia"/>
                <w:kern w:val="0"/>
                <w:szCs w:val="21"/>
              </w:rPr>
              <w:t>依据资质认定证书附表，追溯其人员、设备、设施、环境条件等：</w:t>
            </w:r>
          </w:p>
          <w:p w:rsidR="003F2BF9" w:rsidRDefault="003F2BF9" w:rsidP="00C15BCF">
            <w:pPr>
              <w:pStyle w:val="a4"/>
              <w:spacing w:line="320" w:lineRule="exact"/>
              <w:ind w:firstLineChars="0" w:firstLine="0"/>
              <w:rPr>
                <w:rFonts w:ascii="方正仿宋简体" w:eastAsia="方正仿宋简体" w:hAnsi="ˎ̥" w:cs="宋体" w:hint="eastAsia"/>
                <w:kern w:val="0"/>
                <w:szCs w:val="21"/>
              </w:rPr>
            </w:pPr>
            <w:r>
              <w:rPr>
                <w:rFonts w:ascii="方正仿宋简体" w:eastAsia="方正仿宋简体" w:hAnsi="ˎ̥" w:cs="宋体" w:hint="eastAsia"/>
                <w:kern w:val="0"/>
                <w:szCs w:val="21"/>
              </w:rPr>
              <w:t>1.基本条件和技术能力不能持续符合资质认定条件和要求，擅自向社会出具具有证明作用数据、结果。</w:t>
            </w:r>
          </w:p>
          <w:p w:rsidR="003F2BF9" w:rsidRDefault="003F2BF9" w:rsidP="00C15BCF">
            <w:pPr>
              <w:spacing w:line="320" w:lineRule="exact"/>
              <w:rPr>
                <w:rFonts w:ascii="方正仿宋简体" w:eastAsia="方正仿宋简体" w:hAnsi="宋体" w:hint="eastAsia"/>
                <w:color w:val="CCE8CF"/>
                <w:szCs w:val="21"/>
              </w:rPr>
            </w:pPr>
            <w:r>
              <w:rPr>
                <w:rFonts w:ascii="方正仿宋简体" w:eastAsia="方正仿宋简体" w:hAnsi="ˎ̥" w:cs="宋体" w:hint="eastAsia"/>
                <w:kern w:val="0"/>
                <w:szCs w:val="21"/>
              </w:rPr>
              <w:t>2. 基本条件和技术能力不能持续符合资质认定条件和要求、未向社会出具具有证明作用数据、结果，但未向资质认定部门申请变更手续。</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p>
        </w:tc>
      </w:tr>
      <w:tr w:rsidR="003F2BF9" w:rsidTr="00C15BC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12</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cs="宋体" w:hint="eastAsia"/>
                <w:kern w:val="0"/>
                <w:szCs w:val="21"/>
              </w:rPr>
              <w:t>出具的检验检测数据、结果真实</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抽查本评审周期内主要产品（或参数）的检验检测报告和原始记录，验证</w:t>
            </w:r>
            <w:r>
              <w:rPr>
                <w:rFonts w:ascii="方正仿宋简体" w:eastAsia="方正仿宋简体" w:hAnsi="宋体" w:cs="宋体" w:hint="eastAsia"/>
                <w:kern w:val="0"/>
                <w:szCs w:val="21"/>
              </w:rPr>
              <w:t>出具的检验检测数据、结果是否真实可靠：</w:t>
            </w:r>
          </w:p>
          <w:p w:rsidR="003F2BF9" w:rsidRDefault="003F2BF9" w:rsidP="00C15BCF">
            <w:pPr>
              <w:spacing w:line="26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1.原始记录支持报告的一致性；</w:t>
            </w:r>
          </w:p>
          <w:p w:rsidR="003F2BF9" w:rsidRDefault="003F2BF9" w:rsidP="00C15BCF">
            <w:pPr>
              <w:spacing w:line="26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2.关键记录信息的可追溯性：</w:t>
            </w:r>
          </w:p>
          <w:p w:rsidR="003F2BF9" w:rsidRDefault="003F2BF9" w:rsidP="00C15BCF">
            <w:pPr>
              <w:spacing w:line="26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1）正确使用检验检测设备设施、标准物质实施检验检测活动（查验溯源记录、确认记录、使用记录、维护维修记录）；</w:t>
            </w:r>
          </w:p>
          <w:p w:rsidR="003F2BF9" w:rsidRDefault="003F2BF9" w:rsidP="00C15BCF">
            <w:pPr>
              <w:spacing w:line="26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2）在符合要求的环境条件下进行检验检测（查验识别环境条件要求、配备设备设施及控制文件、监控记录）；</w:t>
            </w:r>
          </w:p>
          <w:p w:rsidR="003F2BF9" w:rsidRDefault="003F2BF9" w:rsidP="00C15BCF">
            <w:pPr>
              <w:spacing w:line="26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3）实施检验检测的人员能力经机构考核确认；</w:t>
            </w:r>
          </w:p>
          <w:p w:rsidR="003F2BF9" w:rsidRDefault="003F2BF9" w:rsidP="00C15BCF">
            <w:pPr>
              <w:spacing w:line="26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4）原始记录信息完整，能够复现检验检测活动，符合检验检测标准的要求；</w:t>
            </w:r>
          </w:p>
          <w:p w:rsidR="003F2BF9" w:rsidRDefault="003F2BF9" w:rsidP="00C15BCF">
            <w:pPr>
              <w:spacing w:line="26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5）原始记录与检验检测报告有可追溯的关联编号；</w:t>
            </w:r>
          </w:p>
          <w:p w:rsidR="003F2BF9" w:rsidRDefault="003F2BF9" w:rsidP="00C15BCF">
            <w:pPr>
              <w:spacing w:line="26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6）检验检测所检查依据的标准、检验检测项目、所使用的样品符合与客户约定的要求、标书、合同；</w:t>
            </w:r>
          </w:p>
          <w:p w:rsidR="003F2BF9" w:rsidRDefault="003F2BF9" w:rsidP="00C15BCF">
            <w:pPr>
              <w:spacing w:line="26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7）是否存在</w:t>
            </w:r>
            <w:r>
              <w:rPr>
                <w:rFonts w:ascii="方正仿宋简体" w:eastAsia="方正仿宋简体" w:hAnsi="ˎ̥" w:cs="宋体" w:hint="eastAsia"/>
                <w:kern w:val="0"/>
                <w:szCs w:val="21"/>
              </w:rPr>
              <w:t>未经检验检测或者以篡改数据、结果等方式，出具虚假检验检测数据、结果。</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p>
        </w:tc>
      </w:tr>
      <w:tr w:rsidR="003F2BF9" w:rsidTr="00C15BC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13</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ˎ̥" w:cs="宋体" w:hint="eastAsia"/>
                <w:kern w:val="0"/>
                <w:szCs w:val="21"/>
              </w:rPr>
              <w:t>在资质认定证书规定的检验检测能力范围内，出</w:t>
            </w:r>
            <w:r>
              <w:rPr>
                <w:rFonts w:ascii="方正仿宋简体" w:eastAsia="方正仿宋简体" w:hAnsi="ˎ̥" w:cs="宋体" w:hint="eastAsia"/>
                <w:kern w:val="0"/>
                <w:szCs w:val="21"/>
              </w:rPr>
              <w:lastRenderedPageBreak/>
              <w:t>具检验检测数据、结果</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FF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抽取本评审周期内主要产品（或参数）的检验检测报告、原始记录，核查是否超出资质认定能力范围出具数据和结果：</w:t>
            </w:r>
          </w:p>
          <w:p w:rsidR="003F2BF9" w:rsidRDefault="003F2BF9" w:rsidP="00C15BCF">
            <w:pPr>
              <w:pStyle w:val="a4"/>
              <w:spacing w:line="320" w:lineRule="exact"/>
              <w:ind w:firstLineChars="0"/>
              <w:rPr>
                <w:rFonts w:ascii="方正仿宋简体" w:eastAsia="方正仿宋简体" w:hAnsi="宋体" w:hint="eastAsia"/>
                <w:color w:val="000000"/>
                <w:szCs w:val="21"/>
              </w:rPr>
            </w:pPr>
            <w:r>
              <w:rPr>
                <w:rFonts w:ascii="方正仿宋简体" w:eastAsia="方正仿宋简体" w:hAnsi="宋体" w:hint="eastAsia"/>
                <w:color w:val="000000"/>
                <w:szCs w:val="21"/>
              </w:rPr>
              <w:t>1.不得超出资质认定证书规定的能力范围出具数据和结果；</w:t>
            </w:r>
          </w:p>
          <w:p w:rsidR="003F2BF9" w:rsidRDefault="003F2BF9" w:rsidP="00C15BCF">
            <w:pPr>
              <w:pStyle w:val="a4"/>
              <w:spacing w:line="320" w:lineRule="exact"/>
              <w:ind w:firstLineChars="0"/>
              <w:rPr>
                <w:rFonts w:ascii="方正仿宋简体" w:eastAsia="方正仿宋简体" w:hAnsi="宋体" w:hint="eastAsia"/>
                <w:color w:val="000000"/>
                <w:szCs w:val="21"/>
              </w:rPr>
            </w:pPr>
            <w:r>
              <w:rPr>
                <w:rFonts w:ascii="方正仿宋简体" w:eastAsia="方正仿宋简体" w:hAnsi="宋体" w:hint="eastAsia"/>
                <w:color w:val="000000"/>
                <w:szCs w:val="21"/>
              </w:rPr>
              <w:t>2.不得超出资质认定证书有效期（含空档期）出具具有证明作用的数据和结果；</w:t>
            </w:r>
          </w:p>
          <w:p w:rsidR="003F2BF9" w:rsidRDefault="003F2BF9" w:rsidP="00C15BCF">
            <w:pPr>
              <w:pStyle w:val="a4"/>
              <w:spacing w:line="320" w:lineRule="exact"/>
              <w:ind w:firstLineChars="0"/>
              <w:rPr>
                <w:rFonts w:ascii="方正仿宋简体" w:eastAsia="方正仿宋简体" w:hAnsi="宋体" w:hint="eastAsia"/>
                <w:color w:val="000000"/>
                <w:szCs w:val="21"/>
              </w:rPr>
            </w:pPr>
            <w:r>
              <w:rPr>
                <w:rFonts w:ascii="方正仿宋简体" w:eastAsia="方正仿宋简体" w:hAnsi="宋体" w:hint="eastAsia"/>
                <w:color w:val="000000"/>
                <w:szCs w:val="21"/>
              </w:rPr>
              <w:lastRenderedPageBreak/>
              <w:t>3.不得超出资质认定证书规定的执业地址出具数据和结果；</w:t>
            </w:r>
          </w:p>
          <w:p w:rsidR="003F2BF9" w:rsidRDefault="003F2BF9" w:rsidP="00C15BCF">
            <w:pPr>
              <w:pStyle w:val="a4"/>
              <w:spacing w:line="320" w:lineRule="exact"/>
              <w:ind w:firstLineChars="0"/>
              <w:rPr>
                <w:rFonts w:ascii="方正仿宋简体" w:eastAsia="方正仿宋简体" w:hAnsi="宋体" w:hint="eastAsia"/>
                <w:color w:val="000000"/>
                <w:szCs w:val="21"/>
              </w:rPr>
            </w:pPr>
            <w:r>
              <w:rPr>
                <w:rFonts w:ascii="方正仿宋简体" w:eastAsia="方正仿宋简体" w:hAnsi="宋体" w:hint="eastAsia"/>
                <w:color w:val="000000"/>
                <w:szCs w:val="21"/>
              </w:rPr>
              <w:t>4.授权签字人签字不得超出资质认定批准的授权范围出具数据和结果；</w:t>
            </w:r>
          </w:p>
          <w:p w:rsidR="003F2BF9" w:rsidRDefault="003F2BF9" w:rsidP="00C15BCF">
            <w:pPr>
              <w:pStyle w:val="a4"/>
              <w:spacing w:line="320" w:lineRule="exact"/>
              <w:ind w:firstLineChars="0"/>
              <w:rPr>
                <w:rFonts w:ascii="方正仿宋简体" w:eastAsia="方正仿宋简体" w:hAnsi="宋体" w:hint="eastAsia"/>
                <w:color w:val="000000"/>
                <w:szCs w:val="21"/>
              </w:rPr>
            </w:pPr>
            <w:r>
              <w:rPr>
                <w:rFonts w:ascii="方正仿宋简体" w:eastAsia="方正仿宋简体" w:hAnsi="宋体" w:hint="eastAsia"/>
                <w:color w:val="000000"/>
                <w:szCs w:val="21"/>
              </w:rPr>
              <w:t>5.不得擅自使用未经资质认定的新标准（含更新的标准）出具具有证明作用的数据和结果；</w:t>
            </w:r>
          </w:p>
          <w:p w:rsidR="003F2BF9" w:rsidRDefault="003F2BF9" w:rsidP="00C15BCF">
            <w:pPr>
              <w:pStyle w:val="a4"/>
              <w:spacing w:line="320" w:lineRule="exact"/>
              <w:ind w:firstLineChars="0"/>
              <w:rPr>
                <w:rFonts w:ascii="方正仿宋简体" w:eastAsia="方正仿宋简体" w:hAnsi="宋体" w:hint="eastAsia"/>
                <w:color w:val="000000"/>
                <w:szCs w:val="21"/>
              </w:rPr>
            </w:pPr>
            <w:r>
              <w:rPr>
                <w:rFonts w:ascii="方正仿宋简体" w:eastAsia="方正仿宋简体" w:hAnsi="宋体" w:hint="eastAsia"/>
                <w:color w:val="000000"/>
                <w:szCs w:val="21"/>
              </w:rPr>
              <w:t>6.非授权签字人不得签发检验检测报告。</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p>
        </w:tc>
      </w:tr>
      <w:tr w:rsidR="003F2BF9" w:rsidTr="00C15BCF">
        <w:trPr>
          <w:trHeight w:val="1559"/>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bCs/>
                <w:color w:val="000000"/>
                <w:szCs w:val="21"/>
              </w:rPr>
            </w:pPr>
            <w:r>
              <w:rPr>
                <w:rFonts w:ascii="方正仿宋简体" w:eastAsia="方正仿宋简体" w:hAnsi="宋体" w:hint="eastAsia"/>
                <w:bCs/>
                <w:color w:val="000000"/>
                <w:szCs w:val="21"/>
              </w:rPr>
              <w:lastRenderedPageBreak/>
              <w:t>14</w:t>
            </w:r>
          </w:p>
        </w:tc>
        <w:tc>
          <w:tcPr>
            <w:tcW w:w="1470"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依法使用资质认定证书和标志</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FF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抽取本评审周期内主要产品（或参数）的检验检测报告、原始记录，查验是否依法使用资质认定证书和标志：</w:t>
            </w:r>
          </w:p>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1.检验检测机构不得转让、出租、出借资质认定证书和标志；</w:t>
            </w:r>
          </w:p>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2.检验检测机构不得伪造、变造、冒用、租借资质认定证书和标志；</w:t>
            </w:r>
          </w:p>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3.不得使用已失效、撤销、注销的资质认定证书和标志；</w:t>
            </w:r>
          </w:p>
          <w:p w:rsidR="003F2BF9" w:rsidRDefault="003F2BF9" w:rsidP="00C15BCF">
            <w:pPr>
              <w:spacing w:line="320" w:lineRule="exact"/>
              <w:rPr>
                <w:rFonts w:ascii="方正仿宋简体" w:eastAsia="方正仿宋简体" w:hAnsi="ˎ̥" w:cs="宋体" w:hint="eastAsia"/>
                <w:kern w:val="0"/>
                <w:szCs w:val="21"/>
              </w:rPr>
            </w:pPr>
            <w:r>
              <w:rPr>
                <w:rFonts w:ascii="方正仿宋简体" w:eastAsia="方正仿宋简体" w:hAnsi="宋体" w:hint="eastAsia"/>
                <w:color w:val="000000"/>
                <w:szCs w:val="21"/>
              </w:rPr>
              <w:t>4.对社会出具具有证明作用的数据和结果时，应当在报告上加盖检验检测专用章，并标注资质认定标志（CMA）。</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trHeight w:val="709"/>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bCs/>
                <w:color w:val="000000"/>
                <w:szCs w:val="21"/>
              </w:rPr>
            </w:pPr>
            <w:r>
              <w:rPr>
                <w:rFonts w:ascii="方正仿宋简体" w:eastAsia="方正仿宋简体" w:hAnsi="宋体" w:hint="eastAsia"/>
                <w:bCs/>
                <w:color w:val="000000"/>
                <w:szCs w:val="21"/>
              </w:rPr>
              <w:t>15</w:t>
            </w:r>
          </w:p>
        </w:tc>
        <w:tc>
          <w:tcPr>
            <w:tcW w:w="1470" w:type="dxa"/>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规范出具检验检测报告</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FF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核查检验检测报告的以下内容：</w:t>
            </w:r>
          </w:p>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1.注明检验检测依据；</w:t>
            </w:r>
          </w:p>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2.依据相关标准或者技术规范规定的程序和要求，出具检验检测数据、结果；</w:t>
            </w:r>
          </w:p>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3.使用符合资质认定基本规范、评审准则规定的用语进行表述；</w:t>
            </w:r>
          </w:p>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4.其检验检测报告上加盖机构公章或检验检测专用章；</w:t>
            </w:r>
          </w:p>
          <w:p w:rsidR="003F2BF9" w:rsidRDefault="003F2BF9" w:rsidP="00C15BCF">
            <w:pPr>
              <w:spacing w:line="320" w:lineRule="exact"/>
              <w:rPr>
                <w:rFonts w:ascii="方正仿宋简体" w:eastAsia="方正仿宋简体" w:hAnsi="ˎ̥" w:cs="宋体" w:hint="eastAsia"/>
                <w:kern w:val="0"/>
                <w:szCs w:val="21"/>
              </w:rPr>
            </w:pPr>
            <w:r>
              <w:rPr>
                <w:rFonts w:ascii="方正仿宋简体" w:eastAsia="方正仿宋简体" w:hAnsi="宋体" w:hint="eastAsia"/>
                <w:color w:val="000000"/>
                <w:szCs w:val="21"/>
              </w:rPr>
              <w:t>5.为科研、教学、内部质量控制出具检验检测数据、结果的，报告未标注资质认定标志（CMA）的，应在报告中显著位置注明“不具有对社会的证明作用”或者类似描述。</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trHeight w:val="1269"/>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bCs/>
                <w:color w:val="000000"/>
                <w:szCs w:val="21"/>
              </w:rPr>
            </w:pPr>
            <w:r>
              <w:rPr>
                <w:rFonts w:ascii="方正仿宋简体" w:eastAsia="方正仿宋简体" w:hAnsi="宋体" w:hint="eastAsia"/>
                <w:bCs/>
                <w:color w:val="000000"/>
                <w:szCs w:val="21"/>
              </w:rPr>
              <w:lastRenderedPageBreak/>
              <w:t>16</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ˎ̥" w:cs="宋体" w:hint="eastAsia"/>
                <w:kern w:val="0"/>
                <w:szCs w:val="21"/>
              </w:rPr>
            </w:pPr>
            <w:r>
              <w:rPr>
                <w:rFonts w:ascii="方正仿宋简体" w:eastAsia="方正仿宋简体" w:hAnsi="ˎ̥" w:cs="宋体" w:hint="eastAsia"/>
                <w:kern w:val="0"/>
                <w:szCs w:val="21"/>
              </w:rPr>
              <w:t>检验检测原始记录和报告归档留存</w:t>
            </w:r>
          </w:p>
          <w:p w:rsidR="003F2BF9" w:rsidRDefault="003F2BF9" w:rsidP="00C15BCF">
            <w:pPr>
              <w:spacing w:line="320" w:lineRule="exact"/>
              <w:rPr>
                <w:rFonts w:ascii="方正仿宋简体" w:eastAsia="方正仿宋简体" w:hAnsi="ˎ̥" w:cs="宋体" w:hint="eastAsia"/>
                <w:kern w:val="0"/>
                <w:szCs w:val="21"/>
              </w:rPr>
            </w:pP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抽查检验检测报告及其原始记录：</w:t>
            </w:r>
          </w:p>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 xml:space="preserve">    1.对检验检测原始记录和报告归档留存；</w:t>
            </w:r>
          </w:p>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 xml:space="preserve">    2.原始记录和报告的保存期限不少于6年。</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17</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cs="宋体" w:hint="eastAsia"/>
                <w:kern w:val="0"/>
                <w:szCs w:val="21"/>
              </w:rPr>
            </w:pPr>
            <w:r>
              <w:rPr>
                <w:rFonts w:ascii="方正仿宋简体" w:eastAsia="方正仿宋简体" w:hAnsi="ˎ̥" w:cs="宋体" w:hint="eastAsia"/>
                <w:kern w:val="0"/>
                <w:szCs w:val="21"/>
              </w:rPr>
              <w:t>具有保证其检验检测活动独立、公正、科学、诚信的管理体系，定期审查和完善管理体系</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kern w:val="0"/>
                <w:szCs w:val="21"/>
              </w:rPr>
            </w:pPr>
          </w:p>
        </w:tc>
        <w:tc>
          <w:tcPr>
            <w:tcW w:w="8335" w:type="dxa"/>
            <w:gridSpan w:val="2"/>
            <w:tcBorders>
              <w:top w:val="single" w:sz="4" w:space="0" w:color="auto"/>
              <w:left w:val="single" w:sz="4" w:space="0" w:color="auto"/>
              <w:bottom w:val="single" w:sz="4" w:space="0" w:color="auto"/>
              <w:right w:val="single" w:sz="4" w:space="0" w:color="auto"/>
            </w:tcBorders>
          </w:tcPr>
          <w:p w:rsidR="003F2BF9" w:rsidRDefault="003F2BF9" w:rsidP="00C15BCF">
            <w:pPr>
              <w:pStyle w:val="a4"/>
              <w:spacing w:line="320" w:lineRule="exact"/>
              <w:ind w:firstLineChars="0" w:firstLine="0"/>
              <w:rPr>
                <w:rFonts w:ascii="方正仿宋简体" w:eastAsia="方正仿宋简体" w:hAnsi="宋体" w:hint="eastAsia"/>
                <w:color w:val="000000"/>
                <w:szCs w:val="21"/>
              </w:rPr>
            </w:pPr>
            <w:r>
              <w:rPr>
                <w:rFonts w:ascii="方正仿宋简体" w:eastAsia="方正仿宋简体" w:hAnsi="宋体" w:hint="eastAsia"/>
                <w:color w:val="000000"/>
                <w:szCs w:val="21"/>
              </w:rPr>
              <w:t>检查机构管理体系的运行有效性及自查情况。</w:t>
            </w: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trHeight w:val="797"/>
          <w:jc w:val="center"/>
        </w:trPr>
        <w:tc>
          <w:tcPr>
            <w:tcW w:w="697"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jc w:val="center"/>
              <w:rPr>
                <w:rFonts w:ascii="方正仿宋简体" w:eastAsia="方正仿宋简体" w:hAnsi="宋体" w:hint="eastAsia"/>
                <w:color w:val="000000"/>
                <w:szCs w:val="21"/>
              </w:rPr>
            </w:pPr>
            <w:r>
              <w:rPr>
                <w:rFonts w:ascii="方正仿宋简体" w:eastAsia="方正仿宋简体" w:hAnsi="宋体" w:hint="eastAsia"/>
                <w:color w:val="000000"/>
                <w:szCs w:val="21"/>
              </w:rPr>
              <w:t>18</w:t>
            </w:r>
          </w:p>
        </w:tc>
        <w:tc>
          <w:tcPr>
            <w:tcW w:w="1470"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其他情况</w:t>
            </w:r>
          </w:p>
        </w:tc>
        <w:tc>
          <w:tcPr>
            <w:tcW w:w="1986" w:type="dxa"/>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320" w:lineRule="exact"/>
              <w:rPr>
                <w:rFonts w:ascii="方正仿宋简体" w:eastAsia="方正仿宋简体" w:hAnsi="宋体" w:hint="eastAsia"/>
                <w:color w:val="000000"/>
                <w:szCs w:val="21"/>
              </w:rPr>
            </w:pPr>
          </w:p>
        </w:tc>
        <w:tc>
          <w:tcPr>
            <w:tcW w:w="8335" w:type="dxa"/>
            <w:gridSpan w:val="2"/>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400" w:lineRule="exact"/>
              <w:rPr>
                <w:rFonts w:ascii="方正仿宋简体" w:eastAsia="方正仿宋简体" w:hAnsi="宋体" w:hint="eastAsia"/>
                <w:color w:val="000000"/>
                <w:szCs w:val="21"/>
              </w:rPr>
            </w:pPr>
          </w:p>
        </w:tc>
        <w:tc>
          <w:tcPr>
            <w:tcW w:w="2122" w:type="dxa"/>
            <w:tcBorders>
              <w:top w:val="single" w:sz="4" w:space="0" w:color="auto"/>
              <w:left w:val="single" w:sz="4" w:space="0" w:color="auto"/>
              <w:bottom w:val="single" w:sz="4" w:space="0" w:color="auto"/>
              <w:right w:val="single" w:sz="4" w:space="0" w:color="auto"/>
            </w:tcBorders>
          </w:tcPr>
          <w:p w:rsidR="003F2BF9" w:rsidRDefault="003F2BF9" w:rsidP="00C15BCF">
            <w:pPr>
              <w:spacing w:line="400" w:lineRule="exact"/>
              <w:rPr>
                <w:rFonts w:ascii="方正仿宋简体" w:eastAsia="方正仿宋简体" w:hAnsi="宋体" w:hint="eastAsia"/>
                <w:color w:val="000000"/>
                <w:szCs w:val="21"/>
              </w:rPr>
            </w:pPr>
          </w:p>
        </w:tc>
      </w:tr>
      <w:tr w:rsidR="003F2BF9" w:rsidTr="00C15BCF">
        <w:trPr>
          <w:trHeight w:val="1495"/>
          <w:jc w:val="center"/>
        </w:trPr>
        <w:tc>
          <w:tcPr>
            <w:tcW w:w="7275" w:type="dxa"/>
            <w:gridSpan w:val="4"/>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检查人员签字：</w:t>
            </w:r>
          </w:p>
          <w:p w:rsidR="003F2BF9" w:rsidRDefault="003F2BF9" w:rsidP="00C15BCF">
            <w:pPr>
              <w:spacing w:line="400" w:lineRule="exact"/>
              <w:rPr>
                <w:rFonts w:ascii="方正仿宋简体" w:eastAsia="方正仿宋简体" w:hAnsi="宋体" w:hint="eastAsia"/>
                <w:color w:val="000000"/>
                <w:szCs w:val="21"/>
              </w:rPr>
            </w:pPr>
          </w:p>
          <w:p w:rsidR="003F2BF9" w:rsidRDefault="003F2BF9" w:rsidP="00C15BCF">
            <w:pPr>
              <w:spacing w:line="400" w:lineRule="exact"/>
              <w:rPr>
                <w:rFonts w:ascii="方正仿宋简体" w:eastAsia="方正仿宋简体" w:hAnsi="宋体" w:hint="eastAsia"/>
                <w:color w:val="000000"/>
                <w:szCs w:val="21"/>
              </w:rPr>
            </w:pPr>
          </w:p>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 xml:space="preserve">                                         年      月      日</w:t>
            </w:r>
          </w:p>
        </w:tc>
        <w:tc>
          <w:tcPr>
            <w:tcW w:w="7335" w:type="dxa"/>
            <w:gridSpan w:val="2"/>
            <w:tcBorders>
              <w:top w:val="single" w:sz="4" w:space="0" w:color="auto"/>
              <w:left w:val="single" w:sz="4" w:space="0" w:color="auto"/>
              <w:bottom w:val="single" w:sz="4" w:space="0" w:color="auto"/>
              <w:right w:val="single" w:sz="4" w:space="0" w:color="auto"/>
            </w:tcBorders>
            <w:vAlign w:val="center"/>
          </w:tcPr>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检验检测机构意见：</w:t>
            </w:r>
          </w:p>
          <w:p w:rsidR="003F2BF9" w:rsidRDefault="003F2BF9" w:rsidP="00C15BCF">
            <w:pPr>
              <w:spacing w:line="400" w:lineRule="exact"/>
              <w:rPr>
                <w:rFonts w:ascii="方正仿宋简体" w:eastAsia="方正仿宋简体" w:hAnsi="宋体" w:hint="eastAsia"/>
                <w:color w:val="000000"/>
                <w:szCs w:val="21"/>
              </w:rPr>
            </w:pPr>
          </w:p>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 xml:space="preserve">                     检验检测机构负责人签字：            （公章）</w:t>
            </w:r>
          </w:p>
          <w:p w:rsidR="003F2BF9" w:rsidRDefault="003F2BF9" w:rsidP="00C15BCF">
            <w:pPr>
              <w:spacing w:line="400" w:lineRule="exact"/>
              <w:rPr>
                <w:rFonts w:ascii="方正仿宋简体" w:eastAsia="方正仿宋简体" w:hAnsi="宋体" w:hint="eastAsia"/>
                <w:color w:val="000000"/>
                <w:szCs w:val="21"/>
              </w:rPr>
            </w:pPr>
            <w:r>
              <w:rPr>
                <w:rFonts w:ascii="方正仿宋简体" w:eastAsia="方正仿宋简体" w:hAnsi="宋体" w:hint="eastAsia"/>
                <w:color w:val="000000"/>
                <w:szCs w:val="21"/>
              </w:rPr>
              <w:t xml:space="preserve">                                           年      月      日</w:t>
            </w:r>
          </w:p>
        </w:tc>
      </w:tr>
    </w:tbl>
    <w:p w:rsidR="00EA647E" w:rsidRDefault="00EA647E"/>
    <w:sectPr w:rsidR="00EA647E" w:rsidSect="003F2BF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F9"/>
    <w:rsid w:val="003F2BF9"/>
    <w:rsid w:val="00EA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F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F2BF9"/>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3F2BF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F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F2BF9"/>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3F2B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571</Words>
  <Characters>3260</Characters>
  <Application>Microsoft Office Word</Application>
  <DocSecurity>0</DocSecurity>
  <Lines>27</Lines>
  <Paragraphs>7</Paragraphs>
  <ScaleCrop>false</ScaleCrop>
  <Company>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SG</cp:lastModifiedBy>
  <cp:revision>1</cp:revision>
  <dcterms:created xsi:type="dcterms:W3CDTF">2019-05-06T09:18:00Z</dcterms:created>
  <dcterms:modified xsi:type="dcterms:W3CDTF">2019-05-06T09:18:00Z</dcterms:modified>
</cp:coreProperties>
</file>