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4"/>
          <w:szCs w:val="24"/>
        </w:rPr>
        <w:t>年度专业技术人员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职业</w:t>
      </w:r>
      <w:r>
        <w:rPr>
          <w:rFonts w:hint="eastAsia" w:ascii="宋体" w:hAnsi="宋体" w:eastAsia="宋体" w:cs="宋体"/>
          <w:bCs/>
          <w:sz w:val="24"/>
          <w:szCs w:val="24"/>
        </w:rPr>
        <w:t>资格考试工作计划</w:t>
      </w:r>
    </w:p>
    <w:tbl>
      <w:tblPr>
        <w:tblStyle w:val="2"/>
        <w:tblpPr w:leftFromText="180" w:rightFromText="180" w:vertAnchor="text" w:horzAnchor="page" w:tblpX="1455" w:tblpY="606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26"/>
        <w:gridCol w:w="1426"/>
        <w:gridCol w:w="3588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考试日期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教师资格（笔试）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咨询工程师（投资）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11、12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房地产经纪人协理、房地产经纪人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18、19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会计（初级）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9-17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注册建筑师</w:t>
            </w: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一级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16、17、23、24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二级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16、17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护士执业资格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16-18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教师资格（面试）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16、17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环境影响评价工程师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卫生（初级、中级）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23、24、30、31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计算机技术与软件（初级、中级、高级）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23、24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演出经纪人员资格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银行业专业人员职业资格（初级、中级）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6月13、14日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注册计量师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（一级、二级）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翻译专业资格（一、二、三级）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者职业资格（初级、中级、高级）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土地登记代理人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注册核安全工程师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注册设备监理师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注册测绘师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9月5、6日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监理工程师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法律职业资格（客观题）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会计（中级、高级）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9月5-7日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经济（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一级建造师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资产评估师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出版（初级、中级）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10月1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审计（初级、中级、高级）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通信（初级、中级）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法律职业资格（主观题）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注册城乡规划师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10月17、18日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9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勘察设计行业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注册土木工程师</w:t>
            </w: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岩土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港口与航道工程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水利水电工程（5个专业）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道路工程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注册电气工程师（2个专业）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注册公用设备工程师（3个专业）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注册化工工程师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注册环保工程师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注册结构工程师</w:t>
            </w: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一级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二级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房地产估价师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10月17、18日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拍卖师（纸笔作答）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统计（初级、中级、高级）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造价工程师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10月2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机动车检测维修士、机动车检测维修工程师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执业药师（药学、中药学）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银行业专业人员职业资格（初级、中级）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房地产经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纪人协理、房地产经纪人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广播电视编辑记者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、播音员主持人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经济（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初级、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中级）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10月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11月1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一级注册消防工程师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计算机技术与软件（初级、中级、高级）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税务师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注册验船师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专利代理师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资产评估师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（珠宝评估专业）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11月13-15日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演出经纪人员资格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导游资格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拍卖师（实际操作）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11月1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注册安全工程师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翻译专业资格（一、二、三级）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公路水运工程助理试验检测师、试验检测师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证券业从业人员资格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3月28-29日，5月30-31日，7月11-12日，8月29-30日，11月28-29日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期货从业人员资格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1月11日，3月14日，5月16日，7月18日，9月12日，11月21日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基金从业人员资格</w:t>
            </w:r>
          </w:p>
        </w:tc>
        <w:tc>
          <w:tcPr>
            <w:tcW w:w="2799" w:type="dxa"/>
            <w:vAlign w:val="center"/>
          </w:tcPr>
          <w:p>
            <w:pPr>
              <w:autoSpaceDN w:val="0"/>
              <w:spacing w:line="4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3月28日，5月23日，6月20日，10月24日，4月25-26日，9月19-20日，11月28-29日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D4348"/>
    <w:rsid w:val="4A440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1142</Characters>
  <Lines>0</Lines>
  <Paragraphs>0</Paragraphs>
  <TotalTime>1</TotalTime>
  <ScaleCrop>false</ScaleCrop>
  <LinksUpToDate>false</LinksUpToDate>
  <CharactersWithSpaces>1142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装机时修改</dc:creator>
  <cp:lastModifiedBy>Administrator</cp:lastModifiedBy>
  <dcterms:modified xsi:type="dcterms:W3CDTF">2020-01-02T01:13:47Z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