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before="287" w:beforeLines="50" w:after="574" w:afterLines="100" w:line="560" w:lineRule="exact"/>
        <w:jc w:val="center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超声回弹综合法检测混凝土强度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  <w:lang w:eastAsia="zh-CN"/>
        </w:rPr>
        <w:t>》</w:t>
      </w:r>
    </w:p>
    <w:p>
      <w:pPr>
        <w:spacing w:before="287" w:beforeLines="50" w:after="574" w:afterLines="100" w:line="560" w:lineRule="exact"/>
        <w:jc w:val="center"/>
        <w:rPr>
          <w:rFonts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标准宣贯培训</w:t>
      </w:r>
      <w:bookmarkStart w:id="0" w:name="_GoBack"/>
      <w:r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报名回执表</w:t>
      </w:r>
      <w:bookmarkEnd w:id="0"/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2"/>
        <w:tblW w:w="10055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10"/>
        <w:gridCol w:w="1905"/>
        <w:gridCol w:w="1575"/>
        <w:gridCol w:w="1736"/>
        <w:gridCol w:w="859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836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参培人员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订房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（费用自理）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口是   口否</w:t>
            </w:r>
          </w:p>
        </w:tc>
        <w:tc>
          <w:tcPr>
            <w:tcW w:w="33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房间要求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（填写数量）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（）标间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（）单间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3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代为预定酒店为千汇酒店（地址：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昆明市经开区浦发路工业三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区），协议价为168元，具体根据房型上下浮动。</w:t>
            </w:r>
          </w:p>
        </w:tc>
      </w:tr>
    </w:tbl>
    <w:p/>
    <w:p/>
    <w:p/>
    <w:p/>
    <w:p/>
    <w:p/>
    <w:p>
      <w:pPr>
        <w:spacing w:before="287" w:beforeLines="50" w:after="574" w:afterLines="100"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spacing w:before="287" w:beforeLines="50" w:after="574" w:afterLines="100" w:line="560" w:lineRule="exact"/>
        <w:jc w:val="center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  <w:r>
        <w:rPr>
          <w:rFonts w:ascii="华文中宋" w:hAnsi="华文中宋" w:eastAsia="华文中宋"/>
          <w:bCs/>
          <w:color w:val="000000"/>
          <w:sz w:val="44"/>
          <w:szCs w:val="44"/>
          <w:shd w:val="clear" w:color="auto" w:fill="FFFFFF"/>
        </w:rPr>
        <w:t>增值税普通发票信息采集表</w:t>
      </w:r>
    </w:p>
    <w:tbl>
      <w:tblPr>
        <w:tblStyle w:val="2"/>
        <w:tblW w:w="8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单位名称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纳税人识别号或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Helvetica"/>
                <w:color w:val="000000"/>
                <w:szCs w:val="32"/>
              </w:rPr>
            </w:pPr>
            <w:r>
              <w:rPr>
                <w:rFonts w:hint="eastAsia" w:ascii="仿宋_GB2312" w:hAnsi="宋体" w:cs="Helvetica"/>
                <w:color w:val="000000"/>
                <w:szCs w:val="32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  <w:shd w:val="clear" w:color="auto" w:fill="FFFFFF"/>
              </w:rPr>
              <w:t>★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地  址（选填）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电  话（选填）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开户行（选填）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账  号（选填）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Cs w:val="32"/>
              </w:rPr>
            </w:pPr>
          </w:p>
        </w:tc>
      </w:tr>
    </w:tbl>
    <w:p/>
    <w:p/>
    <w:p/>
    <w:p/>
    <w:p/>
    <w:p>
      <w:pPr>
        <w:spacing w:line="64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附件三：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kern w:val="36"/>
          <w:sz w:val="36"/>
          <w:szCs w:val="36"/>
        </w:rPr>
      </w:pPr>
      <w:r>
        <w:rPr>
          <w:rFonts w:hint="eastAsia" w:ascii="方正小标宋简体" w:eastAsia="方正小标宋简体"/>
          <w:bCs/>
          <w:kern w:val="36"/>
          <w:sz w:val="36"/>
          <w:szCs w:val="36"/>
        </w:rPr>
        <w:t xml:space="preserve"> 疫情防控企业承诺书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kern w:val="36"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1.我单位保证培训人员在培训期间自觉遵守国家法律、法规和防疫要求，服从工作人员统一管理。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我单位承诺培训人员无发热、干咳、呼吸困难、乏力、恶心呕吐、心慌等新冠肺炎可疑症状。如实申报本人及同住亲属新冠肺炎高风险地区旅居史、疫情高发地区来滇人员及境外来滇人员接触史、新冠肺炎确诊或疑似病例密切接触史。对以上健康信息的真实性负责，如有瞒报、谎报行为，本人承担一切责任和后果。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3.我单位承诺按照疫情防控相关要求，主动申报个人健康状况，在手机上申领本人的“云南健康码”，持“云南健康码”绿码参加培训，并配合组织方做好疫情防控工作。</w:t>
      </w: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单位名称：（公章）</w:t>
      </w: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参培所有人员签字：</w:t>
      </w:r>
    </w:p>
    <w:p>
      <w:pPr>
        <w:ind w:firstLine="3840" w:firstLineChars="1200"/>
        <w:rPr>
          <w:rFonts w:hint="eastAsia" w:ascii="仿宋" w:hAnsi="仿宋" w:eastAsia="仿宋" w:cs="仿宋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95ACC"/>
    <w:rsid w:val="52F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2020-12-02T03:02:00Z</dcterms:created>
  <dc:creator>あ小桃子ぞ</dc:creator>
  <cp:lastModifiedBy>あ小桃子ぞ</cp:lastModifiedBy>
  <dcterms:modified xsi:type="dcterms:W3CDTF">2020-12-02T03:03:24Z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