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869" w:right="8331"/>
        <w:spacing w:before="32" w:line="243" w:lineRule="auto"/>
        <w:rPr>
          <w:rFonts w:ascii="Times New Roman" w:hAnsi="Times New Roman" w:eastAsia="Times New Roman" w:cs="Times New Roman"/>
          <w:sz w:val="22"/>
          <w:szCs w:val="22"/>
        </w:rPr>
      </w:pPr>
      <w:r>
        <w:drawing>
          <wp:anchor distT="0" distB="0" distL="0" distR="0" simplePos="0" relativeHeight="251658240" behindDoc="0" locked="0" layoutInCell="1" allowOverlap="1">
            <wp:simplePos x="0" y="0"/>
            <wp:positionH relativeFrom="column">
              <wp:posOffset>4991128</wp:posOffset>
            </wp:positionH>
            <wp:positionV relativeFrom="paragraph">
              <wp:posOffset>218044</wp:posOffset>
            </wp:positionV>
            <wp:extent cx="1073105" cy="584261"/>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073105" cy="584261"/>
                    </a:xfrm>
                    <a:prstGeom prst="rect">
                      <a:avLst/>
                    </a:prstGeom>
                  </pic:spPr>
                </pic:pic>
              </a:graphicData>
            </a:graphic>
          </wp:anchor>
        </w:drawing>
      </w:r>
      <w:r>
        <w:rPr>
          <w:rFonts w:ascii="Times New Roman" w:hAnsi="Times New Roman" w:eastAsia="Times New Roman" w:cs="Times New Roman"/>
          <w:sz w:val="23"/>
          <w:szCs w:val="23"/>
          <w:spacing w:val="-2"/>
        </w:rPr>
        <w:t>ICS</w:t>
      </w:r>
      <w:r>
        <w:rPr>
          <w:rFonts w:ascii="Times New Roman" w:hAnsi="Times New Roman" w:eastAsia="Times New Roman" w:cs="Times New Roman"/>
          <w:sz w:val="23"/>
          <w:szCs w:val="23"/>
          <w:spacing w:val="47"/>
        </w:rPr>
        <w:t xml:space="preserve"> </w:t>
      </w:r>
      <w:r>
        <w:rPr>
          <w:rFonts w:ascii="Times New Roman" w:hAnsi="Times New Roman" w:eastAsia="Times New Roman" w:cs="Times New Roman"/>
          <w:sz w:val="23"/>
          <w:szCs w:val="23"/>
          <w:spacing w:val="-2"/>
        </w:rPr>
        <w:t>91.180</w:t>
      </w:r>
      <w:r>
        <w:rPr>
          <w:rFonts w:ascii="Times New Roman" w:hAnsi="Times New Roman" w:eastAsia="Times New Roman" w:cs="Times New Roman"/>
          <w:sz w:val="23"/>
          <w:szCs w:val="23"/>
        </w:rPr>
        <w:t xml:space="preserve"> </w:t>
      </w:r>
      <w:r>
        <w:rPr>
          <w:rFonts w:ascii="Times New Roman" w:hAnsi="Times New Roman" w:eastAsia="Times New Roman" w:cs="Times New Roman"/>
          <w:sz w:val="22"/>
          <w:szCs w:val="22"/>
          <w:spacing w:val="-2"/>
        </w:rPr>
        <w:t>CCS  P</w:t>
      </w:r>
      <w:r>
        <w:rPr>
          <w:rFonts w:ascii="Times New Roman" w:hAnsi="Times New Roman" w:eastAsia="Times New Roman" w:cs="Times New Roman"/>
          <w:sz w:val="22"/>
          <w:szCs w:val="22"/>
          <w:spacing w:val="5"/>
        </w:rPr>
        <w:t xml:space="preserve">  </w:t>
      </w:r>
      <w:r>
        <w:rPr>
          <w:rFonts w:ascii="Times New Roman" w:hAnsi="Times New Roman" w:eastAsia="Times New Roman" w:cs="Times New Roman"/>
          <w:sz w:val="22"/>
          <w:szCs w:val="22"/>
          <w:spacing w:val="-2"/>
        </w:rPr>
        <w:t>32</w:t>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ind w:right="28"/>
        <w:spacing w:before="169" w:line="219" w:lineRule="auto"/>
        <w:outlineLvl w:val="0"/>
        <w:jc w:val="right"/>
        <w:rPr>
          <w:rFonts w:ascii="SimSun" w:hAnsi="SimSun" w:eastAsia="SimSun" w:cs="SimSun"/>
          <w:sz w:val="52"/>
          <w:szCs w:val="52"/>
        </w:rPr>
      </w:pPr>
      <w:r>
        <w:rPr>
          <w:rFonts w:ascii="SimSun" w:hAnsi="SimSun" w:eastAsia="SimSun" w:cs="SimSun"/>
          <w:sz w:val="52"/>
          <w:szCs w:val="52"/>
          <w:b/>
          <w:bCs/>
          <w:spacing w:val="-26"/>
        </w:rPr>
        <w:t>中</w:t>
      </w:r>
      <w:r>
        <w:rPr>
          <w:rFonts w:ascii="SimSun" w:hAnsi="SimSun" w:eastAsia="SimSun" w:cs="SimSun"/>
          <w:sz w:val="52"/>
          <w:szCs w:val="52"/>
          <w:spacing w:val="-26"/>
        </w:rPr>
        <w:t xml:space="preserve"> </w:t>
      </w:r>
      <w:r>
        <w:rPr>
          <w:rFonts w:ascii="SimSun" w:hAnsi="SimSun" w:eastAsia="SimSun" w:cs="SimSun"/>
          <w:sz w:val="52"/>
          <w:szCs w:val="52"/>
          <w:b/>
          <w:bCs/>
          <w:spacing w:val="-26"/>
        </w:rPr>
        <w:t>华</w:t>
      </w:r>
      <w:r>
        <w:rPr>
          <w:rFonts w:ascii="SimSun" w:hAnsi="SimSun" w:eastAsia="SimSun" w:cs="SimSun"/>
          <w:sz w:val="52"/>
          <w:szCs w:val="52"/>
          <w:spacing w:val="-26"/>
        </w:rPr>
        <w:t xml:space="preserve"> </w:t>
      </w:r>
      <w:r>
        <w:rPr>
          <w:rFonts w:ascii="SimSun" w:hAnsi="SimSun" w:eastAsia="SimSun" w:cs="SimSun"/>
          <w:sz w:val="52"/>
          <w:szCs w:val="52"/>
          <w:b/>
          <w:bCs/>
          <w:spacing w:val="-26"/>
        </w:rPr>
        <w:t>人</w:t>
      </w:r>
      <w:r>
        <w:rPr>
          <w:rFonts w:ascii="SimSun" w:hAnsi="SimSun" w:eastAsia="SimSun" w:cs="SimSun"/>
          <w:sz w:val="52"/>
          <w:szCs w:val="52"/>
          <w:spacing w:val="-26"/>
        </w:rPr>
        <w:t xml:space="preserve"> </w:t>
      </w:r>
      <w:r>
        <w:rPr>
          <w:rFonts w:ascii="SimSun" w:hAnsi="SimSun" w:eastAsia="SimSun" w:cs="SimSun"/>
          <w:sz w:val="52"/>
          <w:szCs w:val="52"/>
          <w:b/>
          <w:bCs/>
          <w:spacing w:val="-26"/>
        </w:rPr>
        <w:t>民</w:t>
      </w:r>
      <w:r>
        <w:rPr>
          <w:rFonts w:ascii="SimSun" w:hAnsi="SimSun" w:eastAsia="SimSun" w:cs="SimSun"/>
          <w:sz w:val="52"/>
          <w:szCs w:val="52"/>
          <w:spacing w:val="-26"/>
        </w:rPr>
        <w:t xml:space="preserve"> </w:t>
      </w:r>
      <w:r>
        <w:rPr>
          <w:rFonts w:ascii="SimSun" w:hAnsi="SimSun" w:eastAsia="SimSun" w:cs="SimSun"/>
          <w:sz w:val="52"/>
          <w:szCs w:val="52"/>
          <w:b/>
          <w:bCs/>
          <w:spacing w:val="-26"/>
        </w:rPr>
        <w:t>共</w:t>
      </w:r>
      <w:r>
        <w:rPr>
          <w:rFonts w:ascii="SimSun" w:hAnsi="SimSun" w:eastAsia="SimSun" w:cs="SimSun"/>
          <w:sz w:val="52"/>
          <w:szCs w:val="52"/>
          <w:spacing w:val="-26"/>
        </w:rPr>
        <w:t xml:space="preserve"> </w:t>
      </w:r>
      <w:r>
        <w:rPr>
          <w:rFonts w:ascii="SimSun" w:hAnsi="SimSun" w:eastAsia="SimSun" w:cs="SimSun"/>
          <w:sz w:val="52"/>
          <w:szCs w:val="52"/>
          <w:b/>
          <w:bCs/>
          <w:spacing w:val="-26"/>
        </w:rPr>
        <w:t>和</w:t>
      </w:r>
      <w:r>
        <w:rPr>
          <w:rFonts w:ascii="SimSun" w:hAnsi="SimSun" w:eastAsia="SimSun" w:cs="SimSun"/>
          <w:sz w:val="52"/>
          <w:szCs w:val="52"/>
          <w:spacing w:val="46"/>
        </w:rPr>
        <w:t xml:space="preserve"> </w:t>
      </w:r>
      <w:r>
        <w:rPr>
          <w:rFonts w:ascii="SimSun" w:hAnsi="SimSun" w:eastAsia="SimSun" w:cs="SimSun"/>
          <w:sz w:val="52"/>
          <w:szCs w:val="52"/>
          <w:b/>
          <w:bCs/>
          <w:spacing w:val="-26"/>
        </w:rPr>
        <w:t>国</w:t>
      </w:r>
      <w:r>
        <w:rPr>
          <w:rFonts w:ascii="SimSun" w:hAnsi="SimSun" w:eastAsia="SimSun" w:cs="SimSun"/>
          <w:sz w:val="52"/>
          <w:szCs w:val="52"/>
          <w:spacing w:val="-26"/>
        </w:rPr>
        <w:t xml:space="preserve"> </w:t>
      </w:r>
      <w:r>
        <w:rPr>
          <w:rFonts w:ascii="SimSun" w:hAnsi="SimSun" w:eastAsia="SimSun" w:cs="SimSun"/>
          <w:sz w:val="52"/>
          <w:szCs w:val="52"/>
          <w:b/>
          <w:bCs/>
          <w:spacing w:val="-26"/>
        </w:rPr>
        <w:t>建</w:t>
      </w:r>
      <w:r>
        <w:rPr>
          <w:rFonts w:ascii="SimSun" w:hAnsi="SimSun" w:eastAsia="SimSun" w:cs="SimSun"/>
          <w:sz w:val="52"/>
          <w:szCs w:val="52"/>
          <w:spacing w:val="-26"/>
        </w:rPr>
        <w:t xml:space="preserve"> </w:t>
      </w:r>
      <w:r>
        <w:rPr>
          <w:rFonts w:ascii="SimSun" w:hAnsi="SimSun" w:eastAsia="SimSun" w:cs="SimSun"/>
          <w:sz w:val="52"/>
          <w:szCs w:val="52"/>
          <w:b/>
          <w:bCs/>
          <w:spacing w:val="-26"/>
        </w:rPr>
        <w:t>材</w:t>
      </w:r>
      <w:r>
        <w:rPr>
          <w:rFonts w:ascii="SimSun" w:hAnsi="SimSun" w:eastAsia="SimSun" w:cs="SimSun"/>
          <w:sz w:val="52"/>
          <w:szCs w:val="52"/>
          <w:spacing w:val="-26"/>
        </w:rPr>
        <w:t xml:space="preserve"> </w:t>
      </w:r>
      <w:r>
        <w:rPr>
          <w:rFonts w:ascii="SimSun" w:hAnsi="SimSun" w:eastAsia="SimSun" w:cs="SimSun"/>
          <w:sz w:val="52"/>
          <w:szCs w:val="52"/>
          <w:b/>
          <w:bCs/>
          <w:spacing w:val="-26"/>
        </w:rPr>
        <w:t>行</w:t>
      </w:r>
      <w:r>
        <w:rPr>
          <w:rFonts w:ascii="SimSun" w:hAnsi="SimSun" w:eastAsia="SimSun" w:cs="SimSun"/>
          <w:sz w:val="52"/>
          <w:szCs w:val="52"/>
          <w:spacing w:val="-26"/>
        </w:rPr>
        <w:t xml:space="preserve"> </w:t>
      </w:r>
      <w:r>
        <w:rPr>
          <w:rFonts w:ascii="SimSun" w:hAnsi="SimSun" w:eastAsia="SimSun" w:cs="SimSun"/>
          <w:sz w:val="52"/>
          <w:szCs w:val="52"/>
          <w:b/>
          <w:bCs/>
          <w:spacing w:val="-26"/>
        </w:rPr>
        <w:t>业</w:t>
      </w:r>
      <w:r>
        <w:rPr>
          <w:rFonts w:ascii="SimSun" w:hAnsi="SimSun" w:eastAsia="SimSun" w:cs="SimSun"/>
          <w:sz w:val="52"/>
          <w:szCs w:val="52"/>
          <w:spacing w:val="-26"/>
        </w:rPr>
        <w:t xml:space="preserve"> </w:t>
      </w:r>
      <w:r>
        <w:rPr>
          <w:rFonts w:ascii="SimSun" w:hAnsi="SimSun" w:eastAsia="SimSun" w:cs="SimSun"/>
          <w:sz w:val="52"/>
          <w:szCs w:val="52"/>
          <w:b/>
          <w:bCs/>
          <w:spacing w:val="-26"/>
        </w:rPr>
        <w:t>标</w:t>
      </w:r>
      <w:r>
        <w:rPr>
          <w:rFonts w:ascii="SimSun" w:hAnsi="SimSun" w:eastAsia="SimSun" w:cs="SimSun"/>
          <w:sz w:val="52"/>
          <w:szCs w:val="52"/>
          <w:spacing w:val="-26"/>
        </w:rPr>
        <w:t xml:space="preserve"> </w:t>
      </w:r>
      <w:r>
        <w:rPr>
          <w:rFonts w:ascii="SimSun" w:hAnsi="SimSun" w:eastAsia="SimSun" w:cs="SimSun"/>
          <w:sz w:val="52"/>
          <w:szCs w:val="52"/>
          <w:b/>
          <w:bCs/>
          <w:spacing w:val="-26"/>
        </w:rPr>
        <w:t>准</w:t>
      </w:r>
    </w:p>
    <w:p>
      <w:pPr>
        <w:pStyle w:val="BodyText"/>
        <w:spacing w:line="442" w:lineRule="auto"/>
        <w:rPr/>
      </w:pPr>
      <w:r/>
    </w:p>
    <w:p>
      <w:pPr>
        <w:ind w:left="7790"/>
        <w:spacing w:before="69" w:line="188" w:lineRule="auto"/>
        <w:rPr>
          <w:rFonts w:ascii="Times New Roman" w:hAnsi="Times New Roman" w:eastAsia="Times New Roman" w:cs="Times New Roman"/>
          <w:sz w:val="24"/>
          <w:szCs w:val="24"/>
        </w:rPr>
      </w:pPr>
      <w:r>
        <w:rPr>
          <w:rFonts w:ascii="Times New Roman" w:hAnsi="Times New Roman" w:eastAsia="Times New Roman" w:cs="Times New Roman"/>
          <w:sz w:val="24"/>
          <w:szCs w:val="24"/>
          <w:b/>
          <w:bCs/>
          <w:spacing w:val="-2"/>
        </w:rPr>
        <w:t>JC/</w:t>
      </w:r>
      <w:r>
        <w:rPr>
          <w:rFonts w:ascii="Times New Roman" w:hAnsi="Times New Roman" w:eastAsia="Times New Roman" w:cs="Times New Roman"/>
          <w:sz w:val="24"/>
          <w:szCs w:val="24"/>
          <w:b/>
          <w:bCs/>
          <w:spacing w:val="63"/>
        </w:rPr>
        <w:t xml:space="preserve"> </w:t>
      </w:r>
      <w:r>
        <w:rPr>
          <w:rFonts w:ascii="Times New Roman" w:hAnsi="Times New Roman" w:eastAsia="Times New Roman" w:cs="Times New Roman"/>
          <w:sz w:val="24"/>
          <w:szCs w:val="24"/>
          <w:spacing w:val="-2"/>
        </w:rPr>
        <w:t>T</w:t>
      </w:r>
      <w:r>
        <w:rPr>
          <w:rFonts w:ascii="Times New Roman" w:hAnsi="Times New Roman" w:eastAsia="Times New Roman" w:cs="Times New Roman"/>
          <w:sz w:val="24"/>
          <w:szCs w:val="24"/>
          <w:spacing w:val="3"/>
        </w:rPr>
        <w:t xml:space="preserve">      </w:t>
      </w:r>
      <w:r>
        <w:rPr>
          <w:rFonts w:ascii="Times New Roman" w:hAnsi="Times New Roman" w:eastAsia="Times New Roman" w:cs="Times New Roman"/>
          <w:sz w:val="24"/>
          <w:szCs w:val="24"/>
          <w:spacing w:val="-2"/>
        </w:rPr>
        <w:t>2891—2025</w:t>
      </w:r>
    </w:p>
    <w:p>
      <w:pPr>
        <w:pStyle w:val="BodyText"/>
        <w:spacing w:line="254" w:lineRule="auto"/>
        <w:rPr/>
      </w:pPr>
      <w:r/>
    </w:p>
    <w:p>
      <w:pPr>
        <w:pStyle w:val="BodyText"/>
        <w:spacing w:line="254" w:lineRule="auto"/>
        <w:rPr/>
      </w:pPr>
      <w:r/>
    </w:p>
    <w:p>
      <w:pPr>
        <w:pStyle w:val="BodyText"/>
        <w:spacing w:line="254" w:lineRule="auto"/>
        <w:rPr/>
      </w:pPr>
      <w:r>
        <w:drawing>
          <wp:anchor distT="0" distB="0" distL="0" distR="0" simplePos="0" relativeHeight="251661312" behindDoc="0" locked="0" layoutInCell="1" allowOverlap="1">
            <wp:simplePos x="0" y="0"/>
            <wp:positionH relativeFrom="column">
              <wp:posOffset>558845</wp:posOffset>
            </wp:positionH>
            <wp:positionV relativeFrom="paragraph">
              <wp:posOffset>6817</wp:posOffset>
            </wp:positionV>
            <wp:extent cx="5968956" cy="6350"/>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5968956" cy="6350"/>
                    </a:xfrm>
                    <a:prstGeom prst="rect">
                      <a:avLst/>
                    </a:prstGeom>
                  </pic:spPr>
                </pic:pic>
              </a:graphicData>
            </a:graphic>
          </wp:anchor>
        </w:drawing>
      </w:r>
      <w:r/>
    </w:p>
    <w:p>
      <w:pPr>
        <w:pStyle w:val="BodyText"/>
        <w:spacing w:line="254" w:lineRule="auto"/>
        <w:rPr/>
      </w:pPr>
      <w:r/>
    </w:p>
    <w:p>
      <w:pPr>
        <w:pStyle w:val="BodyText"/>
        <w:spacing w:line="255" w:lineRule="auto"/>
        <w:rPr/>
      </w:pPr>
      <w:r/>
    </w:p>
    <w:p>
      <w:pPr>
        <w:pStyle w:val="BodyText"/>
        <w:spacing w:line="255" w:lineRule="auto"/>
        <w:rPr/>
      </w:pPr>
      <w:r/>
    </w:p>
    <w:p>
      <w:pPr>
        <w:pStyle w:val="BodyText"/>
        <w:spacing w:line="255" w:lineRule="auto"/>
        <w:rPr/>
      </w:pPr>
      <w:r/>
    </w:p>
    <w:p>
      <w:pPr>
        <w:pStyle w:val="BodyText"/>
        <w:spacing w:line="255" w:lineRule="auto"/>
        <w:rPr/>
      </w:pPr>
      <w:r/>
    </w:p>
    <w:p>
      <w:pPr>
        <w:pStyle w:val="BodyText"/>
        <w:spacing w:line="255" w:lineRule="auto"/>
        <w:rPr/>
      </w:pPr>
      <w:r/>
    </w:p>
    <w:p>
      <w:pPr>
        <w:pStyle w:val="BodyText"/>
        <w:spacing w:line="255" w:lineRule="auto"/>
        <w:rPr/>
      </w:pPr>
      <w:r/>
    </w:p>
    <w:p>
      <w:pPr>
        <w:ind w:left="2660" w:right="467" w:hanging="1300"/>
        <w:spacing w:before="169" w:line="224" w:lineRule="auto"/>
        <w:rPr>
          <w:rFonts w:ascii="SimHei" w:hAnsi="SimHei" w:eastAsia="SimHei" w:cs="SimHei"/>
          <w:sz w:val="52"/>
          <w:szCs w:val="52"/>
        </w:rPr>
      </w:pPr>
      <w:r>
        <w:rPr>
          <w:rFonts w:ascii="SimHei" w:hAnsi="SimHei" w:eastAsia="SimHei" w:cs="SimHei"/>
          <w:sz w:val="52"/>
          <w:szCs w:val="52"/>
          <w:spacing w:val="8"/>
        </w:rPr>
        <w:t>室内装饰装修材料有机污染物释放量</w:t>
      </w:r>
      <w:r>
        <w:rPr>
          <w:rFonts w:ascii="SimHei" w:hAnsi="SimHei" w:eastAsia="SimHei" w:cs="SimHei"/>
          <w:sz w:val="52"/>
          <w:szCs w:val="52"/>
          <w:spacing w:val="3"/>
        </w:rPr>
        <w:t xml:space="preserve"> </w:t>
      </w:r>
      <w:r>
        <w:rPr>
          <w:rFonts w:ascii="SimHei" w:hAnsi="SimHei" w:eastAsia="SimHei" w:cs="SimHei"/>
          <w:sz w:val="52"/>
          <w:szCs w:val="52"/>
          <w:spacing w:val="7"/>
        </w:rPr>
        <w:t>测试方法</w:t>
      </w:r>
      <w:r>
        <w:rPr>
          <w:rFonts w:ascii="SimHei" w:hAnsi="SimHei" w:eastAsia="SimHei" w:cs="SimHei"/>
          <w:sz w:val="52"/>
          <w:szCs w:val="52"/>
          <w:spacing w:val="7"/>
        </w:rPr>
        <w:t xml:space="preserve">  </w:t>
      </w:r>
      <w:r>
        <w:rPr>
          <w:rFonts w:ascii="SimHei" w:hAnsi="SimHei" w:eastAsia="SimHei" w:cs="SimHei"/>
          <w:sz w:val="52"/>
          <w:szCs w:val="52"/>
          <w:spacing w:val="7"/>
        </w:rPr>
        <w:t>承载率极限法</w:t>
      </w:r>
    </w:p>
    <w:p>
      <w:pPr>
        <w:pStyle w:val="BodyText"/>
        <w:spacing w:line="440" w:lineRule="auto"/>
        <w:rPr/>
      </w:pPr>
      <w:r/>
    </w:p>
    <w:p>
      <w:pPr>
        <w:ind w:left="1419" w:right="81" w:hanging="550"/>
        <w:spacing w:before="83" w:line="294" w:lineRule="auto"/>
        <w:rPr>
          <w:rFonts w:ascii="Times New Roman" w:hAnsi="Times New Roman" w:eastAsia="Times New Roman" w:cs="Times New Roman"/>
          <w:sz w:val="29"/>
          <w:szCs w:val="29"/>
        </w:rPr>
      </w:pPr>
      <w:r>
        <w:rPr>
          <w:rFonts w:ascii="Times New Roman" w:hAnsi="Times New Roman" w:eastAsia="Times New Roman" w:cs="Times New Roman"/>
          <w:sz w:val="29"/>
          <w:szCs w:val="29"/>
          <w:b/>
          <w:bCs/>
          <w:spacing w:val="-6"/>
        </w:rPr>
        <w:t>Testing method for organic pollutant emission character</w:t>
      </w:r>
      <w:r>
        <w:rPr>
          <w:rFonts w:ascii="Times New Roman" w:hAnsi="Times New Roman" w:eastAsia="Times New Roman" w:cs="Times New Roman"/>
          <w:sz w:val="29"/>
          <w:szCs w:val="29"/>
          <w:b/>
          <w:bCs/>
          <w:spacing w:val="7"/>
        </w:rPr>
        <w:t xml:space="preserve"> </w:t>
      </w:r>
      <w:r>
        <w:rPr>
          <w:rFonts w:ascii="Times New Roman" w:hAnsi="Times New Roman" w:eastAsia="Times New Roman" w:cs="Times New Roman"/>
          <w:sz w:val="29"/>
          <w:szCs w:val="29"/>
          <w:b/>
          <w:bCs/>
          <w:spacing w:val="-6"/>
        </w:rPr>
        <w:t>of</w:t>
      </w:r>
      <w:r>
        <w:rPr>
          <w:rFonts w:ascii="Times New Roman" w:hAnsi="Times New Roman" w:eastAsia="Times New Roman" w:cs="Times New Roman"/>
          <w:sz w:val="29"/>
          <w:szCs w:val="29"/>
          <w:b/>
          <w:bCs/>
          <w:spacing w:val="-18"/>
        </w:rPr>
        <w:t xml:space="preserve"> </w:t>
      </w:r>
      <w:r>
        <w:rPr>
          <w:rFonts w:ascii="Times New Roman" w:hAnsi="Times New Roman" w:eastAsia="Times New Roman" w:cs="Times New Roman"/>
          <w:sz w:val="29"/>
          <w:szCs w:val="29"/>
          <w:b/>
          <w:bCs/>
          <w:spacing w:val="-6"/>
        </w:rPr>
        <w:t>building</w:t>
      </w:r>
      <w:r>
        <w:rPr>
          <w:rFonts w:ascii="Times New Roman" w:hAnsi="Times New Roman" w:eastAsia="Times New Roman" w:cs="Times New Roman"/>
          <w:sz w:val="29"/>
          <w:szCs w:val="29"/>
          <w:b/>
          <w:bCs/>
          <w:spacing w:val="7"/>
        </w:rPr>
        <w:t xml:space="preserve"> </w:t>
      </w:r>
      <w:r>
        <w:rPr>
          <w:rFonts w:ascii="Times New Roman" w:hAnsi="Times New Roman" w:eastAsia="Times New Roman" w:cs="Times New Roman"/>
          <w:sz w:val="29"/>
          <w:szCs w:val="29"/>
          <w:b/>
          <w:bCs/>
          <w:spacing w:val="-6"/>
        </w:rPr>
        <w:t>dec</w:t>
      </w:r>
      <w:r>
        <w:rPr>
          <w:rFonts w:ascii="Times New Roman" w:hAnsi="Times New Roman" w:eastAsia="Times New Roman" w:cs="Times New Roman"/>
          <w:sz w:val="29"/>
          <w:szCs w:val="29"/>
          <w:b/>
          <w:bCs/>
          <w:spacing w:val="-7"/>
        </w:rPr>
        <w:t>oration</w:t>
      </w:r>
      <w:r>
        <w:rPr>
          <w:rFonts w:ascii="Times New Roman" w:hAnsi="Times New Roman" w:eastAsia="Times New Roman" w:cs="Times New Roman"/>
          <w:sz w:val="29"/>
          <w:szCs w:val="29"/>
          <w:b/>
          <w:bCs/>
        </w:rPr>
        <w:t xml:space="preserve"> </w:t>
      </w:r>
      <w:r>
        <w:rPr>
          <w:rFonts w:ascii="Times New Roman" w:hAnsi="Times New Roman" w:eastAsia="Times New Roman" w:cs="Times New Roman"/>
          <w:sz w:val="29"/>
          <w:szCs w:val="29"/>
          <w:b/>
          <w:bCs/>
          <w:spacing w:val="-6"/>
        </w:rPr>
        <w:t>meateials—Ultimate value of organic pollutant emission with lord rate</w:t>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ind w:left="869"/>
        <w:spacing w:before="85" w:line="227" w:lineRule="auto"/>
        <w:rPr>
          <w:rFonts w:ascii="SimHei" w:hAnsi="SimHei" w:eastAsia="SimHei" w:cs="SimHei"/>
          <w:sz w:val="26"/>
          <w:szCs w:val="26"/>
        </w:rPr>
      </w:pPr>
      <w:r>
        <w:rPr>
          <w:rFonts w:ascii="SimHei" w:hAnsi="SimHei" w:eastAsia="SimHei" w:cs="SimHei"/>
          <w:sz w:val="26"/>
          <w:szCs w:val="26"/>
          <w:spacing w:val="13"/>
          <w:position w:val="-1"/>
        </w:rPr>
        <w:t>2025-04-10发布</w:t>
      </w:r>
      <w:r>
        <w:rPr>
          <w:rFonts w:ascii="SimHei" w:hAnsi="SimHei" w:eastAsia="SimHei" w:cs="SimHei"/>
          <w:sz w:val="26"/>
          <w:szCs w:val="26"/>
          <w:spacing w:val="13"/>
          <w:position w:val="-1"/>
        </w:rPr>
        <w:t xml:space="preserve">               </w:t>
      </w:r>
      <w:r>
        <w:rPr>
          <w:rFonts w:ascii="SimHei" w:hAnsi="SimHei" w:eastAsia="SimHei" w:cs="SimHei"/>
          <w:sz w:val="26"/>
          <w:szCs w:val="26"/>
          <w:spacing w:val="12"/>
          <w:position w:val="-1"/>
        </w:rPr>
        <w:t xml:space="preserve">                       </w:t>
      </w:r>
      <w:r>
        <w:rPr>
          <w:rFonts w:ascii="SimHei" w:hAnsi="SimHei" w:eastAsia="SimHei" w:cs="SimHei"/>
          <w:sz w:val="26"/>
          <w:szCs w:val="26"/>
          <w:spacing w:val="12"/>
          <w:position w:val="1"/>
        </w:rPr>
        <w:t>2025-11-01实施</w:t>
      </w:r>
    </w:p>
    <w:p>
      <w:pPr>
        <w:pStyle w:val="BodyText"/>
        <w:spacing w:line="470" w:lineRule="auto"/>
        <w:rPr/>
      </w:pPr>
      <w:r>
        <w:drawing>
          <wp:anchor distT="0" distB="0" distL="0" distR="0" simplePos="0" relativeHeight="251660288" behindDoc="0" locked="0" layoutInCell="1" allowOverlap="1">
            <wp:simplePos x="0" y="0"/>
            <wp:positionH relativeFrom="column">
              <wp:posOffset>552432</wp:posOffset>
            </wp:positionH>
            <wp:positionV relativeFrom="paragraph">
              <wp:posOffset>31730</wp:posOffset>
            </wp:positionV>
            <wp:extent cx="5962694" cy="12717"/>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5962694" cy="12717"/>
                    </a:xfrm>
                    <a:prstGeom prst="rect">
                      <a:avLst/>
                    </a:prstGeom>
                  </pic:spPr>
                </pic:pic>
              </a:graphicData>
            </a:graphic>
          </wp:anchor>
        </w:drawing>
      </w:r>
      <w:r>
        <w:drawing>
          <wp:anchor distT="0" distB="0" distL="0" distR="0" simplePos="0" relativeHeight="251659264" behindDoc="0" locked="0" layoutInCell="1" allowOverlap="1">
            <wp:simplePos x="0" y="0"/>
            <wp:positionH relativeFrom="column">
              <wp:posOffset>0</wp:posOffset>
            </wp:positionH>
            <wp:positionV relativeFrom="paragraph">
              <wp:posOffset>177822</wp:posOffset>
            </wp:positionV>
            <wp:extent cx="749325" cy="755681"/>
            <wp:effectExtent l="0" t="0" r="0" b="0"/>
            <wp:wrapNone/>
            <wp:docPr id="8" name="IM 8"/>
            <wp:cNvGraphicFramePr/>
            <a:graphic>
              <a:graphicData uri="http://schemas.openxmlformats.org/drawingml/2006/picture">
                <pic:pic>
                  <pic:nvPicPr>
                    <pic:cNvPr id="8" name="IM 8"/>
                    <pic:cNvPicPr/>
                  </pic:nvPicPr>
                  <pic:blipFill>
                    <a:blip r:embed="rId4"/>
                    <a:stretch>
                      <a:fillRect/>
                    </a:stretch>
                  </pic:blipFill>
                  <pic:spPr>
                    <a:xfrm rot="0">
                      <a:off x="0" y="0"/>
                      <a:ext cx="749325" cy="755681"/>
                    </a:xfrm>
                    <a:prstGeom prst="rect">
                      <a:avLst/>
                    </a:prstGeom>
                  </pic:spPr>
                </pic:pic>
              </a:graphicData>
            </a:graphic>
          </wp:anchor>
        </w:drawing>
      </w:r>
      <w:r/>
    </w:p>
    <w:p>
      <w:pPr>
        <w:ind w:left="2375"/>
        <w:spacing w:before="127" w:line="221" w:lineRule="auto"/>
        <w:rPr>
          <w:rFonts w:ascii="SimHei" w:hAnsi="SimHei" w:eastAsia="SimHei" w:cs="SimHei"/>
          <w:sz w:val="39"/>
          <w:szCs w:val="39"/>
        </w:rPr>
      </w:pPr>
      <w:r>
        <w:rPr>
          <w:rFonts w:ascii="SimSun" w:hAnsi="SimSun" w:eastAsia="SimSun" w:cs="SimSun"/>
          <w:sz w:val="39"/>
          <w:szCs w:val="39"/>
          <w:b/>
          <w:bCs/>
          <w:spacing w:val="-4"/>
        </w:rPr>
        <w:t>中华人民共和国工业和信息化部</w:t>
      </w:r>
      <w:r>
        <w:rPr>
          <w:rFonts w:ascii="SimSun" w:hAnsi="SimSun" w:eastAsia="SimSun" w:cs="SimSun"/>
          <w:sz w:val="39"/>
          <w:szCs w:val="39"/>
          <w:spacing w:val="139"/>
        </w:rPr>
        <w:t xml:space="preserve"> </w:t>
      </w:r>
      <w:r>
        <w:rPr>
          <w:rFonts w:ascii="SimHei" w:hAnsi="SimHei" w:eastAsia="SimHei" w:cs="SimHei"/>
          <w:sz w:val="39"/>
          <w:szCs w:val="39"/>
          <w:spacing w:val="-4"/>
        </w:rPr>
        <w:t>发布</w:t>
      </w:r>
    </w:p>
    <w:p>
      <w:pPr>
        <w:spacing w:line="221" w:lineRule="auto"/>
        <w:sectPr>
          <w:pgSz w:w="11880" w:h="16830"/>
          <w:pgMar w:top="816" w:right="1130" w:bottom="0" w:left="469" w:header="0" w:footer="0" w:gutter="0"/>
        </w:sectPr>
        <w:rPr>
          <w:rFonts w:ascii="SimHei" w:hAnsi="SimHei" w:eastAsia="SimHei" w:cs="SimHei"/>
          <w:sz w:val="39"/>
          <w:szCs w:val="39"/>
        </w:rPr>
      </w:pP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2555"/>
        <w:spacing w:before="62" w:line="222" w:lineRule="auto"/>
        <w:rPr>
          <w:rFonts w:ascii="SimHei" w:hAnsi="SimHei" w:eastAsia="SimHei" w:cs="SimHei"/>
          <w:sz w:val="19"/>
          <w:szCs w:val="19"/>
        </w:rPr>
      </w:pPr>
      <w:r>
        <w:rPr>
          <w:rFonts w:ascii="SimHei" w:hAnsi="SimHei" w:eastAsia="SimHei" w:cs="SimHei"/>
          <w:sz w:val="19"/>
          <w:szCs w:val="19"/>
          <w:spacing w:val="-10"/>
        </w:rPr>
        <w:t>中</w:t>
      </w:r>
      <w:r>
        <w:rPr>
          <w:rFonts w:ascii="SimHei" w:hAnsi="SimHei" w:eastAsia="SimHei" w:cs="SimHei"/>
          <w:sz w:val="19"/>
          <w:szCs w:val="19"/>
          <w:spacing w:val="-10"/>
        </w:rPr>
        <w:t xml:space="preserve">  </w:t>
      </w:r>
      <w:r>
        <w:rPr>
          <w:rFonts w:ascii="SimHei" w:hAnsi="SimHei" w:eastAsia="SimHei" w:cs="SimHei"/>
          <w:sz w:val="19"/>
          <w:szCs w:val="19"/>
          <w:spacing w:val="-10"/>
        </w:rPr>
        <w:t>华</w:t>
      </w:r>
      <w:r>
        <w:rPr>
          <w:rFonts w:ascii="SimHei" w:hAnsi="SimHei" w:eastAsia="SimHei" w:cs="SimHei"/>
          <w:sz w:val="19"/>
          <w:szCs w:val="19"/>
          <w:spacing w:val="5"/>
        </w:rPr>
        <w:t xml:space="preserve">  </w:t>
      </w:r>
      <w:r>
        <w:rPr>
          <w:rFonts w:ascii="SimHei" w:hAnsi="SimHei" w:eastAsia="SimHei" w:cs="SimHei"/>
          <w:sz w:val="19"/>
          <w:szCs w:val="19"/>
          <w:spacing w:val="-10"/>
        </w:rPr>
        <w:t>人</w:t>
      </w:r>
      <w:r>
        <w:rPr>
          <w:rFonts w:ascii="SimHei" w:hAnsi="SimHei" w:eastAsia="SimHei" w:cs="SimHei"/>
          <w:sz w:val="19"/>
          <w:szCs w:val="19"/>
          <w:spacing w:val="6"/>
        </w:rPr>
        <w:t xml:space="preserve">  </w:t>
      </w:r>
      <w:r>
        <w:rPr>
          <w:rFonts w:ascii="SimHei" w:hAnsi="SimHei" w:eastAsia="SimHei" w:cs="SimHei"/>
          <w:sz w:val="19"/>
          <w:szCs w:val="19"/>
          <w:spacing w:val="-10"/>
        </w:rPr>
        <w:t>民</w:t>
      </w:r>
      <w:r>
        <w:rPr>
          <w:rFonts w:ascii="SimHei" w:hAnsi="SimHei" w:eastAsia="SimHei" w:cs="SimHei"/>
          <w:sz w:val="19"/>
          <w:szCs w:val="19"/>
          <w:spacing w:val="4"/>
        </w:rPr>
        <w:t xml:space="preserve">  </w:t>
      </w:r>
      <w:r>
        <w:rPr>
          <w:rFonts w:ascii="SimHei" w:hAnsi="SimHei" w:eastAsia="SimHei" w:cs="SimHei"/>
          <w:sz w:val="19"/>
          <w:szCs w:val="19"/>
          <w:spacing w:val="-10"/>
        </w:rPr>
        <w:t>共</w:t>
      </w:r>
      <w:r>
        <w:rPr>
          <w:rFonts w:ascii="SimHei" w:hAnsi="SimHei" w:eastAsia="SimHei" w:cs="SimHei"/>
          <w:sz w:val="19"/>
          <w:szCs w:val="19"/>
          <w:spacing w:val="7"/>
        </w:rPr>
        <w:t xml:space="preserve">  </w:t>
      </w:r>
      <w:r>
        <w:rPr>
          <w:rFonts w:ascii="SimHei" w:hAnsi="SimHei" w:eastAsia="SimHei" w:cs="SimHei"/>
          <w:sz w:val="19"/>
          <w:szCs w:val="19"/>
          <w:spacing w:val="-10"/>
        </w:rPr>
        <w:t>和</w:t>
      </w:r>
      <w:r>
        <w:rPr>
          <w:rFonts w:ascii="SimHei" w:hAnsi="SimHei" w:eastAsia="SimHei" w:cs="SimHei"/>
          <w:sz w:val="19"/>
          <w:szCs w:val="19"/>
          <w:spacing w:val="7"/>
        </w:rPr>
        <w:t xml:space="preserve">  </w:t>
      </w:r>
      <w:r>
        <w:rPr>
          <w:rFonts w:ascii="SimHei" w:hAnsi="SimHei" w:eastAsia="SimHei" w:cs="SimHei"/>
          <w:sz w:val="19"/>
          <w:szCs w:val="19"/>
          <w:spacing w:val="-10"/>
        </w:rPr>
        <w:t>国</w:t>
      </w:r>
    </w:p>
    <w:p>
      <w:pPr>
        <w:ind w:left="2635"/>
        <w:spacing w:before="60" w:line="219" w:lineRule="auto"/>
        <w:rPr>
          <w:rFonts w:ascii="SimSun" w:hAnsi="SimSun" w:eastAsia="SimSun" w:cs="SimSun"/>
          <w:sz w:val="19"/>
          <w:szCs w:val="19"/>
        </w:rPr>
      </w:pPr>
      <w:r>
        <w:rPr>
          <w:rFonts w:ascii="SimSun" w:hAnsi="SimSun" w:eastAsia="SimSun" w:cs="SimSun"/>
          <w:sz w:val="19"/>
          <w:szCs w:val="19"/>
          <w:spacing w:val="-8"/>
        </w:rPr>
        <w:t>建</w:t>
      </w:r>
      <w:r>
        <w:rPr>
          <w:rFonts w:ascii="SimSun" w:hAnsi="SimSun" w:eastAsia="SimSun" w:cs="SimSun"/>
          <w:sz w:val="19"/>
          <w:szCs w:val="19"/>
          <w:spacing w:val="20"/>
        </w:rPr>
        <w:t xml:space="preserve">  </w:t>
      </w:r>
      <w:r>
        <w:rPr>
          <w:rFonts w:ascii="SimSun" w:hAnsi="SimSun" w:eastAsia="SimSun" w:cs="SimSun"/>
          <w:sz w:val="19"/>
          <w:szCs w:val="19"/>
          <w:spacing w:val="-8"/>
        </w:rPr>
        <w:t>材</w:t>
      </w:r>
      <w:r>
        <w:rPr>
          <w:rFonts w:ascii="SimSun" w:hAnsi="SimSun" w:eastAsia="SimSun" w:cs="SimSun"/>
          <w:sz w:val="19"/>
          <w:szCs w:val="19"/>
          <w:spacing w:val="20"/>
        </w:rPr>
        <w:t xml:space="preserve">  </w:t>
      </w:r>
      <w:r>
        <w:rPr>
          <w:rFonts w:ascii="SimSun" w:hAnsi="SimSun" w:eastAsia="SimSun" w:cs="SimSun"/>
          <w:sz w:val="19"/>
          <w:szCs w:val="19"/>
          <w:spacing w:val="-8"/>
        </w:rPr>
        <w:t>行</w:t>
      </w:r>
      <w:r>
        <w:rPr>
          <w:rFonts w:ascii="SimSun" w:hAnsi="SimSun" w:eastAsia="SimSun" w:cs="SimSun"/>
          <w:sz w:val="19"/>
          <w:szCs w:val="19"/>
          <w:spacing w:val="16"/>
        </w:rPr>
        <w:t xml:space="preserve">  </w:t>
      </w:r>
      <w:r>
        <w:rPr>
          <w:rFonts w:ascii="SimSun" w:hAnsi="SimSun" w:eastAsia="SimSun" w:cs="SimSun"/>
          <w:sz w:val="19"/>
          <w:szCs w:val="19"/>
          <w:spacing w:val="-8"/>
        </w:rPr>
        <w:t>业</w:t>
      </w:r>
      <w:r>
        <w:rPr>
          <w:rFonts w:ascii="SimSun" w:hAnsi="SimSun" w:eastAsia="SimSun" w:cs="SimSun"/>
          <w:sz w:val="19"/>
          <w:szCs w:val="19"/>
          <w:spacing w:val="21"/>
        </w:rPr>
        <w:t xml:space="preserve">  </w:t>
      </w:r>
      <w:r>
        <w:rPr>
          <w:rFonts w:ascii="SimSun" w:hAnsi="SimSun" w:eastAsia="SimSun" w:cs="SimSun"/>
          <w:sz w:val="19"/>
          <w:szCs w:val="19"/>
          <w:spacing w:val="-8"/>
        </w:rPr>
        <w:t>标</w:t>
      </w:r>
      <w:r>
        <w:rPr>
          <w:rFonts w:ascii="SimSun" w:hAnsi="SimSun" w:eastAsia="SimSun" w:cs="SimSun"/>
          <w:sz w:val="19"/>
          <w:szCs w:val="19"/>
          <w:spacing w:val="11"/>
        </w:rPr>
        <w:t xml:space="preserve">  </w:t>
      </w:r>
      <w:r>
        <w:rPr>
          <w:rFonts w:ascii="SimSun" w:hAnsi="SimSun" w:eastAsia="SimSun" w:cs="SimSun"/>
          <w:sz w:val="19"/>
          <w:szCs w:val="19"/>
          <w:spacing w:val="-8"/>
        </w:rPr>
        <w:t>准</w:t>
      </w:r>
    </w:p>
    <w:p>
      <w:pPr>
        <w:ind w:left="1725"/>
        <w:spacing w:before="64" w:line="221" w:lineRule="auto"/>
        <w:rPr>
          <w:rFonts w:ascii="SimHei" w:hAnsi="SimHei" w:eastAsia="SimHei" w:cs="SimHei"/>
          <w:sz w:val="19"/>
          <w:szCs w:val="19"/>
        </w:rPr>
      </w:pPr>
      <w:r>
        <w:rPr>
          <w:rFonts w:ascii="SimHei" w:hAnsi="SimHei" w:eastAsia="SimHei" w:cs="SimHei"/>
          <w:sz w:val="19"/>
          <w:szCs w:val="19"/>
          <w:spacing w:val="12"/>
        </w:rPr>
        <w:t>室内装饰装修材料有机污染物释放量测试方法</w:t>
      </w:r>
    </w:p>
    <w:p>
      <w:pPr>
        <w:ind w:left="3145"/>
        <w:spacing w:before="63" w:line="222" w:lineRule="auto"/>
        <w:rPr>
          <w:rFonts w:ascii="SimHei" w:hAnsi="SimHei" w:eastAsia="SimHei" w:cs="SimHei"/>
          <w:sz w:val="19"/>
          <w:szCs w:val="19"/>
        </w:rPr>
      </w:pPr>
      <w:r>
        <w:rPr>
          <w:rFonts w:ascii="SimHei" w:hAnsi="SimHei" w:eastAsia="SimHei" w:cs="SimHei"/>
          <w:sz w:val="19"/>
          <w:szCs w:val="19"/>
          <w:spacing w:val="14"/>
        </w:rPr>
        <w:t>承载率极限法</w:t>
      </w:r>
    </w:p>
    <w:p>
      <w:pPr>
        <w:ind w:left="3104"/>
        <w:spacing w:before="108" w:line="192"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5"/>
        </w:rPr>
        <w:t>JC/T 2891—2025</w:t>
      </w:r>
    </w:p>
    <w:p>
      <w:pPr>
        <w:ind w:left="3704"/>
        <w:spacing w:before="131" w:line="98" w:lineRule="exact"/>
        <w:rPr>
          <w:rFonts w:ascii="SimSun" w:hAnsi="SimSun" w:eastAsia="SimSun" w:cs="SimSun"/>
          <w:sz w:val="7"/>
          <w:szCs w:val="7"/>
        </w:rPr>
      </w:pPr>
      <w:r>
        <w:rPr>
          <w:rFonts w:ascii="SimSun" w:hAnsi="SimSun" w:eastAsia="SimSun" w:cs="SimSun"/>
          <w:sz w:val="7"/>
          <w:szCs w:val="7"/>
        </w:rPr>
        <w:t>*</w:t>
      </w:r>
    </w:p>
    <w:p>
      <w:pPr>
        <w:ind w:left="2545" w:right="3088" w:hanging="250"/>
        <w:spacing w:before="138" w:line="306" w:lineRule="auto"/>
        <w:rPr>
          <w:rFonts w:ascii="SimSun" w:hAnsi="SimSun" w:eastAsia="SimSun" w:cs="SimSun"/>
          <w:sz w:val="17"/>
          <w:szCs w:val="17"/>
        </w:rPr>
      </w:pPr>
      <w:r>
        <w:rPr>
          <w:rFonts w:ascii="SimSun" w:hAnsi="SimSun" w:eastAsia="SimSun" w:cs="SimSun"/>
          <w:sz w:val="17"/>
          <w:szCs w:val="17"/>
          <w:spacing w:val="3"/>
        </w:rPr>
        <w:t>中国建设科技出版社有限责任公司出版</w:t>
      </w:r>
      <w:r>
        <w:rPr>
          <w:rFonts w:ascii="SimSun" w:hAnsi="SimSun" w:eastAsia="SimSun" w:cs="SimSun"/>
          <w:sz w:val="17"/>
          <w:szCs w:val="17"/>
          <w:spacing w:val="4"/>
        </w:rPr>
        <w:t xml:space="preserve"> </w:t>
      </w:r>
      <w:r>
        <w:rPr>
          <w:rFonts w:ascii="SimSun" w:hAnsi="SimSun" w:eastAsia="SimSun" w:cs="SimSun"/>
          <w:sz w:val="17"/>
          <w:szCs w:val="17"/>
          <w:spacing w:val="2"/>
        </w:rPr>
        <w:t>建筑材料工业技术监督研究中心</w:t>
      </w:r>
    </w:p>
    <w:p>
      <w:pPr>
        <w:ind w:left="2127"/>
        <w:spacing w:before="3" w:line="219" w:lineRule="auto"/>
        <w:rPr>
          <w:rFonts w:ascii="SimSun" w:hAnsi="SimSun" w:eastAsia="SimSun" w:cs="SimSun"/>
          <w:sz w:val="17"/>
          <w:szCs w:val="17"/>
        </w:rPr>
      </w:pPr>
      <w:r>
        <w:rPr>
          <w:rFonts w:ascii="SimSun" w:hAnsi="SimSun" w:eastAsia="SimSun" w:cs="SimSun"/>
          <w:sz w:val="17"/>
          <w:szCs w:val="17"/>
          <w:b/>
          <w:bCs/>
        </w:rPr>
        <w:t>(原国家建筑材料工业局标准化研究所)发行</w:t>
      </w:r>
    </w:p>
    <w:p>
      <w:pPr>
        <w:ind w:left="2025"/>
        <w:spacing w:before="81" w:line="219" w:lineRule="auto"/>
        <w:rPr>
          <w:rFonts w:ascii="SimSun" w:hAnsi="SimSun" w:eastAsia="SimSun" w:cs="SimSun"/>
          <w:sz w:val="17"/>
          <w:szCs w:val="17"/>
        </w:rPr>
      </w:pPr>
      <w:r>
        <w:rPr>
          <w:rFonts w:ascii="SimSun" w:hAnsi="SimSun" w:eastAsia="SimSun" w:cs="SimSun"/>
          <w:sz w:val="17"/>
          <w:szCs w:val="17"/>
          <w:spacing w:val="7"/>
        </w:rPr>
        <w:t>新华书店北京发行所发行 各地新华书店经售</w:t>
      </w:r>
    </w:p>
    <w:p>
      <w:pPr>
        <w:ind w:left="2615"/>
        <w:spacing w:before="79" w:line="219" w:lineRule="auto"/>
        <w:rPr>
          <w:rFonts w:ascii="SimSun" w:hAnsi="SimSun" w:eastAsia="SimSun" w:cs="SimSun"/>
          <w:sz w:val="17"/>
          <w:szCs w:val="17"/>
        </w:rPr>
      </w:pPr>
      <w:r>
        <w:rPr>
          <w:rFonts w:ascii="SimSun" w:hAnsi="SimSun" w:eastAsia="SimSun" w:cs="SimSun"/>
          <w:sz w:val="17"/>
          <w:szCs w:val="17"/>
          <w:spacing w:val="4"/>
        </w:rPr>
        <w:t>北京市青云兴业印刷有限公司</w:t>
      </w:r>
    </w:p>
    <w:p>
      <w:pPr>
        <w:ind w:left="2835"/>
        <w:spacing w:before="30" w:line="222" w:lineRule="auto"/>
        <w:rPr>
          <w:rFonts w:ascii="SimHei" w:hAnsi="SimHei" w:eastAsia="SimHei" w:cs="SimHei"/>
          <w:sz w:val="22"/>
          <w:szCs w:val="22"/>
        </w:rPr>
      </w:pPr>
      <w:r>
        <w:rPr>
          <w:rFonts w:ascii="SimHei" w:hAnsi="SimHei" w:eastAsia="SimHei" w:cs="SimHei"/>
          <w:sz w:val="22"/>
          <w:szCs w:val="22"/>
          <w:spacing w:val="-14"/>
        </w:rPr>
        <w:t>版权所有</w:t>
      </w:r>
      <w:r>
        <w:rPr>
          <w:rFonts w:ascii="SimHei" w:hAnsi="SimHei" w:eastAsia="SimHei" w:cs="SimHei"/>
          <w:sz w:val="22"/>
          <w:szCs w:val="22"/>
          <w:spacing w:val="-14"/>
        </w:rPr>
        <w:t xml:space="preserve">  </w:t>
      </w:r>
      <w:r>
        <w:rPr>
          <w:rFonts w:ascii="SimHei" w:hAnsi="SimHei" w:eastAsia="SimHei" w:cs="SimHei"/>
          <w:sz w:val="22"/>
          <w:szCs w:val="22"/>
          <w:spacing w:val="-14"/>
        </w:rPr>
        <w:t>不得翻印</w:t>
      </w:r>
    </w:p>
    <w:p>
      <w:pPr>
        <w:ind w:left="3704"/>
        <w:spacing w:before="80" w:line="126" w:lineRule="exact"/>
        <w:rPr>
          <w:rFonts w:ascii="SimSun" w:hAnsi="SimSun" w:eastAsia="SimSun" w:cs="SimSun"/>
          <w:sz w:val="9"/>
          <w:szCs w:val="9"/>
        </w:rPr>
      </w:pPr>
      <w:r>
        <w:rPr>
          <w:rFonts w:ascii="SimSun" w:hAnsi="SimSun" w:eastAsia="SimSun" w:cs="SimSun"/>
          <w:sz w:val="9"/>
          <w:szCs w:val="9"/>
          <w:position w:val="1"/>
        </w:rPr>
        <w:t>*</w:t>
      </w:r>
    </w:p>
    <w:p>
      <w:pPr>
        <w:ind w:left="1725"/>
        <w:spacing w:before="117" w:line="219" w:lineRule="auto"/>
        <w:rPr>
          <w:rFonts w:ascii="SimSun" w:hAnsi="SimSun" w:eastAsia="SimSun" w:cs="SimSun"/>
          <w:sz w:val="17"/>
          <w:szCs w:val="17"/>
        </w:rPr>
      </w:pPr>
      <w:r>
        <w:rPr>
          <w:rFonts w:ascii="SimSun" w:hAnsi="SimSun" w:eastAsia="SimSun" w:cs="SimSun"/>
          <w:sz w:val="17"/>
          <w:szCs w:val="17"/>
          <w:spacing w:val="6"/>
        </w:rPr>
        <w:t>开本880</w:t>
      </w:r>
      <w:r>
        <w:rPr>
          <w:rFonts w:ascii="Times New Roman" w:hAnsi="Times New Roman" w:eastAsia="Times New Roman" w:cs="Times New Roman"/>
          <w:sz w:val="17"/>
          <w:szCs w:val="17"/>
        </w:rPr>
        <w:t>mm</w:t>
      </w:r>
      <w:r>
        <w:rPr>
          <w:rFonts w:ascii="Times New Roman" w:hAnsi="Times New Roman" w:eastAsia="Times New Roman" w:cs="Times New Roman"/>
          <w:sz w:val="17"/>
          <w:szCs w:val="17"/>
          <w:spacing w:val="6"/>
        </w:rPr>
        <w:t>×1230</w:t>
      </w:r>
      <w:r>
        <w:rPr>
          <w:rFonts w:ascii="Times New Roman" w:hAnsi="Times New Roman" w:eastAsia="Times New Roman" w:cs="Times New Roman"/>
          <w:sz w:val="17"/>
          <w:szCs w:val="17"/>
        </w:rPr>
        <w:t>mm</w:t>
      </w:r>
      <w:r>
        <w:rPr>
          <w:rFonts w:ascii="Times New Roman" w:hAnsi="Times New Roman" w:eastAsia="Times New Roman" w:cs="Times New Roman"/>
          <w:sz w:val="17"/>
          <w:szCs w:val="17"/>
          <w:spacing w:val="6"/>
        </w:rPr>
        <w:t xml:space="preserve">   1/16</w:t>
      </w:r>
      <w:r>
        <w:rPr>
          <w:rFonts w:ascii="Times New Roman" w:hAnsi="Times New Roman" w:eastAsia="Times New Roman" w:cs="Times New Roman"/>
          <w:sz w:val="17"/>
          <w:szCs w:val="17"/>
          <w:spacing w:val="5"/>
        </w:rPr>
        <w:t xml:space="preserve">    </w:t>
      </w:r>
      <w:r>
        <w:rPr>
          <w:rFonts w:ascii="SimSun" w:hAnsi="SimSun" w:eastAsia="SimSun" w:cs="SimSun"/>
          <w:sz w:val="17"/>
          <w:szCs w:val="17"/>
          <w:spacing w:val="6"/>
        </w:rPr>
        <w:t>印张0.75  字数20</w:t>
      </w:r>
      <w:r>
        <w:rPr>
          <w:rFonts w:ascii="SimSun" w:hAnsi="SimSun" w:eastAsia="SimSun" w:cs="SimSun"/>
          <w:sz w:val="17"/>
          <w:szCs w:val="17"/>
          <w:spacing w:val="5"/>
        </w:rPr>
        <w:t>千字</w:t>
      </w:r>
    </w:p>
    <w:p>
      <w:pPr>
        <w:ind w:left="1975"/>
        <w:spacing w:before="50" w:line="219" w:lineRule="auto"/>
        <w:rPr>
          <w:rFonts w:ascii="SimSun" w:hAnsi="SimSun" w:eastAsia="SimSun" w:cs="SimSun"/>
          <w:sz w:val="17"/>
          <w:szCs w:val="17"/>
        </w:rPr>
      </w:pPr>
      <w:r>
        <w:rPr>
          <w:rFonts w:ascii="SimSun" w:hAnsi="SimSun" w:eastAsia="SimSun" w:cs="SimSun"/>
          <w:sz w:val="17"/>
          <w:szCs w:val="17"/>
          <w:spacing w:val="20"/>
        </w:rPr>
        <w:t>2025年10月第一版2025年10月第一次印刷</w:t>
      </w:r>
    </w:p>
    <w:p>
      <w:pPr>
        <w:ind w:left="2484"/>
        <w:spacing w:before="47" w:line="218" w:lineRule="auto"/>
        <w:rPr>
          <w:rFonts w:ascii="SimSun" w:hAnsi="SimSun" w:eastAsia="SimSun" w:cs="SimSun"/>
          <w:sz w:val="17"/>
          <w:szCs w:val="17"/>
        </w:rPr>
      </w:pPr>
      <w:r>
        <w:rPr>
          <w:rFonts w:ascii="SimSun" w:hAnsi="SimSun" w:eastAsia="SimSun" w:cs="SimSun"/>
          <w:sz w:val="17"/>
          <w:szCs w:val="17"/>
          <w:spacing w:val="14"/>
        </w:rPr>
        <w:t>印数：1—800册定价：30.00元</w:t>
      </w:r>
    </w:p>
    <w:p>
      <w:pPr>
        <w:ind w:left="3044"/>
        <w:spacing w:before="49" w:line="219" w:lineRule="auto"/>
        <w:rPr>
          <w:rFonts w:ascii="SimSun" w:hAnsi="SimSun" w:eastAsia="SimSun" w:cs="SimSun"/>
          <w:sz w:val="17"/>
          <w:szCs w:val="17"/>
        </w:rPr>
      </w:pPr>
      <w:r>
        <w:rPr>
          <w:rFonts w:ascii="SimSun" w:hAnsi="SimSun" w:eastAsia="SimSun" w:cs="SimSun"/>
          <w:sz w:val="17"/>
          <w:szCs w:val="17"/>
          <w:spacing w:val="-9"/>
        </w:rPr>
        <w:t>书号：155160</w:t>
      </w:r>
      <w:r>
        <w:rPr>
          <w:rFonts w:ascii="SimSun" w:hAnsi="SimSun" w:eastAsia="SimSun" w:cs="SimSun"/>
          <w:sz w:val="17"/>
          <w:szCs w:val="17"/>
          <w:spacing w:val="-19"/>
        </w:rPr>
        <w:t xml:space="preserve"> </w:t>
      </w:r>
      <w:r>
        <w:rPr>
          <w:rFonts w:ascii="SimSun" w:hAnsi="SimSun" w:eastAsia="SimSun" w:cs="SimSun"/>
          <w:sz w:val="17"/>
          <w:szCs w:val="17"/>
          <w:spacing w:val="-9"/>
        </w:rPr>
        <w:t>·5909</w:t>
      </w:r>
    </w:p>
    <w:p>
      <w:pPr>
        <w:ind w:left="3704"/>
        <w:spacing w:before="136" w:line="125" w:lineRule="exact"/>
        <w:rPr>
          <w:rFonts w:ascii="SimSun" w:hAnsi="SimSun" w:eastAsia="SimSun" w:cs="SimSun"/>
          <w:sz w:val="9"/>
          <w:szCs w:val="9"/>
        </w:rPr>
      </w:pPr>
      <w:r>
        <w:rPr>
          <w:rFonts w:ascii="SimSun" w:hAnsi="SimSun" w:eastAsia="SimSun" w:cs="SimSun"/>
          <w:sz w:val="9"/>
          <w:szCs w:val="9"/>
          <w:position w:val="1"/>
        </w:rPr>
        <w:t>*</w:t>
      </w:r>
    </w:p>
    <w:p>
      <w:pPr>
        <w:ind w:left="3314"/>
        <w:spacing w:before="169" w:line="219" w:lineRule="auto"/>
        <w:rPr>
          <w:rFonts w:ascii="SimSun" w:hAnsi="SimSun" w:eastAsia="SimSun" w:cs="SimSun"/>
          <w:sz w:val="17"/>
          <w:szCs w:val="17"/>
        </w:rPr>
      </w:pPr>
      <w:r>
        <w:drawing>
          <wp:anchor distT="0" distB="0" distL="0" distR="0" simplePos="0" relativeHeight="251662336" behindDoc="0" locked="0" layoutInCell="1" allowOverlap="1">
            <wp:simplePos x="0" y="0"/>
            <wp:positionH relativeFrom="column">
              <wp:posOffset>619104</wp:posOffset>
            </wp:positionH>
            <wp:positionV relativeFrom="paragraph">
              <wp:posOffset>287048</wp:posOffset>
            </wp:positionV>
            <wp:extent cx="3536970" cy="6350"/>
            <wp:effectExtent l="0" t="0" r="0" b="0"/>
            <wp:wrapNone/>
            <wp:docPr id="10" name="IM 10"/>
            <wp:cNvGraphicFramePr/>
            <a:graphic>
              <a:graphicData uri="http://schemas.openxmlformats.org/drawingml/2006/picture">
                <pic:pic>
                  <pic:nvPicPr>
                    <pic:cNvPr id="10" name="IM 10"/>
                    <pic:cNvPicPr/>
                  </pic:nvPicPr>
                  <pic:blipFill>
                    <a:blip r:embed="rId5"/>
                    <a:stretch>
                      <a:fillRect/>
                    </a:stretch>
                  </pic:blipFill>
                  <pic:spPr>
                    <a:xfrm rot="0">
                      <a:off x="0" y="0"/>
                      <a:ext cx="3536970" cy="6350"/>
                    </a:xfrm>
                    <a:prstGeom prst="rect">
                      <a:avLst/>
                    </a:prstGeom>
                  </pic:spPr>
                </pic:pic>
              </a:graphicData>
            </a:graphic>
          </wp:anchor>
        </w:drawing>
      </w:r>
      <w:r>
        <w:rPr>
          <w:rFonts w:ascii="SimSun" w:hAnsi="SimSun" w:eastAsia="SimSun" w:cs="SimSun"/>
          <w:sz w:val="17"/>
          <w:szCs w:val="17"/>
          <w:spacing w:val="4"/>
        </w:rPr>
        <w:t>编号：2023</w:t>
      </w:r>
    </w:p>
    <w:p>
      <w:pPr>
        <w:ind w:left="1405"/>
        <w:spacing w:before="269" w:line="212" w:lineRule="auto"/>
        <w:rPr>
          <w:rFonts w:ascii="SimSun" w:hAnsi="SimSun" w:eastAsia="SimSun" w:cs="SimSun"/>
          <w:sz w:val="17"/>
          <w:szCs w:val="17"/>
        </w:rPr>
      </w:pPr>
      <w:r>
        <w:rPr>
          <w:rFonts w:ascii="SimSun" w:hAnsi="SimSun" w:eastAsia="SimSun" w:cs="SimSun"/>
          <w:sz w:val="17"/>
          <w:szCs w:val="17"/>
          <w:spacing w:val="-1"/>
        </w:rPr>
        <w:t>网址：</w:t>
      </w:r>
      <w:hyperlink w:history="true" r:id="rId6">
        <w:r>
          <w:rPr>
            <w:rFonts w:ascii="Times New Roman" w:hAnsi="Times New Roman" w:eastAsia="Times New Roman" w:cs="Times New Roman"/>
            <w:sz w:val="17"/>
            <w:szCs w:val="17"/>
            <w:b/>
            <w:bCs/>
            <w:spacing w:val="-1"/>
          </w:rPr>
          <w:t>www.standardcnje.com</w:t>
        </w:r>
      </w:hyperlink>
      <w:r>
        <w:rPr>
          <w:rFonts w:ascii="Times New Roman" w:hAnsi="Times New Roman" w:eastAsia="Times New Roman" w:cs="Times New Roman"/>
          <w:sz w:val="17"/>
          <w:szCs w:val="17"/>
          <w:b/>
          <w:bCs/>
          <w:spacing w:val="-1"/>
        </w:rPr>
        <w:t xml:space="preserve">    </w:t>
      </w:r>
      <w:r>
        <w:rPr>
          <w:rFonts w:ascii="SimSun" w:hAnsi="SimSun" w:eastAsia="SimSun" w:cs="SimSun"/>
          <w:sz w:val="17"/>
          <w:szCs w:val="17"/>
          <w:spacing w:val="-1"/>
        </w:rPr>
        <w:t>电话：(010)65755125,65769277</w:t>
      </w:r>
    </w:p>
    <w:p>
      <w:pPr>
        <w:ind w:left="1594"/>
        <w:spacing w:before="83" w:line="219" w:lineRule="auto"/>
        <w:rPr>
          <w:rFonts w:ascii="SimSun" w:hAnsi="SimSun" w:eastAsia="SimSun" w:cs="SimSun"/>
          <w:sz w:val="17"/>
          <w:szCs w:val="17"/>
        </w:rPr>
      </w:pPr>
      <w:r>
        <w:rPr>
          <w:rFonts w:ascii="SimSun" w:hAnsi="SimSun" w:eastAsia="SimSun" w:cs="SimSun"/>
          <w:sz w:val="17"/>
          <w:szCs w:val="17"/>
          <w:spacing w:val="5"/>
        </w:rPr>
        <w:t>地址：北京朝阳区管庄东里建材大院北楼</w:t>
      </w:r>
      <w:r>
        <w:rPr>
          <w:rFonts w:ascii="SimSun" w:hAnsi="SimSun" w:eastAsia="SimSun" w:cs="SimSun"/>
          <w:sz w:val="17"/>
          <w:szCs w:val="17"/>
          <w:spacing w:val="35"/>
        </w:rPr>
        <w:t xml:space="preserve"> </w:t>
      </w:r>
      <w:r>
        <w:rPr>
          <w:rFonts w:ascii="SimSun" w:hAnsi="SimSun" w:eastAsia="SimSun" w:cs="SimSun"/>
          <w:sz w:val="17"/>
          <w:szCs w:val="17"/>
          <w:spacing w:val="5"/>
        </w:rPr>
        <w:t>邮编：100024</w:t>
      </w:r>
    </w:p>
    <w:p>
      <w:pPr>
        <w:ind w:left="1914"/>
        <w:spacing w:before="58" w:line="219" w:lineRule="auto"/>
        <w:rPr>
          <w:rFonts w:ascii="SimSun" w:hAnsi="SimSun" w:eastAsia="SimSun" w:cs="SimSun"/>
          <w:sz w:val="17"/>
          <w:szCs w:val="17"/>
        </w:rPr>
      </w:pPr>
      <w:r>
        <w:rPr>
          <w:rFonts w:ascii="SimSun" w:hAnsi="SimSun" w:eastAsia="SimSun" w:cs="SimSun"/>
          <w:sz w:val="17"/>
          <w:szCs w:val="17"/>
          <w:spacing w:val="2"/>
        </w:rPr>
        <w:t>本标准如出现印装质量问题，由发行部负责调换。</w:t>
      </w:r>
    </w:p>
    <w:p>
      <w:pPr>
        <w:spacing w:line="219" w:lineRule="auto"/>
        <w:sectPr>
          <w:pgSz w:w="11900" w:h="16830"/>
          <w:pgMar w:top="1430" w:right="1785" w:bottom="0" w:left="1785" w:header="0" w:footer="0" w:gutter="0"/>
        </w:sectPr>
        <w:rPr>
          <w:rFonts w:ascii="SimSun" w:hAnsi="SimSun" w:eastAsia="SimSun" w:cs="SimSun"/>
          <w:sz w:val="17"/>
          <w:szCs w:val="17"/>
        </w:rPr>
      </w:pPr>
    </w:p>
    <w:p>
      <w:pPr>
        <w:ind w:left="7470"/>
        <w:spacing w:before="258"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JC/T   2891—2025</w:t>
      </w:r>
    </w:p>
    <w:p>
      <w:pPr>
        <w:pStyle w:val="BodyText"/>
        <w:spacing w:line="290" w:lineRule="auto"/>
        <w:rPr/>
      </w:pPr>
      <w:r/>
    </w:p>
    <w:p>
      <w:pPr>
        <w:pStyle w:val="BodyText"/>
        <w:spacing w:line="290" w:lineRule="auto"/>
        <w:rPr/>
      </w:pPr>
      <w:r/>
    </w:p>
    <w:p>
      <w:pPr>
        <w:pStyle w:val="BodyText"/>
        <w:spacing w:line="291" w:lineRule="auto"/>
        <w:rPr/>
      </w:pPr>
      <w:r/>
    </w:p>
    <w:p>
      <w:pPr>
        <w:ind w:left="3930"/>
        <w:spacing w:before="104" w:line="222" w:lineRule="auto"/>
        <w:rPr>
          <w:rFonts w:ascii="SimHei" w:hAnsi="SimHei" w:eastAsia="SimHei" w:cs="SimHei"/>
          <w:sz w:val="32"/>
          <w:szCs w:val="32"/>
        </w:rPr>
      </w:pPr>
      <w:r>
        <w:rPr>
          <w:rFonts w:ascii="SimHei" w:hAnsi="SimHei" w:eastAsia="SimHei" w:cs="SimHei"/>
          <w:sz w:val="32"/>
          <w:szCs w:val="32"/>
          <w:spacing w:val="-7"/>
        </w:rPr>
        <w:t>前</w:t>
      </w:r>
      <w:r>
        <w:rPr>
          <w:rFonts w:ascii="SimHei" w:hAnsi="SimHei" w:eastAsia="SimHei" w:cs="SimHei"/>
          <w:sz w:val="32"/>
          <w:szCs w:val="32"/>
          <w:spacing w:val="8"/>
        </w:rPr>
        <w:t xml:space="preserve">    </w:t>
      </w:r>
      <w:r>
        <w:rPr>
          <w:rFonts w:ascii="SimHei" w:hAnsi="SimHei" w:eastAsia="SimHei" w:cs="SimHei"/>
          <w:sz w:val="32"/>
          <w:szCs w:val="32"/>
          <w:spacing w:val="-7"/>
        </w:rPr>
        <w:t>言</w:t>
      </w:r>
    </w:p>
    <w:p>
      <w:pPr>
        <w:pStyle w:val="BodyText"/>
        <w:spacing w:line="315" w:lineRule="auto"/>
        <w:rPr/>
      </w:pPr>
      <w:r/>
    </w:p>
    <w:p>
      <w:pPr>
        <w:pStyle w:val="BodyText"/>
        <w:spacing w:line="316" w:lineRule="auto"/>
        <w:rPr/>
      </w:pPr>
      <w:r/>
    </w:p>
    <w:p>
      <w:pPr>
        <w:ind w:right="126" w:firstLine="430"/>
        <w:spacing w:before="65" w:line="249" w:lineRule="auto"/>
        <w:rPr>
          <w:rFonts w:ascii="SimSun" w:hAnsi="SimSun" w:eastAsia="SimSun" w:cs="SimSun"/>
          <w:sz w:val="20"/>
          <w:szCs w:val="20"/>
        </w:rPr>
      </w:pPr>
      <w:r>
        <w:rPr>
          <w:rFonts w:ascii="SimSun" w:hAnsi="SimSun" w:eastAsia="SimSun" w:cs="SimSun"/>
          <w:sz w:val="20"/>
          <w:szCs w:val="20"/>
          <w:spacing w:val="6"/>
        </w:rPr>
        <w:t>本文件按照</w:t>
      </w:r>
      <w:r>
        <w:rPr>
          <w:rFonts w:ascii="SimSun" w:hAnsi="SimSun" w:eastAsia="SimSun" w:cs="SimSun"/>
          <w:sz w:val="20"/>
          <w:szCs w:val="20"/>
          <w:spacing w:val="-57"/>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1.1—2020</w:t>
      </w:r>
      <w:r>
        <w:rPr>
          <w:rFonts w:ascii="SimSun" w:hAnsi="SimSun" w:eastAsia="SimSun" w:cs="SimSun"/>
          <w:sz w:val="20"/>
          <w:szCs w:val="20"/>
          <w:spacing w:val="6"/>
        </w:rPr>
        <w:t>《标准</w:t>
      </w:r>
      <w:r>
        <w:rPr>
          <w:rFonts w:ascii="SimSun" w:hAnsi="SimSun" w:eastAsia="SimSun" w:cs="SimSun"/>
          <w:sz w:val="20"/>
          <w:szCs w:val="20"/>
          <w:spacing w:val="5"/>
        </w:rPr>
        <w:t>化工作导则</w:t>
      </w:r>
      <w:r>
        <w:rPr>
          <w:rFonts w:ascii="SimSun" w:hAnsi="SimSun" w:eastAsia="SimSun" w:cs="SimSun"/>
          <w:sz w:val="20"/>
          <w:szCs w:val="20"/>
          <w:spacing w:val="92"/>
        </w:rPr>
        <w:t xml:space="preserve"> </w:t>
      </w:r>
      <w:r>
        <w:rPr>
          <w:rFonts w:ascii="SimSun" w:hAnsi="SimSun" w:eastAsia="SimSun" w:cs="SimSun"/>
          <w:sz w:val="20"/>
          <w:szCs w:val="20"/>
          <w:spacing w:val="5"/>
        </w:rPr>
        <w:t>第1部分：标准化文件的结构和起草规则》的规</w:t>
      </w:r>
      <w:r>
        <w:rPr>
          <w:rFonts w:ascii="SimSun" w:hAnsi="SimSun" w:eastAsia="SimSun" w:cs="SimSun"/>
          <w:sz w:val="20"/>
          <w:szCs w:val="20"/>
        </w:rPr>
        <w:t xml:space="preserve"> </w:t>
      </w:r>
      <w:r>
        <w:rPr>
          <w:rFonts w:ascii="SimSun" w:hAnsi="SimSun" w:eastAsia="SimSun" w:cs="SimSun"/>
          <w:sz w:val="20"/>
          <w:szCs w:val="20"/>
          <w:spacing w:val="2"/>
        </w:rPr>
        <w:t>定起草。</w:t>
      </w:r>
    </w:p>
    <w:p>
      <w:pPr>
        <w:ind w:left="430"/>
        <w:spacing w:line="218" w:lineRule="auto"/>
        <w:rPr>
          <w:rFonts w:ascii="SimSun" w:hAnsi="SimSun" w:eastAsia="SimSun" w:cs="SimSun"/>
          <w:sz w:val="21"/>
          <w:szCs w:val="21"/>
        </w:rPr>
      </w:pPr>
      <w:r>
        <w:rPr>
          <w:rFonts w:ascii="SimSun" w:hAnsi="SimSun" w:eastAsia="SimSun" w:cs="SimSun"/>
          <w:sz w:val="21"/>
          <w:szCs w:val="21"/>
          <w:spacing w:val="-1"/>
        </w:rPr>
        <w:t>请注意本文件的某些内容可能涉及专和石文件的发布机构不承担识别专利的责任。</w:t>
      </w:r>
    </w:p>
    <w:p>
      <w:pPr>
        <w:ind w:left="430"/>
        <w:spacing w:before="91" w:line="219" w:lineRule="auto"/>
        <w:rPr>
          <w:rFonts w:ascii="SimSun" w:hAnsi="SimSun" w:eastAsia="SimSun" w:cs="SimSun"/>
          <w:sz w:val="21"/>
          <w:szCs w:val="21"/>
        </w:rPr>
      </w:pPr>
      <w:r>
        <w:rPr>
          <w:rFonts w:ascii="SimSun" w:hAnsi="SimSun" w:eastAsia="SimSun" w:cs="SimSun"/>
          <w:sz w:val="21"/>
          <w:szCs w:val="21"/>
          <w:spacing w:val="-10"/>
        </w:rPr>
        <w:t>本文件由中国建筑材料联合会提出</w:t>
      </w:r>
    </w:p>
    <w:p>
      <w:pPr>
        <w:ind w:left="430"/>
        <w:spacing w:before="90" w:line="219" w:lineRule="auto"/>
        <w:rPr>
          <w:rFonts w:ascii="SimSun" w:hAnsi="SimSun" w:eastAsia="SimSun" w:cs="SimSun"/>
          <w:sz w:val="21"/>
          <w:szCs w:val="21"/>
        </w:rPr>
      </w:pPr>
      <w:r>
        <w:rPr>
          <w:rFonts w:ascii="SimSun" w:hAnsi="SimSun" w:eastAsia="SimSun" w:cs="SimSun"/>
          <w:sz w:val="21"/>
          <w:szCs w:val="21"/>
          <w:spacing w:val="-7"/>
        </w:rPr>
        <w:t>本文件由建材行业环境友好与有益健康建筑材料标准化技术委员会归口。</w:t>
      </w:r>
    </w:p>
    <w:p>
      <w:pPr>
        <w:ind w:right="34" w:firstLine="430"/>
        <w:spacing w:before="74" w:line="277" w:lineRule="auto"/>
        <w:rPr>
          <w:rFonts w:ascii="SimSun" w:hAnsi="SimSun" w:eastAsia="SimSun" w:cs="SimSun"/>
          <w:sz w:val="20"/>
          <w:szCs w:val="20"/>
        </w:rPr>
      </w:pPr>
      <w:r>
        <w:rPr>
          <w:rFonts w:ascii="SimSun" w:hAnsi="SimSun" w:eastAsia="SimSun" w:cs="SimSun"/>
          <w:sz w:val="20"/>
          <w:szCs w:val="20"/>
          <w:spacing w:val="1"/>
        </w:rPr>
        <w:t>本文件起草单位：中国建的材料科学研究总院有限公司、江苏方建质量鉴定检测有</w:t>
      </w:r>
      <w:r>
        <w:rPr>
          <w:rFonts w:ascii="SimSun" w:hAnsi="SimSun" w:eastAsia="SimSun" w:cs="SimSun"/>
          <w:sz w:val="20"/>
          <w:szCs w:val="20"/>
        </w:rPr>
        <w:t>限公司、广东省  </w:t>
      </w:r>
      <w:r>
        <w:rPr>
          <w:rFonts w:ascii="SimSun" w:hAnsi="SimSun" w:eastAsia="SimSun" w:cs="SimSun"/>
          <w:sz w:val="20"/>
          <w:szCs w:val="20"/>
          <w:spacing w:val="2"/>
        </w:rPr>
        <w:t>科学院微生物研究所(广东省微生物分析检测中心)、健研检测集团有</w:t>
      </w:r>
      <w:r>
        <w:rPr>
          <w:rFonts w:ascii="SimSun" w:hAnsi="SimSun" w:eastAsia="SimSun" w:cs="SimSun"/>
          <w:sz w:val="20"/>
          <w:szCs w:val="20"/>
          <w:spacing w:val="1"/>
        </w:rPr>
        <w:t>限公司、浙江省建设工程质量检验</w:t>
      </w:r>
      <w:r>
        <w:rPr>
          <w:rFonts w:ascii="SimSun" w:hAnsi="SimSun" w:eastAsia="SimSun" w:cs="SimSun"/>
          <w:sz w:val="20"/>
          <w:szCs w:val="20"/>
        </w:rPr>
        <w:t xml:space="preserve">  </w:t>
      </w:r>
      <w:r>
        <w:rPr>
          <w:rFonts w:ascii="SimSun" w:hAnsi="SimSun" w:eastAsia="SimSun" w:cs="SimSun"/>
          <w:sz w:val="20"/>
          <w:szCs w:val="20"/>
          <w:spacing w:val="1"/>
        </w:rPr>
        <w:t>站有限公司、南通市建筑工程质量检测中心、常熟市产品质量监督检验所、苏州金螳螂建筑装饰股份有</w:t>
      </w:r>
      <w:r>
        <w:rPr>
          <w:rFonts w:ascii="SimSun" w:hAnsi="SimSun" w:eastAsia="SimSun" w:cs="SimSun"/>
          <w:sz w:val="20"/>
          <w:szCs w:val="20"/>
          <w:spacing w:val="7"/>
        </w:rPr>
        <w:t xml:space="preserve">  </w:t>
      </w:r>
      <w:r>
        <w:rPr>
          <w:rFonts w:ascii="SimSun" w:hAnsi="SimSun" w:eastAsia="SimSun" w:cs="SimSun"/>
          <w:sz w:val="20"/>
          <w:szCs w:val="20"/>
          <w:spacing w:val="-5"/>
        </w:rPr>
        <w:t>限公司、安徽省建筑工程版量监督检测站、广东建雅室内工程设计施工有限公司、中建深圳装饰有限公司、</w:t>
      </w:r>
      <w:r>
        <w:rPr>
          <w:rFonts w:ascii="SimSun" w:hAnsi="SimSun" w:eastAsia="SimSun" w:cs="SimSun"/>
          <w:sz w:val="20"/>
          <w:szCs w:val="20"/>
          <w:spacing w:val="4"/>
        </w:rPr>
        <w:t xml:space="preserve"> </w:t>
      </w:r>
      <w:r>
        <w:rPr>
          <w:rFonts w:ascii="SimSun" w:hAnsi="SimSun" w:eastAsia="SimSun" w:cs="SimSun"/>
          <w:sz w:val="20"/>
          <w:szCs w:val="20"/>
          <w:spacing w:val="-5"/>
        </w:rPr>
        <w:t>苏州市建设工程质量检测中心有限公司、合肥工大工程试验检验有限责任公司、三棵树涂料股份有限公司、</w:t>
      </w:r>
      <w:r>
        <w:rPr>
          <w:rFonts w:ascii="SimSun" w:hAnsi="SimSun" w:eastAsia="SimSun" w:cs="SimSun"/>
          <w:sz w:val="20"/>
          <w:szCs w:val="20"/>
          <w:spacing w:val="4"/>
        </w:rPr>
        <w:t xml:space="preserve"> </w:t>
      </w:r>
      <w:r>
        <w:rPr>
          <w:rFonts w:ascii="SimSun" w:hAnsi="SimSun" w:eastAsia="SimSun" w:cs="SimSun"/>
          <w:sz w:val="20"/>
          <w:szCs w:val="20"/>
          <w:spacing w:val="3"/>
        </w:rPr>
        <w:t>上海伟星新材料科技有限公司、深圳瑞和建筑装饰股份有限公司、昆山开发区建设工程检测有限公司、</w:t>
      </w:r>
      <w:r>
        <w:rPr>
          <w:rFonts w:ascii="SimSun" w:hAnsi="SimSun" w:eastAsia="SimSun" w:cs="SimSun"/>
          <w:sz w:val="20"/>
          <w:szCs w:val="20"/>
          <w:spacing w:val="13"/>
        </w:rPr>
        <w:t xml:space="preserve"> </w:t>
      </w:r>
      <w:r>
        <w:rPr>
          <w:rFonts w:ascii="SimSun" w:hAnsi="SimSun" w:eastAsia="SimSun" w:cs="SimSun"/>
          <w:sz w:val="20"/>
          <w:szCs w:val="20"/>
          <w:spacing w:val="1"/>
        </w:rPr>
        <w:t>苏州工业园区建设工程质量检测咨询服务有限公司、安徽盛威工程检测有限公司、中国十七冶集团有限</w:t>
      </w:r>
      <w:r>
        <w:rPr>
          <w:rFonts w:ascii="SimSun" w:hAnsi="SimSun" w:eastAsia="SimSun" w:cs="SimSun"/>
          <w:sz w:val="20"/>
          <w:szCs w:val="20"/>
          <w:spacing w:val="7"/>
        </w:rPr>
        <w:t xml:space="preserve">  </w:t>
      </w:r>
      <w:r>
        <w:rPr>
          <w:rFonts w:ascii="SimSun" w:hAnsi="SimSun" w:eastAsia="SimSun" w:cs="SimSun"/>
          <w:sz w:val="20"/>
          <w:szCs w:val="20"/>
          <w:spacing w:val="-1"/>
        </w:rPr>
        <w:t>公司、福人集团有限责任公司、中建新疆建工集团第三建设工程有限公司、珠海市建设工程质量监测站、</w:t>
      </w:r>
      <w:r>
        <w:rPr>
          <w:rFonts w:ascii="SimSun" w:hAnsi="SimSun" w:eastAsia="SimSun" w:cs="SimSun"/>
          <w:sz w:val="20"/>
          <w:szCs w:val="20"/>
          <w:spacing w:val="15"/>
        </w:rPr>
        <w:t xml:space="preserve"> </w:t>
      </w:r>
      <w:r>
        <w:rPr>
          <w:rFonts w:ascii="SimSun" w:hAnsi="SimSun" w:eastAsia="SimSun" w:cs="SimSun"/>
          <w:sz w:val="20"/>
          <w:szCs w:val="20"/>
          <w:spacing w:val="8"/>
        </w:rPr>
        <w:t>广东荣骏建设工程检测股份有限公司、美巢集团股份公司、北京建筑材料检验研究院股份有限</w:t>
      </w:r>
      <w:r>
        <w:rPr>
          <w:rFonts w:ascii="SimSun" w:hAnsi="SimSun" w:eastAsia="SimSun" w:cs="SimSun"/>
          <w:sz w:val="20"/>
          <w:szCs w:val="20"/>
          <w:spacing w:val="7"/>
        </w:rPr>
        <w:t>公司、</w:t>
      </w:r>
      <w:r>
        <w:rPr>
          <w:rFonts w:ascii="SimSun" w:hAnsi="SimSun" w:eastAsia="SimSun" w:cs="SimSun"/>
          <w:sz w:val="20"/>
          <w:szCs w:val="20"/>
        </w:rPr>
        <w:t xml:space="preserve"> </w:t>
      </w:r>
      <w:r>
        <w:rPr>
          <w:rFonts w:ascii="SimSun" w:hAnsi="SimSun" w:eastAsia="SimSun" w:cs="SimSun"/>
          <w:sz w:val="20"/>
          <w:szCs w:val="20"/>
          <w:spacing w:val="6"/>
        </w:rPr>
        <w:t>北京市建设工程质量第六检测所有限公司、苏州科健建设工程质量检测有限公司、</w:t>
      </w:r>
      <w:r>
        <w:rPr>
          <w:rFonts w:ascii="SimSun" w:hAnsi="SimSun" w:eastAsia="SimSun" w:cs="SimSun"/>
          <w:sz w:val="20"/>
          <w:szCs w:val="20"/>
          <w:spacing w:val="5"/>
        </w:rPr>
        <w:t>如东恒正建设工程</w:t>
      </w:r>
      <w:r>
        <w:rPr>
          <w:rFonts w:ascii="SimSun" w:hAnsi="SimSun" w:eastAsia="SimSun" w:cs="SimSun"/>
          <w:sz w:val="20"/>
          <w:szCs w:val="20"/>
        </w:rPr>
        <w:t xml:space="preserve">  </w:t>
      </w:r>
      <w:r>
        <w:rPr>
          <w:rFonts w:ascii="SimSun" w:hAnsi="SimSun" w:eastAsia="SimSun" w:cs="SimSun"/>
          <w:sz w:val="20"/>
          <w:szCs w:val="20"/>
          <w:spacing w:val="1"/>
        </w:rPr>
        <w:t>质量检测有限公司、中建六局装饰工程有限公司、常州正信建设工程检测有限公司、东方雨虹民用建材</w:t>
      </w:r>
      <w:r>
        <w:rPr>
          <w:rFonts w:ascii="SimSun" w:hAnsi="SimSun" w:eastAsia="SimSun" w:cs="SimSun"/>
          <w:sz w:val="20"/>
          <w:szCs w:val="20"/>
          <w:spacing w:val="5"/>
        </w:rPr>
        <w:t xml:space="preserve">  </w:t>
      </w:r>
      <w:r>
        <w:rPr>
          <w:rFonts w:ascii="SimSun" w:hAnsi="SimSun" w:eastAsia="SimSun" w:cs="SimSun"/>
          <w:sz w:val="20"/>
          <w:szCs w:val="20"/>
          <w:spacing w:val="6"/>
        </w:rPr>
        <w:t>有限责任公司、苏州市相城检测股份有限公司、浙江华正检测有限公司、北京信远博恒检测</w:t>
      </w:r>
      <w:r>
        <w:rPr>
          <w:rFonts w:ascii="SimSun" w:hAnsi="SimSun" w:eastAsia="SimSun" w:cs="SimSun"/>
          <w:sz w:val="20"/>
          <w:szCs w:val="20"/>
          <w:spacing w:val="5"/>
        </w:rPr>
        <w:t>科技有限</w:t>
      </w:r>
      <w:r>
        <w:rPr>
          <w:rFonts w:ascii="SimSun" w:hAnsi="SimSun" w:eastAsia="SimSun" w:cs="SimSun"/>
          <w:sz w:val="20"/>
          <w:szCs w:val="20"/>
        </w:rPr>
        <w:t xml:space="preserve">  </w:t>
      </w:r>
      <w:r>
        <w:rPr>
          <w:rFonts w:ascii="SimSun" w:hAnsi="SimSun" w:eastAsia="SimSun" w:cs="SimSun"/>
          <w:sz w:val="20"/>
          <w:szCs w:val="20"/>
          <w:spacing w:val="-5"/>
        </w:rPr>
        <w:t>责任公司、中国建筑第六工程局有限公司、苏州邦得绿建科技有限公司、安徽安兴装饰工程有限责任公司、</w:t>
      </w:r>
      <w:r>
        <w:rPr>
          <w:rFonts w:ascii="SimSun" w:hAnsi="SimSun" w:eastAsia="SimSun" w:cs="SimSun"/>
          <w:sz w:val="20"/>
          <w:szCs w:val="20"/>
          <w:spacing w:val="4"/>
        </w:rPr>
        <w:t xml:space="preserve"> </w:t>
      </w:r>
      <w:r>
        <w:rPr>
          <w:rFonts w:ascii="SimSun" w:hAnsi="SimSun" w:eastAsia="SimSun" w:cs="SimSun"/>
          <w:sz w:val="20"/>
          <w:szCs w:val="20"/>
          <w:spacing w:val="2"/>
        </w:rPr>
        <w:t>广西安盛建设工程检测咨询有限公司、中央军委</w:t>
      </w:r>
      <w:r>
        <w:rPr>
          <w:rFonts w:ascii="SimSun" w:hAnsi="SimSun" w:eastAsia="SimSun" w:cs="SimSun"/>
          <w:sz w:val="20"/>
          <w:szCs w:val="20"/>
          <w:spacing w:val="1"/>
        </w:rPr>
        <w:t>机关事务管理总局工程代建管理办公室、中铁城建集团</w:t>
      </w:r>
      <w:r>
        <w:rPr>
          <w:rFonts w:ascii="SimSun" w:hAnsi="SimSun" w:eastAsia="SimSun" w:cs="SimSun"/>
          <w:sz w:val="20"/>
          <w:szCs w:val="20"/>
        </w:rPr>
        <w:t xml:space="preserve">  </w:t>
      </w:r>
      <w:r>
        <w:rPr>
          <w:rFonts w:ascii="SimSun" w:hAnsi="SimSun" w:eastAsia="SimSun" w:cs="SimSun"/>
          <w:sz w:val="20"/>
          <w:szCs w:val="20"/>
          <w:spacing w:val="3"/>
        </w:rPr>
        <w:t>华东建设有限公司  铁二十三局集团有限公司、国投工程检验检测有限公司、中铁建设集团有限公司、</w:t>
      </w:r>
      <w:r>
        <w:rPr>
          <w:rFonts w:ascii="SimSun" w:hAnsi="SimSun" w:eastAsia="SimSun" w:cs="SimSun"/>
          <w:sz w:val="20"/>
          <w:szCs w:val="20"/>
          <w:spacing w:val="10"/>
        </w:rPr>
        <w:t xml:space="preserve"> </w:t>
      </w:r>
      <w:r>
        <w:rPr>
          <w:rFonts w:ascii="SimSun" w:hAnsi="SimSun" w:eastAsia="SimSun" w:cs="SimSun"/>
          <w:sz w:val="20"/>
          <w:szCs w:val="20"/>
          <w:spacing w:val="2"/>
        </w:rPr>
        <w:t>广东清森美木业科技有限公司。</w:t>
      </w:r>
    </w:p>
    <w:p>
      <w:pPr>
        <w:ind w:firstLine="430"/>
        <w:spacing w:before="16" w:line="266" w:lineRule="auto"/>
        <w:jc w:val="both"/>
        <w:rPr>
          <w:rFonts w:ascii="SimSun" w:hAnsi="SimSun" w:eastAsia="SimSun" w:cs="SimSun"/>
          <w:sz w:val="21"/>
          <w:szCs w:val="21"/>
        </w:rPr>
      </w:pPr>
      <w:r>
        <w:rPr>
          <w:rFonts w:ascii="SimSun" w:hAnsi="SimSun" w:eastAsia="SimSun" w:cs="SimSun"/>
          <w:sz w:val="21"/>
          <w:szCs w:val="21"/>
          <w:spacing w:val="-11"/>
        </w:rPr>
        <w:t>本文件主要起草心陈继浩、冀志江、王静、唐科、李国庆、孙磊、谢小保、王振华、毛金义、朱锋、</w:t>
      </w:r>
      <w:r>
        <w:rPr>
          <w:rFonts w:ascii="SimSun" w:hAnsi="SimSun" w:eastAsia="SimSun" w:cs="SimSun"/>
          <w:sz w:val="21"/>
          <w:szCs w:val="21"/>
          <w:spacing w:val="17"/>
        </w:rPr>
        <w:t xml:space="preserve"> </w:t>
      </w:r>
      <w:r>
        <w:rPr>
          <w:rFonts w:ascii="SimSun" w:hAnsi="SimSun" w:eastAsia="SimSun" w:cs="SimSun"/>
          <w:sz w:val="21"/>
          <w:szCs w:val="21"/>
          <w:spacing w:val="-10"/>
        </w:rPr>
        <w:t>吴水东、周锦锋、王爱民成春权、戴新荣、袁少伟、赵俊杰、曹亚军、汪欣、杨善武、孔丁峰、李保君、</w:t>
      </w:r>
      <w:r>
        <w:rPr>
          <w:rFonts w:ascii="SimSun" w:hAnsi="SimSun" w:eastAsia="SimSun" w:cs="SimSun"/>
          <w:sz w:val="21"/>
          <w:szCs w:val="21"/>
          <w:spacing w:val="3"/>
        </w:rPr>
        <w:t xml:space="preserve"> </w:t>
      </w:r>
      <w:r>
        <w:rPr>
          <w:rFonts w:ascii="SimSun" w:hAnsi="SimSun" w:eastAsia="SimSun" w:cs="SimSun"/>
          <w:sz w:val="21"/>
          <w:szCs w:val="21"/>
          <w:spacing w:val="-12"/>
        </w:rPr>
        <w:t>郑薇、李冬阳、高云翔 李振鹏、胡建华、孙庆林、朱韵、窦围围、张俊、任重远、韦海波、王强、杨健、</w:t>
      </w:r>
      <w:r>
        <w:rPr>
          <w:rFonts w:ascii="SimSun" w:hAnsi="SimSun" w:eastAsia="SimSun" w:cs="SimSun"/>
          <w:sz w:val="21"/>
          <w:szCs w:val="21"/>
          <w:spacing w:val="2"/>
        </w:rPr>
        <w:t xml:space="preserve"> </w:t>
      </w:r>
      <w:r>
        <w:rPr>
          <w:rFonts w:ascii="SimSun" w:hAnsi="SimSun" w:eastAsia="SimSun" w:cs="SimSun"/>
          <w:sz w:val="21"/>
          <w:szCs w:val="21"/>
          <w:spacing w:val="-14"/>
        </w:rPr>
        <w:t>贾东锋、王效权、董永瑞、连海宝、江伟武、黄锦鸾、陈康江、苏鹏程、陈彬彬、白佳</w:t>
      </w:r>
      <w:r>
        <w:rPr>
          <w:rFonts w:ascii="SimSun" w:hAnsi="SimSun" w:eastAsia="SimSun" w:cs="SimSun"/>
          <w:sz w:val="21"/>
          <w:szCs w:val="21"/>
          <w:spacing w:val="-15"/>
        </w:rPr>
        <w:t>威、李巍、宋晓旭、</w:t>
      </w:r>
      <w:r>
        <w:rPr>
          <w:rFonts w:ascii="SimSun" w:hAnsi="SimSun" w:eastAsia="SimSun" w:cs="SimSun"/>
          <w:sz w:val="21"/>
          <w:szCs w:val="21"/>
        </w:rPr>
        <w:t xml:space="preserve"> </w:t>
      </w:r>
      <w:r>
        <w:rPr>
          <w:rFonts w:ascii="SimSun" w:hAnsi="SimSun" w:eastAsia="SimSun" w:cs="SimSun"/>
          <w:sz w:val="21"/>
          <w:szCs w:val="21"/>
          <w:spacing w:val="-1"/>
        </w:rPr>
        <w:t>费春芳，王睿、卢丁丽、李同顺、劳占才、牛华、李小忠、石园花、韩光、倪碧倩、崔嫦珊、冀雪、</w:t>
      </w:r>
      <w:r>
        <w:rPr>
          <w:rFonts w:ascii="SimSun" w:hAnsi="SimSun" w:eastAsia="SimSun" w:cs="SimSun"/>
          <w:sz w:val="21"/>
          <w:szCs w:val="21"/>
          <w:spacing w:val="8"/>
        </w:rPr>
        <w:t xml:space="preserve"> </w:t>
      </w:r>
      <w:r>
        <w:rPr>
          <w:rFonts w:ascii="SimSun" w:hAnsi="SimSun" w:eastAsia="SimSun" w:cs="SimSun"/>
          <w:sz w:val="21"/>
          <w:szCs w:val="21"/>
          <w:spacing w:val="-5"/>
        </w:rPr>
        <w:t>邹文涛、李建盈、申丽莉、陈新红刘易豪、苗珍录、</w:t>
      </w:r>
      <w:r>
        <w:rPr>
          <w:rFonts w:ascii="SimSun" w:hAnsi="SimSun" w:eastAsia="SimSun" w:cs="SimSun"/>
          <w:sz w:val="21"/>
          <w:szCs w:val="21"/>
          <w:spacing w:val="-6"/>
        </w:rPr>
        <w:t>黄书成、陶馨琨、冯逸鹏、邹军、汤波、王政松、</w:t>
      </w:r>
      <w:r>
        <w:rPr>
          <w:rFonts w:ascii="SimSun" w:hAnsi="SimSun" w:eastAsia="SimSun" w:cs="SimSun"/>
          <w:sz w:val="21"/>
          <w:szCs w:val="21"/>
        </w:rPr>
        <w:t xml:space="preserve"> </w:t>
      </w:r>
      <w:r>
        <w:rPr>
          <w:rFonts w:ascii="SimSun" w:hAnsi="SimSun" w:eastAsia="SimSun" w:cs="SimSun"/>
          <w:sz w:val="21"/>
          <w:szCs w:val="21"/>
          <w:spacing w:val="-9"/>
        </w:rPr>
        <w:t>郭自彬、谭宏伟、孔学良、邢世春</w:t>
      </w:r>
      <w:r>
        <w:rPr>
          <w:rFonts w:ascii="SimSun" w:hAnsi="SimSun" w:eastAsia="SimSun" w:cs="SimSun"/>
          <w:sz w:val="21"/>
          <w:szCs w:val="21"/>
          <w:color w:val="002030"/>
          <w:spacing w:val="-9"/>
        </w:rPr>
        <w:t>、 刘 蕊 、</w:t>
      </w:r>
      <w:r>
        <w:rPr>
          <w:rFonts w:ascii="SimSun" w:hAnsi="SimSun" w:eastAsia="SimSun" w:cs="SimSun"/>
          <w:sz w:val="21"/>
          <w:szCs w:val="21"/>
          <w:spacing w:val="-9"/>
        </w:rPr>
        <w:t>解帅、郭春红。</w:t>
      </w:r>
    </w:p>
    <w:p>
      <w:pPr>
        <w:spacing w:line="266" w:lineRule="auto"/>
        <w:sectPr>
          <w:footerReference w:type="default" r:id="rId7"/>
          <w:pgSz w:w="11880" w:h="16830"/>
          <w:pgMar w:top="1430" w:right="1295" w:bottom="1490" w:left="1379" w:header="0" w:footer="1357" w:gutter="0"/>
        </w:sectPr>
        <w:rPr>
          <w:rFonts w:ascii="SimSun" w:hAnsi="SimSun" w:eastAsia="SimSun" w:cs="SimSun"/>
          <w:sz w:val="21"/>
          <w:szCs w:val="21"/>
        </w:rPr>
      </w:pPr>
    </w:p>
    <w:p>
      <w:pPr>
        <w:pStyle w:val="BodyText"/>
        <w:spacing w:line="275" w:lineRule="auto"/>
        <w:rPr/>
      </w:pPr>
      <w:r/>
    </w:p>
    <w:p>
      <w:pPr>
        <w:pStyle w:val="BodyText"/>
        <w:spacing w:line="276" w:lineRule="auto"/>
        <w:rPr/>
      </w:pPr>
      <w:r/>
    </w:p>
    <w:p>
      <w:pPr>
        <w:pStyle w:val="BodyText"/>
        <w:spacing w:line="276" w:lineRule="auto"/>
        <w:rPr/>
      </w:pPr>
      <w:r/>
    </w:p>
    <w:p>
      <w:pPr>
        <w:ind w:left="3930"/>
        <w:spacing w:before="104" w:line="222" w:lineRule="auto"/>
        <w:rPr>
          <w:rFonts w:ascii="SimHei" w:hAnsi="SimHei" w:eastAsia="SimHei" w:cs="SimHei"/>
          <w:sz w:val="32"/>
          <w:szCs w:val="32"/>
        </w:rPr>
      </w:pPr>
      <w:r>
        <w:rPr>
          <w:rFonts w:ascii="SimHei" w:hAnsi="SimHei" w:eastAsia="SimHei" w:cs="SimHei"/>
          <w:sz w:val="32"/>
          <w:szCs w:val="32"/>
          <w:spacing w:val="-7"/>
        </w:rPr>
        <w:t>前</w:t>
      </w:r>
      <w:r>
        <w:rPr>
          <w:rFonts w:ascii="SimHei" w:hAnsi="SimHei" w:eastAsia="SimHei" w:cs="SimHei"/>
          <w:sz w:val="32"/>
          <w:szCs w:val="32"/>
          <w:spacing w:val="8"/>
        </w:rPr>
        <w:t xml:space="preserve">    </w:t>
      </w:r>
      <w:r>
        <w:rPr>
          <w:rFonts w:ascii="SimHei" w:hAnsi="SimHei" w:eastAsia="SimHei" w:cs="SimHei"/>
          <w:sz w:val="32"/>
          <w:szCs w:val="32"/>
          <w:spacing w:val="-7"/>
        </w:rPr>
        <w:t>言</w:t>
      </w:r>
    </w:p>
    <w:p>
      <w:pPr>
        <w:pStyle w:val="BodyText"/>
        <w:spacing w:line="315" w:lineRule="auto"/>
        <w:rPr/>
      </w:pPr>
      <w:r/>
    </w:p>
    <w:p>
      <w:pPr>
        <w:pStyle w:val="BodyText"/>
        <w:spacing w:line="316" w:lineRule="auto"/>
        <w:rPr/>
      </w:pPr>
      <w:r/>
    </w:p>
    <w:p>
      <w:pPr>
        <w:ind w:right="126" w:firstLine="430"/>
        <w:spacing w:before="65" w:line="249" w:lineRule="auto"/>
        <w:rPr>
          <w:rFonts w:ascii="SimSun" w:hAnsi="SimSun" w:eastAsia="SimSun" w:cs="SimSun"/>
          <w:sz w:val="20"/>
          <w:szCs w:val="20"/>
        </w:rPr>
      </w:pPr>
      <w:r>
        <w:rPr>
          <w:rFonts w:ascii="SimSun" w:hAnsi="SimSun" w:eastAsia="SimSun" w:cs="SimSun"/>
          <w:sz w:val="20"/>
          <w:szCs w:val="20"/>
          <w:spacing w:val="6"/>
        </w:rPr>
        <w:t>本文件按照</w:t>
      </w:r>
      <w:r>
        <w:rPr>
          <w:rFonts w:ascii="SimSun" w:hAnsi="SimSun" w:eastAsia="SimSun" w:cs="SimSun"/>
          <w:sz w:val="20"/>
          <w:szCs w:val="20"/>
          <w:spacing w:val="-57"/>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1.1—2020</w:t>
      </w:r>
      <w:r>
        <w:rPr>
          <w:rFonts w:ascii="SimSun" w:hAnsi="SimSun" w:eastAsia="SimSun" w:cs="SimSun"/>
          <w:sz w:val="20"/>
          <w:szCs w:val="20"/>
          <w:spacing w:val="6"/>
        </w:rPr>
        <w:t>《标准</w:t>
      </w:r>
      <w:r>
        <w:rPr>
          <w:rFonts w:ascii="SimSun" w:hAnsi="SimSun" w:eastAsia="SimSun" w:cs="SimSun"/>
          <w:sz w:val="20"/>
          <w:szCs w:val="20"/>
          <w:spacing w:val="5"/>
        </w:rPr>
        <w:t>化工作导则</w:t>
      </w:r>
      <w:r>
        <w:rPr>
          <w:rFonts w:ascii="SimSun" w:hAnsi="SimSun" w:eastAsia="SimSun" w:cs="SimSun"/>
          <w:sz w:val="20"/>
          <w:szCs w:val="20"/>
          <w:spacing w:val="92"/>
        </w:rPr>
        <w:t xml:space="preserve"> </w:t>
      </w:r>
      <w:r>
        <w:rPr>
          <w:rFonts w:ascii="SimSun" w:hAnsi="SimSun" w:eastAsia="SimSun" w:cs="SimSun"/>
          <w:sz w:val="20"/>
          <w:szCs w:val="20"/>
          <w:spacing w:val="5"/>
        </w:rPr>
        <w:t>第1部分：标准化文件的结构和起草规则》的规</w:t>
      </w:r>
      <w:r>
        <w:rPr>
          <w:rFonts w:ascii="SimSun" w:hAnsi="SimSun" w:eastAsia="SimSun" w:cs="SimSun"/>
          <w:sz w:val="20"/>
          <w:szCs w:val="20"/>
        </w:rPr>
        <w:t xml:space="preserve"> </w:t>
      </w:r>
      <w:r>
        <w:rPr>
          <w:rFonts w:ascii="SimSun" w:hAnsi="SimSun" w:eastAsia="SimSun" w:cs="SimSun"/>
          <w:sz w:val="20"/>
          <w:szCs w:val="20"/>
          <w:spacing w:val="2"/>
        </w:rPr>
        <w:t>定起草。</w:t>
      </w:r>
    </w:p>
    <w:p>
      <w:pPr>
        <w:ind w:left="430"/>
        <w:spacing w:line="218" w:lineRule="auto"/>
        <w:rPr>
          <w:rFonts w:ascii="SimSun" w:hAnsi="SimSun" w:eastAsia="SimSun" w:cs="SimSun"/>
          <w:sz w:val="21"/>
          <w:szCs w:val="21"/>
        </w:rPr>
      </w:pPr>
      <w:r>
        <w:rPr>
          <w:rFonts w:ascii="SimSun" w:hAnsi="SimSun" w:eastAsia="SimSun" w:cs="SimSun"/>
          <w:sz w:val="21"/>
          <w:szCs w:val="21"/>
          <w:spacing w:val="-1"/>
        </w:rPr>
        <w:t>请注意本文件的某些内容可能涉及专和石文件的发布机构不承担识别专利的责任。</w:t>
      </w:r>
    </w:p>
    <w:p>
      <w:pPr>
        <w:ind w:left="430"/>
        <w:spacing w:before="90" w:line="219" w:lineRule="auto"/>
        <w:rPr>
          <w:rFonts w:ascii="SimSun" w:hAnsi="SimSun" w:eastAsia="SimSun" w:cs="SimSun"/>
          <w:sz w:val="21"/>
          <w:szCs w:val="21"/>
        </w:rPr>
      </w:pPr>
      <w:r>
        <w:rPr>
          <w:rFonts w:ascii="SimSun" w:hAnsi="SimSun" w:eastAsia="SimSun" w:cs="SimSun"/>
          <w:sz w:val="21"/>
          <w:szCs w:val="21"/>
          <w:spacing w:val="-10"/>
        </w:rPr>
        <w:t>本文件由中国建筑材料联合会提出</w:t>
      </w:r>
    </w:p>
    <w:p>
      <w:pPr>
        <w:ind w:left="430"/>
        <w:spacing w:before="91" w:line="219" w:lineRule="auto"/>
        <w:rPr>
          <w:rFonts w:ascii="SimSun" w:hAnsi="SimSun" w:eastAsia="SimSun" w:cs="SimSun"/>
          <w:sz w:val="21"/>
          <w:szCs w:val="21"/>
        </w:rPr>
      </w:pPr>
      <w:r>
        <w:rPr>
          <w:rFonts w:ascii="SimSun" w:hAnsi="SimSun" w:eastAsia="SimSun" w:cs="SimSun"/>
          <w:sz w:val="21"/>
          <w:szCs w:val="21"/>
          <w:spacing w:val="-7"/>
        </w:rPr>
        <w:t>本文件由建材行业环境友好与有益健康建筑材料标准化技术委员会归口。</w:t>
      </w:r>
    </w:p>
    <w:p>
      <w:pPr>
        <w:ind w:right="34" w:firstLine="430"/>
        <w:spacing w:before="74" w:line="277" w:lineRule="auto"/>
        <w:rPr>
          <w:rFonts w:ascii="SimSun" w:hAnsi="SimSun" w:eastAsia="SimSun" w:cs="SimSun"/>
          <w:sz w:val="20"/>
          <w:szCs w:val="20"/>
        </w:rPr>
      </w:pPr>
      <w:r>
        <w:rPr>
          <w:rFonts w:ascii="SimSun" w:hAnsi="SimSun" w:eastAsia="SimSun" w:cs="SimSun"/>
          <w:sz w:val="20"/>
          <w:szCs w:val="20"/>
          <w:spacing w:val="1"/>
        </w:rPr>
        <w:t>本文件起草单位：中国建的材料科学研究总院有限公司、江苏方建质量鉴定检测有</w:t>
      </w:r>
      <w:r>
        <w:rPr>
          <w:rFonts w:ascii="SimSun" w:hAnsi="SimSun" w:eastAsia="SimSun" w:cs="SimSun"/>
          <w:sz w:val="20"/>
          <w:szCs w:val="20"/>
        </w:rPr>
        <w:t>限公司、广东省  </w:t>
      </w:r>
      <w:r>
        <w:rPr>
          <w:rFonts w:ascii="SimSun" w:hAnsi="SimSun" w:eastAsia="SimSun" w:cs="SimSun"/>
          <w:sz w:val="20"/>
          <w:szCs w:val="20"/>
          <w:spacing w:val="2"/>
        </w:rPr>
        <w:t>科学院微生物研究所(广东省微生物分析检测中心)、健研检测集团有</w:t>
      </w:r>
      <w:r>
        <w:rPr>
          <w:rFonts w:ascii="SimSun" w:hAnsi="SimSun" w:eastAsia="SimSun" w:cs="SimSun"/>
          <w:sz w:val="20"/>
          <w:szCs w:val="20"/>
          <w:spacing w:val="1"/>
        </w:rPr>
        <w:t>限公司、浙江省建设工程质量检验</w:t>
      </w:r>
      <w:r>
        <w:rPr>
          <w:rFonts w:ascii="SimSun" w:hAnsi="SimSun" w:eastAsia="SimSun" w:cs="SimSun"/>
          <w:sz w:val="20"/>
          <w:szCs w:val="20"/>
        </w:rPr>
        <w:t xml:space="preserve">  </w:t>
      </w:r>
      <w:r>
        <w:rPr>
          <w:rFonts w:ascii="SimSun" w:hAnsi="SimSun" w:eastAsia="SimSun" w:cs="SimSun"/>
          <w:sz w:val="20"/>
          <w:szCs w:val="20"/>
          <w:spacing w:val="1"/>
        </w:rPr>
        <w:t>站有限公司、南通市建筑工程质量检测中心、常熟市产品质量监督检验所、苏州金螳螂建筑装饰股份有</w:t>
      </w:r>
      <w:r>
        <w:rPr>
          <w:rFonts w:ascii="SimSun" w:hAnsi="SimSun" w:eastAsia="SimSun" w:cs="SimSun"/>
          <w:sz w:val="20"/>
          <w:szCs w:val="20"/>
          <w:spacing w:val="7"/>
        </w:rPr>
        <w:t xml:space="preserve">  </w:t>
      </w:r>
      <w:r>
        <w:rPr>
          <w:rFonts w:ascii="SimSun" w:hAnsi="SimSun" w:eastAsia="SimSun" w:cs="SimSun"/>
          <w:sz w:val="20"/>
          <w:szCs w:val="20"/>
          <w:spacing w:val="-5"/>
        </w:rPr>
        <w:t>限公司、安徽省建筑工程版量监督检测站、广东建雅室内工程设计施工有限公司、中建深圳装饰有限公司、</w:t>
      </w:r>
      <w:r>
        <w:rPr>
          <w:rFonts w:ascii="SimSun" w:hAnsi="SimSun" w:eastAsia="SimSun" w:cs="SimSun"/>
          <w:sz w:val="20"/>
          <w:szCs w:val="20"/>
          <w:spacing w:val="4"/>
        </w:rPr>
        <w:t xml:space="preserve"> </w:t>
      </w:r>
      <w:r>
        <w:rPr>
          <w:rFonts w:ascii="SimSun" w:hAnsi="SimSun" w:eastAsia="SimSun" w:cs="SimSun"/>
          <w:sz w:val="20"/>
          <w:szCs w:val="20"/>
          <w:spacing w:val="-5"/>
        </w:rPr>
        <w:t>苏州市建设工程质量检测中心有限公司、合肥工大工程试验检验有限责任公司、三棵树涂料股份有限公司、</w:t>
      </w:r>
      <w:r>
        <w:rPr>
          <w:rFonts w:ascii="SimSun" w:hAnsi="SimSun" w:eastAsia="SimSun" w:cs="SimSun"/>
          <w:sz w:val="20"/>
          <w:szCs w:val="20"/>
          <w:spacing w:val="4"/>
        </w:rPr>
        <w:t xml:space="preserve"> </w:t>
      </w:r>
      <w:r>
        <w:rPr>
          <w:rFonts w:ascii="SimSun" w:hAnsi="SimSun" w:eastAsia="SimSun" w:cs="SimSun"/>
          <w:sz w:val="20"/>
          <w:szCs w:val="20"/>
          <w:spacing w:val="3"/>
        </w:rPr>
        <w:t>上海伟星新材料科技有限公司、深圳瑞和建筑装饰股份有限公司、昆山开发区建设工程检测有限公司、</w:t>
      </w:r>
      <w:r>
        <w:rPr>
          <w:rFonts w:ascii="SimSun" w:hAnsi="SimSun" w:eastAsia="SimSun" w:cs="SimSun"/>
          <w:sz w:val="20"/>
          <w:szCs w:val="20"/>
          <w:spacing w:val="13"/>
        </w:rPr>
        <w:t xml:space="preserve"> </w:t>
      </w:r>
      <w:r>
        <w:rPr>
          <w:rFonts w:ascii="SimSun" w:hAnsi="SimSun" w:eastAsia="SimSun" w:cs="SimSun"/>
          <w:sz w:val="20"/>
          <w:szCs w:val="20"/>
          <w:spacing w:val="1"/>
        </w:rPr>
        <w:t>苏州工业园区建设工程质量检测咨询服务有限公司、安徽盛威工程检测有限公司、中国十七冶集团有限</w:t>
      </w:r>
      <w:r>
        <w:rPr>
          <w:rFonts w:ascii="SimSun" w:hAnsi="SimSun" w:eastAsia="SimSun" w:cs="SimSun"/>
          <w:sz w:val="20"/>
          <w:szCs w:val="20"/>
          <w:spacing w:val="7"/>
        </w:rPr>
        <w:t xml:space="preserve">  </w:t>
      </w:r>
      <w:r>
        <w:rPr>
          <w:rFonts w:ascii="SimSun" w:hAnsi="SimSun" w:eastAsia="SimSun" w:cs="SimSun"/>
          <w:sz w:val="20"/>
          <w:szCs w:val="20"/>
          <w:spacing w:val="-1"/>
        </w:rPr>
        <w:t>公司、福人集团有限责任公司、中建新疆建工集团第三建设工程有限公司、珠海市建设工程质量监测站、</w:t>
      </w:r>
      <w:r>
        <w:rPr>
          <w:rFonts w:ascii="SimSun" w:hAnsi="SimSun" w:eastAsia="SimSun" w:cs="SimSun"/>
          <w:sz w:val="20"/>
          <w:szCs w:val="20"/>
          <w:spacing w:val="15"/>
        </w:rPr>
        <w:t xml:space="preserve"> </w:t>
      </w:r>
      <w:r>
        <w:rPr>
          <w:rFonts w:ascii="SimSun" w:hAnsi="SimSun" w:eastAsia="SimSun" w:cs="SimSun"/>
          <w:sz w:val="20"/>
          <w:szCs w:val="20"/>
          <w:spacing w:val="8"/>
        </w:rPr>
        <w:t>广东荣骏建设工程检测股份有限公司、美巢集团股份公司、北京建筑材料检验研究院股份有限</w:t>
      </w:r>
      <w:r>
        <w:rPr>
          <w:rFonts w:ascii="SimSun" w:hAnsi="SimSun" w:eastAsia="SimSun" w:cs="SimSun"/>
          <w:sz w:val="20"/>
          <w:szCs w:val="20"/>
          <w:spacing w:val="7"/>
        </w:rPr>
        <w:t>公司、</w:t>
      </w:r>
      <w:r>
        <w:rPr>
          <w:rFonts w:ascii="SimSun" w:hAnsi="SimSun" w:eastAsia="SimSun" w:cs="SimSun"/>
          <w:sz w:val="20"/>
          <w:szCs w:val="20"/>
        </w:rPr>
        <w:t xml:space="preserve"> </w:t>
      </w:r>
      <w:r>
        <w:rPr>
          <w:rFonts w:ascii="SimSun" w:hAnsi="SimSun" w:eastAsia="SimSun" w:cs="SimSun"/>
          <w:sz w:val="20"/>
          <w:szCs w:val="20"/>
          <w:spacing w:val="6"/>
        </w:rPr>
        <w:t>北京市建设工程质量第六检测所有限公司、苏州科健建设工程质量检测有限公司、</w:t>
      </w:r>
      <w:r>
        <w:rPr>
          <w:rFonts w:ascii="SimSun" w:hAnsi="SimSun" w:eastAsia="SimSun" w:cs="SimSun"/>
          <w:sz w:val="20"/>
          <w:szCs w:val="20"/>
          <w:spacing w:val="5"/>
        </w:rPr>
        <w:t>如东恒正建设工程</w:t>
      </w:r>
      <w:r>
        <w:rPr>
          <w:rFonts w:ascii="SimSun" w:hAnsi="SimSun" w:eastAsia="SimSun" w:cs="SimSun"/>
          <w:sz w:val="20"/>
          <w:szCs w:val="20"/>
        </w:rPr>
        <w:t xml:space="preserve">  </w:t>
      </w:r>
      <w:r>
        <w:rPr>
          <w:rFonts w:ascii="SimSun" w:hAnsi="SimSun" w:eastAsia="SimSun" w:cs="SimSun"/>
          <w:sz w:val="20"/>
          <w:szCs w:val="20"/>
          <w:spacing w:val="1"/>
        </w:rPr>
        <w:t>质量检测有限公司、中建六局装饰工程有限公司、常州正信建设工程检测有限公司、东方雨虹民用建材</w:t>
      </w:r>
      <w:r>
        <w:rPr>
          <w:rFonts w:ascii="SimSun" w:hAnsi="SimSun" w:eastAsia="SimSun" w:cs="SimSun"/>
          <w:sz w:val="20"/>
          <w:szCs w:val="20"/>
          <w:spacing w:val="5"/>
        </w:rPr>
        <w:t xml:space="preserve">  </w:t>
      </w:r>
      <w:r>
        <w:rPr>
          <w:rFonts w:ascii="SimSun" w:hAnsi="SimSun" w:eastAsia="SimSun" w:cs="SimSun"/>
          <w:sz w:val="20"/>
          <w:szCs w:val="20"/>
          <w:spacing w:val="6"/>
        </w:rPr>
        <w:t>有限责任公司、苏州市相城检测股份有限公司、浙江华正检测有限公司、北京信远博恒检测</w:t>
      </w:r>
      <w:r>
        <w:rPr>
          <w:rFonts w:ascii="SimSun" w:hAnsi="SimSun" w:eastAsia="SimSun" w:cs="SimSun"/>
          <w:sz w:val="20"/>
          <w:szCs w:val="20"/>
          <w:spacing w:val="5"/>
        </w:rPr>
        <w:t>科技有限</w:t>
      </w:r>
      <w:r>
        <w:rPr>
          <w:rFonts w:ascii="SimSun" w:hAnsi="SimSun" w:eastAsia="SimSun" w:cs="SimSun"/>
          <w:sz w:val="20"/>
          <w:szCs w:val="20"/>
        </w:rPr>
        <w:t xml:space="preserve">  </w:t>
      </w:r>
      <w:r>
        <w:rPr>
          <w:rFonts w:ascii="SimSun" w:hAnsi="SimSun" w:eastAsia="SimSun" w:cs="SimSun"/>
          <w:sz w:val="20"/>
          <w:szCs w:val="20"/>
          <w:spacing w:val="-5"/>
        </w:rPr>
        <w:t>责任公司、中国建筑第六工程局有限公司、苏州邦得绿建科技有限公司、安徽安兴装饰工程有限责任公司、</w:t>
      </w:r>
      <w:r>
        <w:rPr>
          <w:rFonts w:ascii="SimSun" w:hAnsi="SimSun" w:eastAsia="SimSun" w:cs="SimSun"/>
          <w:sz w:val="20"/>
          <w:szCs w:val="20"/>
          <w:spacing w:val="4"/>
        </w:rPr>
        <w:t xml:space="preserve"> </w:t>
      </w:r>
      <w:r>
        <w:rPr>
          <w:rFonts w:ascii="SimSun" w:hAnsi="SimSun" w:eastAsia="SimSun" w:cs="SimSun"/>
          <w:sz w:val="20"/>
          <w:szCs w:val="20"/>
          <w:spacing w:val="2"/>
        </w:rPr>
        <w:t>广西安盛建设工程检测咨询有限公司、中央军委</w:t>
      </w:r>
      <w:r>
        <w:rPr>
          <w:rFonts w:ascii="SimSun" w:hAnsi="SimSun" w:eastAsia="SimSun" w:cs="SimSun"/>
          <w:sz w:val="20"/>
          <w:szCs w:val="20"/>
          <w:spacing w:val="1"/>
        </w:rPr>
        <w:t>机关事务管理总局工程代建管理办公室、中铁城建集团</w:t>
      </w:r>
      <w:r>
        <w:rPr>
          <w:rFonts w:ascii="SimSun" w:hAnsi="SimSun" w:eastAsia="SimSun" w:cs="SimSun"/>
          <w:sz w:val="20"/>
          <w:szCs w:val="20"/>
        </w:rPr>
        <w:t xml:space="preserve">  </w:t>
      </w:r>
      <w:r>
        <w:rPr>
          <w:rFonts w:ascii="SimSun" w:hAnsi="SimSun" w:eastAsia="SimSun" w:cs="SimSun"/>
          <w:sz w:val="20"/>
          <w:szCs w:val="20"/>
          <w:spacing w:val="3"/>
        </w:rPr>
        <w:t>华东建设有限公司  铁二十三局集团有限公司、国投工程检验检测有限公司、中铁建设集团有限公司、</w:t>
      </w:r>
      <w:r>
        <w:rPr>
          <w:rFonts w:ascii="SimSun" w:hAnsi="SimSun" w:eastAsia="SimSun" w:cs="SimSun"/>
          <w:sz w:val="20"/>
          <w:szCs w:val="20"/>
          <w:spacing w:val="10"/>
        </w:rPr>
        <w:t xml:space="preserve"> </w:t>
      </w:r>
      <w:r>
        <w:rPr>
          <w:rFonts w:ascii="SimSun" w:hAnsi="SimSun" w:eastAsia="SimSun" w:cs="SimSun"/>
          <w:sz w:val="20"/>
          <w:szCs w:val="20"/>
          <w:spacing w:val="2"/>
        </w:rPr>
        <w:t>广东清森美木业科技有限公司。</w:t>
      </w:r>
    </w:p>
    <w:p>
      <w:pPr>
        <w:ind w:firstLine="430"/>
        <w:spacing w:before="15" w:line="266" w:lineRule="auto"/>
        <w:jc w:val="both"/>
        <w:rPr>
          <w:rFonts w:ascii="SimSun" w:hAnsi="SimSun" w:eastAsia="SimSun" w:cs="SimSun"/>
          <w:sz w:val="21"/>
          <w:szCs w:val="21"/>
        </w:rPr>
      </w:pPr>
      <w:r>
        <w:rPr>
          <w:rFonts w:ascii="SimSun" w:hAnsi="SimSun" w:eastAsia="SimSun" w:cs="SimSun"/>
          <w:sz w:val="21"/>
          <w:szCs w:val="21"/>
          <w:spacing w:val="-11"/>
        </w:rPr>
        <w:t>本文件主要起草心陈继浩、冀志江、王静、唐科、李国庆、孙磊、谢小保、王振华、毛金义、朱锋、</w:t>
      </w:r>
      <w:r>
        <w:rPr>
          <w:rFonts w:ascii="SimSun" w:hAnsi="SimSun" w:eastAsia="SimSun" w:cs="SimSun"/>
          <w:sz w:val="21"/>
          <w:szCs w:val="21"/>
          <w:spacing w:val="17"/>
        </w:rPr>
        <w:t xml:space="preserve"> </w:t>
      </w:r>
      <w:r>
        <w:rPr>
          <w:rFonts w:ascii="SimSun" w:hAnsi="SimSun" w:eastAsia="SimSun" w:cs="SimSun"/>
          <w:sz w:val="21"/>
          <w:szCs w:val="21"/>
          <w:spacing w:val="-10"/>
        </w:rPr>
        <w:t>吴水东、周锦锋、王爱民成春权、戴新荣、袁少伟、赵俊杰、曹亚军、汪欣、杨善武、孔丁峰、李保君、</w:t>
      </w:r>
      <w:r>
        <w:rPr>
          <w:rFonts w:ascii="SimSun" w:hAnsi="SimSun" w:eastAsia="SimSun" w:cs="SimSun"/>
          <w:sz w:val="21"/>
          <w:szCs w:val="21"/>
          <w:spacing w:val="3"/>
        </w:rPr>
        <w:t xml:space="preserve"> </w:t>
      </w:r>
      <w:r>
        <w:rPr>
          <w:rFonts w:ascii="SimSun" w:hAnsi="SimSun" w:eastAsia="SimSun" w:cs="SimSun"/>
          <w:sz w:val="21"/>
          <w:szCs w:val="21"/>
          <w:spacing w:val="-12"/>
        </w:rPr>
        <w:t>郑薇、李冬阳、高云翔 李振鹏、胡建华、孙庆林、朱韵、窦围围、张俊、任重远、韦海波、王强、杨健、</w:t>
      </w:r>
      <w:r>
        <w:rPr>
          <w:rFonts w:ascii="SimSun" w:hAnsi="SimSun" w:eastAsia="SimSun" w:cs="SimSun"/>
          <w:sz w:val="21"/>
          <w:szCs w:val="21"/>
          <w:spacing w:val="2"/>
        </w:rPr>
        <w:t xml:space="preserve"> </w:t>
      </w:r>
      <w:r>
        <w:rPr>
          <w:rFonts w:ascii="SimSun" w:hAnsi="SimSun" w:eastAsia="SimSun" w:cs="SimSun"/>
          <w:sz w:val="21"/>
          <w:szCs w:val="21"/>
          <w:spacing w:val="-14"/>
        </w:rPr>
        <w:t>贾东锋、王效权、董永瑞、连海宝、江伟武、黄锦鸾、陈康江、苏鹏程、陈彬彬、白佳</w:t>
      </w:r>
      <w:r>
        <w:rPr>
          <w:rFonts w:ascii="SimSun" w:hAnsi="SimSun" w:eastAsia="SimSun" w:cs="SimSun"/>
          <w:sz w:val="21"/>
          <w:szCs w:val="21"/>
          <w:spacing w:val="-15"/>
        </w:rPr>
        <w:t>威、李巍、宋晓旭、</w:t>
      </w:r>
      <w:r>
        <w:rPr>
          <w:rFonts w:ascii="SimSun" w:hAnsi="SimSun" w:eastAsia="SimSun" w:cs="SimSun"/>
          <w:sz w:val="21"/>
          <w:szCs w:val="21"/>
        </w:rPr>
        <w:t xml:space="preserve"> </w:t>
      </w:r>
      <w:r>
        <w:rPr>
          <w:rFonts w:ascii="SimSun" w:hAnsi="SimSun" w:eastAsia="SimSun" w:cs="SimSun"/>
          <w:sz w:val="21"/>
          <w:szCs w:val="21"/>
          <w:spacing w:val="-1"/>
        </w:rPr>
        <w:t>费春芳，王睿、卢丁丽、李同顺、劳占才、牛华、李小忠、石园花、韩光、倪碧倩、崔嫦珊、冀雪、</w:t>
      </w:r>
      <w:r>
        <w:rPr>
          <w:rFonts w:ascii="SimSun" w:hAnsi="SimSun" w:eastAsia="SimSun" w:cs="SimSun"/>
          <w:sz w:val="21"/>
          <w:szCs w:val="21"/>
          <w:spacing w:val="8"/>
        </w:rPr>
        <w:t xml:space="preserve"> </w:t>
      </w:r>
      <w:r>
        <w:rPr>
          <w:rFonts w:ascii="SimSun" w:hAnsi="SimSun" w:eastAsia="SimSun" w:cs="SimSun"/>
          <w:sz w:val="21"/>
          <w:szCs w:val="21"/>
          <w:spacing w:val="-5"/>
        </w:rPr>
        <w:t>邹文涛、李建盈、申丽莉、陈新红刘易豪、苗珍录、</w:t>
      </w:r>
      <w:r>
        <w:rPr>
          <w:rFonts w:ascii="SimSun" w:hAnsi="SimSun" w:eastAsia="SimSun" w:cs="SimSun"/>
          <w:sz w:val="21"/>
          <w:szCs w:val="21"/>
          <w:spacing w:val="-6"/>
        </w:rPr>
        <w:t>黄书成、陶馨琨、冯逸鹏、邹军、汤波、王政松、</w:t>
      </w:r>
      <w:r>
        <w:rPr>
          <w:rFonts w:ascii="SimSun" w:hAnsi="SimSun" w:eastAsia="SimSun" w:cs="SimSun"/>
          <w:sz w:val="21"/>
          <w:szCs w:val="21"/>
        </w:rPr>
        <w:t xml:space="preserve"> </w:t>
      </w:r>
      <w:r>
        <w:rPr>
          <w:rFonts w:ascii="SimSun" w:hAnsi="SimSun" w:eastAsia="SimSun" w:cs="SimSun"/>
          <w:sz w:val="21"/>
          <w:szCs w:val="21"/>
          <w:spacing w:val="-9"/>
        </w:rPr>
        <w:t>郭自彬、谭宏伟、孔学良、邢世春</w:t>
      </w:r>
      <w:r>
        <w:rPr>
          <w:rFonts w:ascii="SimSun" w:hAnsi="SimSun" w:eastAsia="SimSun" w:cs="SimSun"/>
          <w:sz w:val="21"/>
          <w:szCs w:val="21"/>
          <w:color w:val="002030"/>
          <w:spacing w:val="-9"/>
        </w:rPr>
        <w:t>、 刘 蕊 、</w:t>
      </w:r>
      <w:r>
        <w:rPr>
          <w:rFonts w:ascii="SimSun" w:hAnsi="SimSun" w:eastAsia="SimSun" w:cs="SimSun"/>
          <w:sz w:val="21"/>
          <w:szCs w:val="21"/>
          <w:spacing w:val="-9"/>
        </w:rPr>
        <w:t>解帅、郭春红。</w:t>
      </w:r>
    </w:p>
    <w:p>
      <w:pPr>
        <w:spacing w:line="266" w:lineRule="auto"/>
        <w:sectPr>
          <w:headerReference w:type="default" r:id="rId8"/>
          <w:pgSz w:w="11880" w:h="16830"/>
          <w:pgMar w:top="1926" w:right="1295" w:bottom="1490" w:left="1379" w:header="1603" w:footer="1357" w:gutter="0"/>
        </w:sectPr>
        <w:rPr>
          <w:rFonts w:ascii="SimSun" w:hAnsi="SimSun" w:eastAsia="SimSun" w:cs="SimSun"/>
          <w:sz w:val="21"/>
          <w:szCs w:val="21"/>
        </w:rPr>
      </w:pP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spacing w:before="58" w:line="192"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JC/T</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1"/>
        </w:rPr>
        <w:t>2891—2025</w:t>
      </w:r>
    </w:p>
    <w:p>
      <w:pPr>
        <w:pStyle w:val="BodyText"/>
        <w:spacing w:line="282" w:lineRule="auto"/>
        <w:rPr/>
      </w:pPr>
      <w:r/>
    </w:p>
    <w:p>
      <w:pPr>
        <w:pStyle w:val="BodyText"/>
        <w:spacing w:line="282" w:lineRule="auto"/>
        <w:rPr/>
      </w:pPr>
      <w:r/>
    </w:p>
    <w:p>
      <w:pPr>
        <w:pStyle w:val="BodyText"/>
        <w:spacing w:line="283" w:lineRule="auto"/>
        <w:rPr/>
      </w:pPr>
      <w:r/>
    </w:p>
    <w:p>
      <w:pPr>
        <w:ind w:left="3630" w:right="1438" w:hanging="2150"/>
        <w:spacing w:before="97" w:line="279" w:lineRule="auto"/>
        <w:rPr>
          <w:rFonts w:ascii="SimHei" w:hAnsi="SimHei" w:eastAsia="SimHei" w:cs="SimHei"/>
          <w:sz w:val="30"/>
          <w:szCs w:val="30"/>
        </w:rPr>
      </w:pPr>
      <w:r>
        <w:rPr>
          <w:rFonts w:ascii="SimHei" w:hAnsi="SimHei" w:eastAsia="SimHei" w:cs="SimHei"/>
          <w:sz w:val="30"/>
          <w:szCs w:val="30"/>
          <w:spacing w:val="9"/>
        </w:rPr>
        <w:t>室内装饰装修材料有机污染物释放量测试方法</w:t>
      </w:r>
      <w:r>
        <w:rPr>
          <w:rFonts w:ascii="SimHei" w:hAnsi="SimHei" w:eastAsia="SimHei" w:cs="SimHei"/>
          <w:sz w:val="30"/>
          <w:szCs w:val="30"/>
          <w:spacing w:val="4"/>
        </w:rPr>
        <w:t xml:space="preserve"> </w:t>
      </w:r>
      <w:r>
        <w:rPr>
          <w:rFonts w:ascii="SimHei" w:hAnsi="SimHei" w:eastAsia="SimHei" w:cs="SimHei"/>
          <w:sz w:val="30"/>
          <w:szCs w:val="30"/>
          <w:spacing w:val="10"/>
        </w:rPr>
        <w:t>承载率极限法</w:t>
      </w:r>
    </w:p>
    <w:p>
      <w:pPr>
        <w:pStyle w:val="BodyText"/>
        <w:spacing w:line="409" w:lineRule="auto"/>
        <w:rPr/>
      </w:pPr>
      <w:r/>
    </w:p>
    <w:p>
      <w:pPr>
        <w:pStyle w:val="BodyText"/>
        <w:spacing w:before="71" w:line="176" w:lineRule="auto"/>
        <w:rPr>
          <w:rFonts w:ascii="SimHei" w:hAnsi="SimHei" w:eastAsia="SimHei" w:cs="SimHei"/>
          <w:sz w:val="22"/>
          <w:szCs w:val="22"/>
        </w:rPr>
      </w:pPr>
      <w:r>
        <w:rPr>
          <w:sz w:val="22"/>
          <w:szCs w:val="22"/>
          <w:spacing w:val="-7"/>
        </w:rPr>
        <w:t>1    </w:t>
      </w:r>
      <w:r>
        <w:rPr>
          <w:rFonts w:ascii="SimHei" w:hAnsi="SimHei" w:eastAsia="SimHei" w:cs="SimHei"/>
          <w:sz w:val="22"/>
          <w:szCs w:val="22"/>
          <w:spacing w:val="-7"/>
        </w:rPr>
        <w:t>范围</w:t>
      </w:r>
    </w:p>
    <w:p>
      <w:pPr>
        <w:pStyle w:val="BodyText"/>
        <w:ind w:left="3779"/>
        <w:spacing w:line="157" w:lineRule="auto"/>
        <w:rPr>
          <w:sz w:val="53"/>
          <w:szCs w:val="53"/>
        </w:rPr>
      </w:pPr>
      <w:r>
        <w:rPr>
          <w:rFonts w:ascii="Times New Roman" w:hAnsi="Times New Roman" w:eastAsia="Times New Roman" w:cs="Times New Roman"/>
          <w:sz w:val="53"/>
          <w:szCs w:val="53"/>
          <w:b/>
          <w:bCs/>
          <w:color w:val="F0D0B0"/>
          <w:spacing w:val="-6"/>
        </w:rPr>
        <w:t>d</w:t>
      </w:r>
      <w:r>
        <w:rPr>
          <w:sz w:val="53"/>
          <w:szCs w:val="53"/>
          <w:spacing w:val="-6"/>
        </w:rPr>
        <w:t>s</w:t>
      </w:r>
    </w:p>
    <w:p>
      <w:pPr>
        <w:ind w:left="3" w:right="55" w:firstLine="406"/>
        <w:spacing w:line="285" w:lineRule="auto"/>
        <w:rPr>
          <w:rFonts w:ascii="SimSun" w:hAnsi="SimSun" w:eastAsia="SimSun" w:cs="SimSun"/>
          <w:sz w:val="21"/>
          <w:szCs w:val="21"/>
        </w:rPr>
      </w:pPr>
      <w:r>
        <w:rPr>
          <w:rFonts w:ascii="SimSun" w:hAnsi="SimSun" w:eastAsia="SimSun" w:cs="SimSun"/>
          <w:sz w:val="21"/>
          <w:szCs w:val="21"/>
          <w:spacing w:val="-11"/>
        </w:rPr>
        <w:t>本文件规定了室内装饰装修材料币平醛、</w:t>
      </w:r>
      <w:r>
        <w:rPr>
          <w:rFonts w:ascii="FangSong" w:hAnsi="FangSong" w:eastAsia="FangSong" w:cs="FangSong"/>
          <w:sz w:val="21"/>
          <w:szCs w:val="21"/>
          <w:spacing w:val="-11"/>
        </w:rPr>
        <w:t>苯</w:t>
      </w:r>
      <w:r>
        <w:rPr>
          <w:rFonts w:ascii="FangSong" w:hAnsi="FangSong" w:eastAsia="FangSong" w:cs="FangSong"/>
          <w:sz w:val="21"/>
          <w:szCs w:val="21"/>
          <w:spacing w:val="44"/>
        </w:rPr>
        <w:t xml:space="preserve"> </w:t>
      </w:r>
      <w:r>
        <w:rPr>
          <w:rFonts w:ascii="FangSong" w:hAnsi="FangSong" w:eastAsia="FangSong" w:cs="FangSong"/>
          <w:sz w:val="21"/>
          <w:szCs w:val="21"/>
          <w:spacing w:val="-11"/>
        </w:rPr>
        <w:t>、</w:t>
      </w:r>
      <w:r>
        <w:rPr>
          <w:rFonts w:ascii="SimSun" w:hAnsi="SimSun" w:eastAsia="SimSun" w:cs="SimSun"/>
          <w:sz w:val="21"/>
          <w:szCs w:val="21"/>
          <w:spacing w:val="-11"/>
        </w:rPr>
        <w:t>甲苯、二甲苯、</w:t>
      </w:r>
      <w:r>
        <w:rPr>
          <w:rFonts w:ascii="Times New Roman" w:hAnsi="Times New Roman" w:eastAsia="Times New Roman" w:cs="Times New Roman"/>
          <w:sz w:val="21"/>
          <w:szCs w:val="21"/>
          <w:spacing w:val="-11"/>
        </w:rPr>
        <w:t>TVOC</w:t>
      </w:r>
      <w:r>
        <w:rPr>
          <w:rFonts w:ascii="SimSun" w:hAnsi="SimSun" w:eastAsia="SimSun" w:cs="SimSun"/>
          <w:sz w:val="21"/>
          <w:szCs w:val="21"/>
          <w:spacing w:val="-11"/>
        </w:rPr>
        <w:t>等有机污染物的释放量测试方</w:t>
      </w:r>
      <w:r>
        <w:rPr>
          <w:rFonts w:ascii="SimSun" w:hAnsi="SimSun" w:eastAsia="SimSun" w:cs="SimSun"/>
          <w:sz w:val="21"/>
          <w:szCs w:val="21"/>
        </w:rPr>
        <w:t xml:space="preserve"> </w:t>
      </w:r>
      <w:r>
        <w:rPr>
          <w:rFonts w:ascii="SimSun" w:hAnsi="SimSun" w:eastAsia="SimSun" w:cs="SimSun"/>
          <w:sz w:val="21"/>
          <w:szCs w:val="21"/>
          <w:b/>
          <w:bCs/>
          <w:spacing w:val="-8"/>
        </w:rPr>
        <w:t>法的原理、</w:t>
      </w:r>
      <w:r>
        <w:rPr>
          <w:rFonts w:ascii="SimSun" w:hAnsi="SimSun" w:eastAsia="SimSun" w:cs="SimSun"/>
          <w:sz w:val="21"/>
          <w:szCs w:val="21"/>
          <w:spacing w:val="-8"/>
        </w:rPr>
        <w:t>测试装置、试样准备、测试方法、结果分析和试验报告。</w:t>
      </w:r>
    </w:p>
    <w:p>
      <w:pPr>
        <w:ind w:left="409"/>
        <w:spacing w:before="7" w:line="219" w:lineRule="auto"/>
        <w:rPr>
          <w:rFonts w:ascii="SimSun" w:hAnsi="SimSun" w:eastAsia="SimSun" w:cs="SimSun"/>
          <w:sz w:val="21"/>
          <w:szCs w:val="21"/>
        </w:rPr>
      </w:pPr>
      <w:r>
        <w:rPr>
          <w:rFonts w:ascii="SimSun" w:hAnsi="SimSun" w:eastAsia="SimSun" w:cs="SimSun"/>
          <w:sz w:val="21"/>
          <w:szCs w:val="21"/>
          <w:spacing w:val="-8"/>
        </w:rPr>
        <w:t>本文件适用于室内装饰装修材料有机污染物释放量的测试。</w:t>
      </w:r>
    </w:p>
    <w:p>
      <w:pPr>
        <w:pStyle w:val="BodyText"/>
        <w:spacing w:line="258" w:lineRule="auto"/>
        <w:rPr/>
      </w:pPr>
      <w:r/>
    </w:p>
    <w:p>
      <w:pPr>
        <w:pStyle w:val="BodyText"/>
        <w:spacing w:before="72" w:line="222" w:lineRule="auto"/>
        <w:rPr>
          <w:rFonts w:ascii="SimHei" w:hAnsi="SimHei" w:eastAsia="SimHei" w:cs="SimHei"/>
          <w:sz w:val="22"/>
          <w:szCs w:val="22"/>
        </w:rPr>
      </w:pPr>
      <w:r>
        <w:rPr>
          <w:sz w:val="22"/>
          <w:szCs w:val="22"/>
          <w:spacing w:val="-13"/>
        </w:rPr>
        <w:t>2</w:t>
      </w:r>
      <w:r>
        <w:rPr>
          <w:sz w:val="22"/>
          <w:szCs w:val="22"/>
          <w:spacing w:val="7"/>
        </w:rPr>
        <w:t xml:space="preserve">   </w:t>
      </w:r>
      <w:r>
        <w:rPr>
          <w:rFonts w:ascii="SimHei" w:hAnsi="SimHei" w:eastAsia="SimHei" w:cs="SimHei"/>
          <w:sz w:val="22"/>
          <w:szCs w:val="22"/>
          <w:spacing w:val="-13"/>
        </w:rPr>
        <w:t>规范性引用文件</w:t>
      </w:r>
    </w:p>
    <w:p>
      <w:pPr>
        <w:pStyle w:val="BodyText"/>
        <w:spacing w:line="289" w:lineRule="auto"/>
        <w:rPr/>
      </w:pPr>
      <w:r/>
    </w:p>
    <w:p>
      <w:pPr>
        <w:ind w:right="51" w:firstLine="409"/>
        <w:spacing w:before="66" w:line="296" w:lineRule="auto"/>
        <w:jc w:val="both"/>
        <w:rPr>
          <w:rFonts w:ascii="SimSun" w:hAnsi="SimSun" w:eastAsia="SimSun" w:cs="SimSun"/>
          <w:sz w:val="20"/>
          <w:szCs w:val="20"/>
        </w:rPr>
      </w:pPr>
      <w:r>
        <w:rPr>
          <w:rFonts w:ascii="SimSun" w:hAnsi="SimSun" w:eastAsia="SimSun" w:cs="SimSun"/>
          <w:sz w:val="20"/>
          <w:szCs w:val="20"/>
          <w:spacing w:val="6"/>
        </w:rPr>
        <w:t>下列文件中的内容通过文中的规范性引用而构成本文件必不可少的条</w:t>
      </w:r>
      <w:r>
        <w:rPr>
          <w:rFonts w:ascii="SimSun" w:hAnsi="SimSun" w:eastAsia="SimSun" w:cs="SimSun"/>
          <w:sz w:val="20"/>
          <w:szCs w:val="20"/>
          <w:spacing w:val="5"/>
        </w:rPr>
        <w:t>款。其中，注日期的引用文</w:t>
      </w:r>
      <w:r>
        <w:rPr>
          <w:rFonts w:ascii="SimSun" w:hAnsi="SimSun" w:eastAsia="SimSun" w:cs="SimSun"/>
          <w:sz w:val="20"/>
          <w:szCs w:val="20"/>
        </w:rPr>
        <w:t xml:space="preserve"> </w:t>
      </w:r>
      <w:r>
        <w:rPr>
          <w:rFonts w:ascii="SimSun" w:hAnsi="SimSun" w:eastAsia="SimSun" w:cs="SimSun"/>
          <w:sz w:val="20"/>
          <w:szCs w:val="20"/>
          <w:spacing w:val="1"/>
        </w:rPr>
        <w:t>件，仅该日期对应的授本适用于本文件；不注日期的引用文件，其最新版本(包括所有的修改单)适用于</w:t>
      </w:r>
      <w:r>
        <w:rPr>
          <w:rFonts w:ascii="SimSun" w:hAnsi="SimSun" w:eastAsia="SimSun" w:cs="SimSun"/>
          <w:sz w:val="20"/>
          <w:szCs w:val="20"/>
          <w:spacing w:val="4"/>
        </w:rPr>
        <w:t xml:space="preserve"> </w:t>
      </w:r>
      <w:r>
        <w:rPr>
          <w:rFonts w:ascii="SimSun" w:hAnsi="SimSun" w:eastAsia="SimSun" w:cs="SimSun"/>
          <w:sz w:val="20"/>
          <w:szCs w:val="20"/>
          <w:spacing w:val="2"/>
        </w:rPr>
        <w:t>本文件。</w:t>
      </w:r>
    </w:p>
    <w:p>
      <w:pPr>
        <w:ind w:left="409"/>
        <w:spacing w:before="47"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      18204.22025     </w:t>
      </w:r>
      <w:r>
        <w:rPr>
          <w:rFonts w:ascii="SimSun" w:hAnsi="SimSun" w:eastAsia="SimSun" w:cs="SimSun"/>
          <w:sz w:val="20"/>
          <w:szCs w:val="20"/>
          <w:spacing w:val="5"/>
        </w:rPr>
        <w:t>公共场所卫生检验方法</w:t>
      </w:r>
      <w:r>
        <w:rPr>
          <w:rFonts w:ascii="SimSun" w:hAnsi="SimSun" w:eastAsia="SimSun" w:cs="SimSun"/>
          <w:sz w:val="20"/>
          <w:szCs w:val="20"/>
          <w:spacing w:val="41"/>
        </w:rPr>
        <w:t xml:space="preserve"> </w:t>
      </w:r>
      <w:r>
        <w:rPr>
          <w:rFonts w:ascii="SimSun" w:hAnsi="SimSun" w:eastAsia="SimSun" w:cs="SimSun"/>
          <w:sz w:val="20"/>
          <w:szCs w:val="20"/>
          <w:spacing w:val="5"/>
        </w:rPr>
        <w:t>第2部分：化学性指标</w:t>
      </w:r>
    </w:p>
    <w:p>
      <w:pPr>
        <w:ind w:left="409"/>
        <w:spacing w:before="53"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
        </w:rPr>
        <w:t>/T</w:t>
      </w:r>
      <w:r>
        <w:rPr>
          <w:rFonts w:ascii="Times New Roman" w:hAnsi="Times New Roman" w:eastAsia="Times New Roman" w:cs="Times New Roman"/>
          <w:sz w:val="20"/>
          <w:szCs w:val="20"/>
          <w:spacing w:val="30"/>
          <w:w w:val="101"/>
        </w:rPr>
        <w:t xml:space="preserve"> </w:t>
      </w:r>
      <w:r>
        <w:rPr>
          <w:rFonts w:ascii="Times New Roman" w:hAnsi="Times New Roman" w:eastAsia="Times New Roman" w:cs="Times New Roman"/>
          <w:sz w:val="20"/>
          <w:szCs w:val="20"/>
          <w:spacing w:val="1"/>
        </w:rPr>
        <w:t>18883—2022</w:t>
      </w:r>
      <w:r>
        <w:rPr>
          <w:rFonts w:ascii="Times New Roman" w:hAnsi="Times New Roman" w:eastAsia="Times New Roman" w:cs="Times New Roman"/>
          <w:sz w:val="20"/>
          <w:szCs w:val="20"/>
        </w:rPr>
        <w:t xml:space="preserve">     </w:t>
      </w:r>
      <w:r>
        <w:rPr>
          <w:rFonts w:ascii="SimSun" w:hAnsi="SimSun" w:eastAsia="SimSun" w:cs="SimSun"/>
          <w:sz w:val="20"/>
          <w:szCs w:val="20"/>
          <w:spacing w:val="1"/>
        </w:rPr>
        <w:t>室内空气质量标准</w:t>
      </w:r>
    </w:p>
    <w:p>
      <w:pPr>
        <w:ind w:left="409"/>
        <w:spacing w:before="62"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w:t>
      </w:r>
      <w:r>
        <w:rPr>
          <w:rFonts w:ascii="Times New Roman" w:hAnsi="Times New Roman" w:eastAsia="Times New Roman" w:cs="Times New Roman"/>
          <w:sz w:val="20"/>
          <w:szCs w:val="20"/>
          <w:spacing w:val="15"/>
          <w:w w:val="101"/>
        </w:rPr>
        <w:t xml:space="preserve">   </w:t>
      </w:r>
      <w:r>
        <w:rPr>
          <w:rFonts w:ascii="Times New Roman" w:hAnsi="Times New Roman" w:eastAsia="Times New Roman" w:cs="Times New Roman"/>
          <w:sz w:val="20"/>
          <w:szCs w:val="20"/>
          <w:spacing w:val="5"/>
        </w:rPr>
        <w:t>29899-2024    </w:t>
      </w:r>
      <w:r>
        <w:rPr>
          <w:rFonts w:ascii="SimSun" w:hAnsi="SimSun" w:eastAsia="SimSun" w:cs="SimSun"/>
          <w:sz w:val="20"/>
          <w:szCs w:val="20"/>
          <w:spacing w:val="5"/>
        </w:rPr>
        <w:t>人造板及其制品中挥发性有机化合物释放量试验方法 小型释</w:t>
      </w:r>
      <w:r>
        <w:rPr>
          <w:rFonts w:ascii="SimSun" w:hAnsi="SimSun" w:eastAsia="SimSun" w:cs="SimSun"/>
          <w:sz w:val="20"/>
          <w:szCs w:val="20"/>
          <w:spacing w:val="4"/>
        </w:rPr>
        <w:t>放舱法</w:t>
      </w:r>
    </w:p>
    <w:p>
      <w:pPr>
        <w:ind w:left="409"/>
        <w:spacing w:before="74"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3"/>
        </w:rPr>
        <w:t xml:space="preserve"> 50325—2029   </w:t>
      </w:r>
      <w:r>
        <w:rPr>
          <w:rFonts w:ascii="SimSun" w:hAnsi="SimSun" w:eastAsia="SimSun" w:cs="SimSun"/>
          <w:sz w:val="20"/>
          <w:szCs w:val="20"/>
          <w:spacing w:val="3"/>
        </w:rPr>
        <w:t>民用建筑工程室内环境污染控制标准</w:t>
      </w:r>
    </w:p>
    <w:p>
      <w:pPr>
        <w:pStyle w:val="BodyText"/>
        <w:spacing w:before="283" w:line="300" w:lineRule="exact"/>
        <w:rPr>
          <w:rFonts w:ascii="SimHei" w:hAnsi="SimHei" w:eastAsia="SimHei" w:cs="SimHei"/>
          <w:sz w:val="22"/>
          <w:szCs w:val="22"/>
        </w:rPr>
      </w:pPr>
      <w:r>
        <w:rPr>
          <w:sz w:val="22"/>
          <w:szCs w:val="22"/>
          <w:spacing w:val="-11"/>
          <w:position w:val="1"/>
        </w:rPr>
        <w:t>3</w:t>
      </w:r>
      <w:r>
        <w:rPr>
          <w:sz w:val="22"/>
          <w:szCs w:val="22"/>
          <w:spacing w:val="5"/>
          <w:position w:val="1"/>
        </w:rPr>
        <w:t xml:space="preserve">   </w:t>
      </w:r>
      <w:r>
        <w:rPr>
          <w:rFonts w:ascii="SimHei" w:hAnsi="SimHei" w:eastAsia="SimHei" w:cs="SimHei"/>
          <w:sz w:val="22"/>
          <w:szCs w:val="22"/>
          <w:spacing w:val="-11"/>
          <w:position w:val="1"/>
        </w:rPr>
        <w:t>术语和定义</w:t>
      </w:r>
    </w:p>
    <w:p>
      <w:pPr>
        <w:pStyle w:val="BodyText"/>
        <w:spacing w:line="361" w:lineRule="auto"/>
        <w:rPr/>
      </w:pPr>
      <w:r/>
    </w:p>
    <w:p>
      <w:pPr>
        <w:ind w:left="409"/>
        <w:spacing w:before="66" w:line="215" w:lineRule="auto"/>
        <w:rPr>
          <w:rFonts w:ascii="SimSun" w:hAnsi="SimSun" w:eastAsia="SimSun" w:cs="SimSun"/>
          <w:sz w:val="20"/>
          <w:szCs w:val="20"/>
        </w:rPr>
      </w:pPr>
      <w:r>
        <w:rPr>
          <w:rFonts w:ascii="SimSun" w:hAnsi="SimSun" w:eastAsia="SimSun" w:cs="SimSun"/>
          <w:sz w:val="20"/>
          <w:szCs w:val="20"/>
          <w:spacing w:val="-2"/>
        </w:rPr>
        <w:t>下列术语和定义适用于本文件。</w:t>
      </w:r>
    </w:p>
    <w:p>
      <w:pPr>
        <w:pStyle w:val="BodyText"/>
        <w:spacing w:line="245" w:lineRule="exact"/>
        <w:rPr>
          <w:sz w:val="18"/>
          <w:szCs w:val="18"/>
        </w:rPr>
      </w:pPr>
      <w:r>
        <w:rPr>
          <w:sz w:val="18"/>
          <w:szCs w:val="18"/>
          <w:spacing w:val="-2"/>
          <w:position w:val="1"/>
        </w:rPr>
        <w:t>3.1</w:t>
      </w:r>
    </w:p>
    <w:p>
      <w:pPr>
        <w:ind w:left="409"/>
        <w:spacing w:before="89" w:line="212" w:lineRule="auto"/>
        <w:rPr>
          <w:rFonts w:ascii="Times New Roman" w:hAnsi="Times New Roman" w:eastAsia="Times New Roman" w:cs="Times New Roman"/>
          <w:sz w:val="20"/>
          <w:szCs w:val="20"/>
        </w:rPr>
      </w:pPr>
      <w:r>
        <w:rPr>
          <w:rFonts w:ascii="SimHei" w:hAnsi="SimHei" w:eastAsia="SimHei" w:cs="SimHei"/>
          <w:sz w:val="20"/>
          <w:szCs w:val="20"/>
          <w:spacing w:val="-1"/>
        </w:rPr>
        <w:t>承载率</w:t>
      </w:r>
      <w:r>
        <w:rPr>
          <w:rFonts w:ascii="SimHei" w:hAnsi="SimHei" w:eastAsia="SimHei" w:cs="SimHei"/>
          <w:sz w:val="20"/>
          <w:szCs w:val="20"/>
          <w:spacing w:val="16"/>
        </w:rPr>
        <w:t xml:space="preserve">  </w:t>
      </w:r>
      <w:r>
        <w:rPr>
          <w:rFonts w:ascii="Times New Roman" w:hAnsi="Times New Roman" w:eastAsia="Times New Roman" w:cs="Times New Roman"/>
          <w:sz w:val="20"/>
          <w:szCs w:val="20"/>
          <w:b/>
          <w:bCs/>
          <w:spacing w:val="-1"/>
        </w:rPr>
        <w:t>loading factor</w:t>
      </w:r>
    </w:p>
    <w:p>
      <w:pPr>
        <w:ind w:left="409"/>
        <w:spacing w:before="121" w:line="18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L</w:t>
      </w:r>
    </w:p>
    <w:p>
      <w:pPr>
        <w:ind w:left="409"/>
        <w:spacing w:before="124" w:line="219" w:lineRule="auto"/>
        <w:rPr>
          <w:rFonts w:ascii="SimSun" w:hAnsi="SimSun" w:eastAsia="SimSun" w:cs="SimSun"/>
          <w:sz w:val="19"/>
          <w:szCs w:val="19"/>
        </w:rPr>
      </w:pPr>
      <w:r>
        <w:rPr>
          <w:rFonts w:ascii="SimSun" w:hAnsi="SimSun" w:eastAsia="SimSun" w:cs="SimSun"/>
          <w:sz w:val="19"/>
          <w:szCs w:val="19"/>
          <w:spacing w:val="12"/>
        </w:rPr>
        <w:t>装饰装修材料暴露表面积与室内空间容积的比值。</w:t>
      </w:r>
    </w:p>
    <w:p>
      <w:pPr>
        <w:ind w:left="409"/>
        <w:spacing w:before="74" w:line="212" w:lineRule="auto"/>
        <w:rPr>
          <w:rFonts w:ascii="SimSun" w:hAnsi="SimSun" w:eastAsia="SimSun" w:cs="SimSun"/>
          <w:sz w:val="19"/>
          <w:szCs w:val="19"/>
        </w:rPr>
      </w:pPr>
      <w:r>
        <w:rPr>
          <w:rFonts w:ascii="SimHei" w:hAnsi="SimHei" w:eastAsia="SimHei" w:cs="SimHei"/>
          <w:sz w:val="19"/>
          <w:szCs w:val="19"/>
          <w:spacing w:val="-12"/>
        </w:rPr>
        <w:t>注：</w:t>
      </w:r>
      <w:r>
        <w:rPr>
          <w:rFonts w:ascii="SimSun" w:hAnsi="SimSun" w:eastAsia="SimSun" w:cs="SimSun"/>
          <w:sz w:val="19"/>
          <w:szCs w:val="19"/>
          <w:spacing w:val="-12"/>
        </w:rPr>
        <w:t>单位为平方米每立方米</w:t>
      </w:r>
      <w:r>
        <w:rPr>
          <w:rFonts w:ascii="Times New Roman" w:hAnsi="Times New Roman" w:eastAsia="Times New Roman" w:cs="Times New Roman"/>
          <w:sz w:val="19"/>
          <w:szCs w:val="19"/>
          <w:spacing w:val="-12"/>
        </w:rPr>
        <w:t>m³m)</w:t>
      </w:r>
      <w:r>
        <w:rPr>
          <w:rFonts w:ascii="SimSun" w:hAnsi="SimSun" w:eastAsia="SimSun" w:cs="SimSun"/>
          <w:sz w:val="19"/>
          <w:szCs w:val="19"/>
          <w:spacing w:val="-12"/>
        </w:rPr>
        <w:t>。</w:t>
      </w:r>
    </w:p>
    <w:p>
      <w:pPr>
        <w:pStyle w:val="BodyText"/>
        <w:ind w:right="5807" w:firstLine="409"/>
        <w:spacing w:before="105" w:line="286" w:lineRule="auto"/>
        <w:rPr>
          <w:sz w:val="17"/>
          <w:szCs w:val="17"/>
        </w:rPr>
      </w:pPr>
      <w:r>
        <w:rPr>
          <w:rFonts w:ascii="SimSun" w:hAnsi="SimSun" w:eastAsia="SimSun" w:cs="SimSun"/>
          <w:sz w:val="19"/>
          <w:szCs w:val="19"/>
          <w:spacing w:val="-1"/>
        </w:rPr>
        <w:t>[来源：</w:t>
      </w:r>
      <w:r>
        <w:rPr>
          <w:rFonts w:ascii="Times New Roman" w:hAnsi="Times New Roman" w:eastAsia="Times New Roman" w:cs="Times New Roman"/>
          <w:sz w:val="19"/>
          <w:szCs w:val="19"/>
          <w:spacing w:val="-1"/>
        </w:rPr>
        <w:t>GB/T           39126—2020</w:t>
      </w:r>
      <w:r>
        <w:rPr>
          <w:rFonts w:ascii="Times New Roman" w:hAnsi="Times New Roman" w:eastAsia="Times New Roman" w:cs="Times New Roman"/>
          <w:sz w:val="19"/>
          <w:szCs w:val="19"/>
          <w:spacing w:val="-2"/>
        </w:rPr>
        <w:t>34]</w:t>
      </w:r>
      <w:r>
        <w:rPr>
          <w:rFonts w:ascii="Times New Roman" w:hAnsi="Times New Roman" w:eastAsia="Times New Roman" w:cs="Times New Roman"/>
          <w:sz w:val="19"/>
          <w:szCs w:val="19"/>
        </w:rPr>
        <w:t xml:space="preserve"> </w:t>
      </w:r>
      <w:r>
        <w:rPr>
          <w:sz w:val="17"/>
          <w:szCs w:val="17"/>
          <w:spacing w:val="-2"/>
        </w:rPr>
        <w:t>3.2</w:t>
      </w:r>
    </w:p>
    <w:p>
      <w:pPr>
        <w:ind w:left="409"/>
        <w:spacing w:before="118" w:line="212" w:lineRule="auto"/>
        <w:rPr>
          <w:rFonts w:ascii="Times New Roman" w:hAnsi="Times New Roman" w:eastAsia="Times New Roman" w:cs="Times New Roman"/>
          <w:sz w:val="20"/>
          <w:szCs w:val="20"/>
        </w:rPr>
      </w:pPr>
      <w:r>
        <w:rPr>
          <w:rFonts w:ascii="SimHei" w:hAnsi="SimHei" w:eastAsia="SimHei" w:cs="SimHei"/>
          <w:sz w:val="20"/>
          <w:szCs w:val="20"/>
          <w:spacing w:val="-2"/>
        </w:rPr>
        <w:t>污染物平衡浓度</w:t>
      </w:r>
      <w:r>
        <w:rPr>
          <w:rFonts w:ascii="SimHei" w:hAnsi="SimHei" w:eastAsia="SimHei" w:cs="SimHei"/>
          <w:sz w:val="20"/>
          <w:szCs w:val="20"/>
          <w:spacing w:val="46"/>
        </w:rPr>
        <w:t xml:space="preserve">  </w:t>
      </w:r>
      <w:r>
        <w:rPr>
          <w:rFonts w:ascii="Times New Roman" w:hAnsi="Times New Roman" w:eastAsia="Times New Roman" w:cs="Times New Roman"/>
          <w:sz w:val="20"/>
          <w:szCs w:val="20"/>
          <w:b/>
          <w:bCs/>
          <w:spacing w:val="-2"/>
        </w:rPr>
        <w:t>equilibrium</w:t>
      </w:r>
      <w:r>
        <w:rPr>
          <w:rFonts w:ascii="Times New Roman" w:hAnsi="Times New Roman" w:eastAsia="Times New Roman" w:cs="Times New Roman"/>
          <w:sz w:val="20"/>
          <w:szCs w:val="20"/>
          <w:b/>
          <w:bCs/>
          <w:spacing w:val="44"/>
        </w:rPr>
        <w:t xml:space="preserve"> </w:t>
      </w:r>
      <w:r>
        <w:rPr>
          <w:rFonts w:ascii="Times New Roman" w:hAnsi="Times New Roman" w:eastAsia="Times New Roman" w:cs="Times New Roman"/>
          <w:sz w:val="20"/>
          <w:szCs w:val="20"/>
          <w:b/>
          <w:bCs/>
          <w:spacing w:val="-2"/>
        </w:rPr>
        <w:t>concentration</w:t>
      </w:r>
      <w:r>
        <w:rPr>
          <w:rFonts w:ascii="Times New Roman" w:hAnsi="Times New Roman" w:eastAsia="Times New Roman" w:cs="Times New Roman"/>
          <w:sz w:val="20"/>
          <w:szCs w:val="20"/>
          <w:b/>
          <w:bCs/>
          <w:spacing w:val="42"/>
        </w:rPr>
        <w:t xml:space="preserve"> </w:t>
      </w:r>
      <w:r>
        <w:rPr>
          <w:rFonts w:ascii="Times New Roman" w:hAnsi="Times New Roman" w:eastAsia="Times New Roman" w:cs="Times New Roman"/>
          <w:sz w:val="20"/>
          <w:szCs w:val="20"/>
          <w:b/>
          <w:bCs/>
          <w:spacing w:val="-2"/>
        </w:rPr>
        <w:t>of</w:t>
      </w:r>
      <w:r>
        <w:rPr>
          <w:rFonts w:ascii="Times New Roman" w:hAnsi="Times New Roman" w:eastAsia="Times New Roman" w:cs="Times New Roman"/>
          <w:sz w:val="20"/>
          <w:szCs w:val="20"/>
          <w:b/>
          <w:bCs/>
          <w:spacing w:val="27"/>
          <w:w w:val="101"/>
        </w:rPr>
        <w:t xml:space="preserve"> </w:t>
      </w:r>
      <w:r>
        <w:rPr>
          <w:rFonts w:ascii="Times New Roman" w:hAnsi="Times New Roman" w:eastAsia="Times New Roman" w:cs="Times New Roman"/>
          <w:sz w:val="20"/>
          <w:szCs w:val="20"/>
          <w:b/>
          <w:bCs/>
          <w:spacing w:val="-2"/>
        </w:rPr>
        <w:t>organic</w:t>
      </w:r>
      <w:r>
        <w:rPr>
          <w:rFonts w:ascii="Times New Roman" w:hAnsi="Times New Roman" w:eastAsia="Times New Roman" w:cs="Times New Roman"/>
          <w:sz w:val="20"/>
          <w:szCs w:val="20"/>
          <w:b/>
          <w:bCs/>
          <w:spacing w:val="39"/>
        </w:rPr>
        <w:t xml:space="preserve"> </w:t>
      </w:r>
      <w:r>
        <w:rPr>
          <w:rFonts w:ascii="Times New Roman" w:hAnsi="Times New Roman" w:eastAsia="Times New Roman" w:cs="Times New Roman"/>
          <w:sz w:val="20"/>
          <w:szCs w:val="20"/>
          <w:b/>
          <w:bCs/>
          <w:spacing w:val="-2"/>
        </w:rPr>
        <w:t>polutant</w:t>
      </w:r>
    </w:p>
    <w:p>
      <w:pPr>
        <w:ind w:left="409"/>
        <w:spacing w:before="32" w:line="219" w:lineRule="auto"/>
        <w:rPr>
          <w:rFonts w:ascii="SimSun" w:hAnsi="SimSun" w:eastAsia="SimSun" w:cs="SimSun"/>
          <w:sz w:val="20"/>
          <w:szCs w:val="20"/>
        </w:rPr>
      </w:pPr>
      <w:r>
        <w:rPr>
          <w:rFonts w:ascii="SimSun" w:hAnsi="SimSun" w:eastAsia="SimSun" w:cs="SimSun"/>
          <w:sz w:val="20"/>
          <w:szCs w:val="20"/>
          <w:spacing w:val="2"/>
        </w:rPr>
        <w:t>一定承载率下，试验舱内装饰装修材料的污染物浓度在一定时间内达到平衡时的浓度。</w:t>
      </w:r>
    </w:p>
    <w:p>
      <w:pPr>
        <w:ind w:left="409"/>
        <w:spacing w:before="74" w:line="212" w:lineRule="auto"/>
        <w:rPr>
          <w:rFonts w:ascii="SimSun" w:hAnsi="SimSun" w:eastAsia="SimSun" w:cs="SimSun"/>
          <w:sz w:val="17"/>
          <w:szCs w:val="17"/>
        </w:rPr>
      </w:pPr>
      <w:r>
        <w:rPr>
          <w:rFonts w:ascii="SimHei" w:hAnsi="SimHei" w:eastAsia="SimHei" w:cs="SimHei"/>
          <w:sz w:val="17"/>
          <w:szCs w:val="17"/>
          <w:spacing w:val="-4"/>
        </w:rPr>
        <w:t>注</w:t>
      </w:r>
      <w:r>
        <w:rPr>
          <w:rFonts w:ascii="SimHei" w:hAnsi="SimHei" w:eastAsia="SimHei" w:cs="SimHei"/>
          <w:sz w:val="17"/>
          <w:szCs w:val="17"/>
          <w:spacing w:val="-27"/>
        </w:rPr>
        <w:t xml:space="preserve"> </w:t>
      </w:r>
      <w:r>
        <w:rPr>
          <w:rFonts w:ascii="SimHei" w:hAnsi="SimHei" w:eastAsia="SimHei" w:cs="SimHei"/>
          <w:sz w:val="17"/>
          <w:szCs w:val="17"/>
          <w:spacing w:val="-4"/>
        </w:rPr>
        <w:t>：</w:t>
      </w:r>
      <w:r>
        <w:rPr>
          <w:rFonts w:ascii="SimSun" w:hAnsi="SimSun" w:eastAsia="SimSun" w:cs="SimSun"/>
          <w:sz w:val="17"/>
          <w:szCs w:val="17"/>
          <w:spacing w:val="-4"/>
        </w:rPr>
        <w:t>单位为毫克每平方米(</w:t>
      </w:r>
      <w:r>
        <w:rPr>
          <w:rFonts w:ascii="Times New Roman" w:hAnsi="Times New Roman" w:eastAsia="Times New Roman" w:cs="Times New Roman"/>
          <w:sz w:val="17"/>
          <w:szCs w:val="17"/>
          <w:spacing w:val="-4"/>
        </w:rPr>
        <w:t>mg/m³)</w:t>
      </w:r>
      <w:r>
        <w:rPr>
          <w:rFonts w:ascii="SimSun" w:hAnsi="SimSun" w:eastAsia="SimSun" w:cs="SimSun"/>
          <w:sz w:val="17"/>
          <w:szCs w:val="17"/>
          <w:spacing w:val="-4"/>
        </w:rPr>
        <w:t>。</w:t>
      </w:r>
    </w:p>
    <w:p>
      <w:pPr>
        <w:pStyle w:val="BodyText"/>
        <w:spacing w:before="78" w:line="232" w:lineRule="exact"/>
        <w:rPr>
          <w:sz w:val="17"/>
          <w:szCs w:val="17"/>
        </w:rPr>
      </w:pPr>
      <w:r>
        <w:rPr>
          <w:sz w:val="17"/>
          <w:szCs w:val="17"/>
          <w:spacing w:val="-2"/>
          <w:position w:val="1"/>
        </w:rPr>
        <w:t>3.3</w:t>
      </w:r>
    </w:p>
    <w:p>
      <w:pPr>
        <w:ind w:left="409"/>
        <w:spacing w:before="112" w:line="212" w:lineRule="auto"/>
        <w:rPr>
          <w:rFonts w:ascii="Times New Roman" w:hAnsi="Times New Roman" w:eastAsia="Times New Roman" w:cs="Times New Roman"/>
          <w:sz w:val="20"/>
          <w:szCs w:val="20"/>
        </w:rPr>
      </w:pPr>
      <w:r>
        <w:rPr>
          <w:rFonts w:ascii="SimHei" w:hAnsi="SimHei" w:eastAsia="SimHei" w:cs="SimHei"/>
          <w:sz w:val="20"/>
          <w:szCs w:val="20"/>
          <w:spacing w:val="-1"/>
        </w:rPr>
        <w:t>污染物平衡释放量</w:t>
      </w:r>
      <w:r>
        <w:rPr>
          <w:rFonts w:ascii="SimHei" w:hAnsi="SimHei" w:eastAsia="SimHei" w:cs="SimHei"/>
          <w:sz w:val="20"/>
          <w:szCs w:val="20"/>
          <w:spacing w:val="102"/>
        </w:rPr>
        <w:t xml:space="preserve"> </w:t>
      </w:r>
      <w:r>
        <w:rPr>
          <w:rFonts w:ascii="Times New Roman" w:hAnsi="Times New Roman" w:eastAsia="Times New Roman" w:cs="Times New Roman"/>
          <w:sz w:val="20"/>
          <w:szCs w:val="20"/>
          <w:b/>
          <w:bCs/>
          <w:spacing w:val="-1"/>
        </w:rPr>
        <w:t>equilibrium</w:t>
      </w:r>
      <w:r>
        <w:rPr>
          <w:rFonts w:ascii="Times New Roman" w:hAnsi="Times New Roman" w:eastAsia="Times New Roman" w:cs="Times New Roman"/>
          <w:sz w:val="20"/>
          <w:szCs w:val="20"/>
          <w:b/>
          <w:bCs/>
          <w:spacing w:val="38"/>
        </w:rPr>
        <w:t xml:space="preserve"> </w:t>
      </w:r>
      <w:r>
        <w:rPr>
          <w:rFonts w:ascii="Times New Roman" w:hAnsi="Times New Roman" w:eastAsia="Times New Roman" w:cs="Times New Roman"/>
          <w:sz w:val="20"/>
          <w:szCs w:val="20"/>
          <w:b/>
          <w:bCs/>
          <w:spacing w:val="-1"/>
        </w:rPr>
        <w:t>emission</w:t>
      </w:r>
      <w:r>
        <w:rPr>
          <w:rFonts w:ascii="Times New Roman" w:hAnsi="Times New Roman" w:eastAsia="Times New Roman" w:cs="Times New Roman"/>
          <w:sz w:val="20"/>
          <w:szCs w:val="20"/>
          <w:b/>
          <w:bCs/>
          <w:spacing w:val="37"/>
        </w:rPr>
        <w:t xml:space="preserve"> </w:t>
      </w:r>
      <w:r>
        <w:rPr>
          <w:rFonts w:ascii="Times New Roman" w:hAnsi="Times New Roman" w:eastAsia="Times New Roman" w:cs="Times New Roman"/>
          <w:sz w:val="20"/>
          <w:szCs w:val="20"/>
          <w:b/>
          <w:bCs/>
          <w:spacing w:val="-1"/>
        </w:rPr>
        <w:t>of</w:t>
      </w:r>
      <w:r>
        <w:rPr>
          <w:rFonts w:ascii="Times New Roman" w:hAnsi="Times New Roman" w:eastAsia="Times New Roman" w:cs="Times New Roman"/>
          <w:sz w:val="20"/>
          <w:szCs w:val="20"/>
          <w:b/>
          <w:bCs/>
          <w:spacing w:val="22"/>
        </w:rPr>
        <w:t xml:space="preserve"> </w:t>
      </w:r>
      <w:r>
        <w:rPr>
          <w:rFonts w:ascii="Times New Roman" w:hAnsi="Times New Roman" w:eastAsia="Times New Roman" w:cs="Times New Roman"/>
          <w:sz w:val="20"/>
          <w:szCs w:val="20"/>
          <w:b/>
          <w:bCs/>
          <w:spacing w:val="-1"/>
        </w:rPr>
        <w:t>organic</w:t>
      </w:r>
      <w:r>
        <w:rPr>
          <w:rFonts w:ascii="Times New Roman" w:hAnsi="Times New Roman" w:eastAsia="Times New Roman" w:cs="Times New Roman"/>
          <w:sz w:val="20"/>
          <w:szCs w:val="20"/>
          <w:b/>
          <w:bCs/>
          <w:spacing w:val="33"/>
          <w:w w:val="101"/>
        </w:rPr>
        <w:t xml:space="preserve"> </w:t>
      </w:r>
      <w:r>
        <w:rPr>
          <w:rFonts w:ascii="Times New Roman" w:hAnsi="Times New Roman" w:eastAsia="Times New Roman" w:cs="Times New Roman"/>
          <w:sz w:val="20"/>
          <w:szCs w:val="20"/>
          <w:b/>
          <w:bCs/>
          <w:spacing w:val="-1"/>
        </w:rPr>
        <w:t>pollutant</w:t>
      </w:r>
    </w:p>
    <w:p>
      <w:pPr>
        <w:ind w:right="55" w:firstLine="409"/>
        <w:spacing w:before="53" w:line="300" w:lineRule="auto"/>
        <w:rPr>
          <w:rFonts w:ascii="SimSun" w:hAnsi="SimSun" w:eastAsia="SimSun" w:cs="SimSun"/>
          <w:sz w:val="20"/>
          <w:szCs w:val="20"/>
        </w:rPr>
      </w:pPr>
      <w:r>
        <w:rPr>
          <w:rFonts w:ascii="SimSun" w:hAnsi="SimSun" w:eastAsia="SimSun" w:cs="SimSun"/>
          <w:sz w:val="20"/>
          <w:szCs w:val="20"/>
          <w:spacing w:val="1"/>
        </w:rPr>
        <w:t>在固定承载率下，装饰装修材料放置在密闭舱中一定时间，气体污染物释放达到平</w:t>
      </w:r>
      <w:r>
        <w:rPr>
          <w:rFonts w:ascii="SimSun" w:hAnsi="SimSun" w:eastAsia="SimSun" w:cs="SimSun"/>
          <w:sz w:val="20"/>
          <w:szCs w:val="20"/>
        </w:rPr>
        <w:t>衡时，材料单位 </w:t>
      </w:r>
      <w:r>
        <w:rPr>
          <w:rFonts w:ascii="SimSun" w:hAnsi="SimSun" w:eastAsia="SimSun" w:cs="SimSun"/>
          <w:sz w:val="20"/>
          <w:szCs w:val="20"/>
        </w:rPr>
        <w:t>面积的污染物释放量。</w:t>
      </w:r>
    </w:p>
    <w:p>
      <w:pPr>
        <w:ind w:left="409"/>
        <w:spacing w:line="212" w:lineRule="auto"/>
        <w:rPr>
          <w:rFonts w:ascii="SimSun" w:hAnsi="SimSun" w:eastAsia="SimSun" w:cs="SimSun"/>
          <w:sz w:val="17"/>
          <w:szCs w:val="17"/>
        </w:rPr>
      </w:pPr>
      <w:r>
        <w:rPr>
          <w:rFonts w:ascii="SimHei" w:hAnsi="SimHei" w:eastAsia="SimHei" w:cs="SimHei"/>
          <w:sz w:val="17"/>
          <w:szCs w:val="17"/>
          <w:spacing w:val="-4"/>
        </w:rPr>
        <w:t>注</w:t>
      </w:r>
      <w:r>
        <w:rPr>
          <w:rFonts w:ascii="SimHei" w:hAnsi="SimHei" w:eastAsia="SimHei" w:cs="SimHei"/>
          <w:sz w:val="17"/>
          <w:szCs w:val="17"/>
          <w:spacing w:val="-27"/>
        </w:rPr>
        <w:t xml:space="preserve"> </w:t>
      </w:r>
      <w:r>
        <w:rPr>
          <w:rFonts w:ascii="SimHei" w:hAnsi="SimHei" w:eastAsia="SimHei" w:cs="SimHei"/>
          <w:sz w:val="17"/>
          <w:szCs w:val="17"/>
          <w:spacing w:val="-4"/>
        </w:rPr>
        <w:t>：</w:t>
      </w:r>
      <w:r>
        <w:rPr>
          <w:rFonts w:ascii="SimSun" w:hAnsi="SimSun" w:eastAsia="SimSun" w:cs="SimSun"/>
          <w:sz w:val="17"/>
          <w:szCs w:val="17"/>
          <w:spacing w:val="-4"/>
        </w:rPr>
        <w:t>单位为毫克每平方米(</w:t>
      </w:r>
      <w:r>
        <w:rPr>
          <w:rFonts w:ascii="Times New Roman" w:hAnsi="Times New Roman" w:eastAsia="Times New Roman" w:cs="Times New Roman"/>
          <w:sz w:val="17"/>
          <w:szCs w:val="17"/>
          <w:spacing w:val="-4"/>
        </w:rPr>
        <w:t>mg/m²)</w:t>
      </w:r>
      <w:r>
        <w:rPr>
          <w:rFonts w:ascii="SimSun" w:hAnsi="SimSun" w:eastAsia="SimSun" w:cs="SimSun"/>
          <w:sz w:val="17"/>
          <w:szCs w:val="17"/>
          <w:spacing w:val="-4"/>
        </w:rPr>
        <w:t>。</w:t>
      </w:r>
    </w:p>
    <w:p>
      <w:pPr>
        <w:ind w:left="409"/>
        <w:spacing w:before="86" w:line="212" w:lineRule="auto"/>
        <w:rPr>
          <w:rFonts w:ascii="Times New Roman" w:hAnsi="Times New Roman" w:eastAsia="Times New Roman" w:cs="Times New Roman"/>
          <w:sz w:val="20"/>
          <w:szCs w:val="20"/>
        </w:rPr>
      </w:pPr>
      <w:r>
        <w:rPr>
          <w:rFonts w:ascii="SimSun" w:hAnsi="SimSun" w:eastAsia="SimSun" w:cs="SimSun"/>
          <w:sz w:val="20"/>
          <w:szCs w:val="20"/>
          <w:spacing w:val="-4"/>
        </w:rPr>
        <w:t>[来源：</w:t>
      </w:r>
      <w:r>
        <w:rPr>
          <w:rFonts w:ascii="Times New Roman" w:hAnsi="Times New Roman" w:eastAsia="Times New Roman" w:cs="Times New Roman"/>
          <w:sz w:val="20"/>
          <w:szCs w:val="20"/>
          <w:spacing w:val="-4"/>
        </w:rPr>
        <w:t>GB/T</w:t>
      </w:r>
      <w:r>
        <w:rPr>
          <w:rFonts w:ascii="Times New Roman" w:hAnsi="Times New Roman" w:eastAsia="Times New Roman" w:cs="Times New Roman"/>
          <w:sz w:val="20"/>
          <w:szCs w:val="20"/>
          <w:spacing w:val="5"/>
        </w:rPr>
        <w:t xml:space="preserve">      </w:t>
      </w:r>
      <w:r>
        <w:rPr>
          <w:rFonts w:ascii="Times New Roman" w:hAnsi="Times New Roman" w:eastAsia="Times New Roman" w:cs="Times New Roman"/>
          <w:sz w:val="20"/>
          <w:szCs w:val="20"/>
          <w:spacing w:val="-4"/>
        </w:rPr>
        <w:t>39126—2020,3.5]</w:t>
      </w:r>
    </w:p>
    <w:p>
      <w:pPr>
        <w:spacing w:line="212" w:lineRule="auto"/>
        <w:sectPr>
          <w:headerReference w:type="default" r:id="rId9"/>
          <w:footerReference w:type="default" r:id="rId10"/>
          <w:pgSz w:w="11880" w:h="16830"/>
          <w:pgMar w:top="400" w:right="1406" w:bottom="1469" w:left="1370" w:header="0" w:footer="1328" w:gutter="0"/>
        </w:sectPr>
        <w:rPr>
          <w:rFonts w:ascii="Times New Roman" w:hAnsi="Times New Roman" w:eastAsia="Times New Roman" w:cs="Times New Roman"/>
          <w:sz w:val="20"/>
          <w:szCs w:val="20"/>
        </w:rPr>
      </w:pP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pStyle w:val="BodyText"/>
        <w:spacing w:line="252" w:lineRule="auto"/>
        <w:rPr/>
      </w:pPr>
      <w:r/>
    </w:p>
    <w:p>
      <w:pPr>
        <w:spacing w:before="61"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JC/T</w:t>
      </w:r>
      <w:r>
        <w:rPr>
          <w:rFonts w:ascii="Times New Roman" w:hAnsi="Times New Roman" w:eastAsia="Times New Roman" w:cs="Times New Roman"/>
          <w:sz w:val="21"/>
          <w:szCs w:val="21"/>
          <w:spacing w:val="6"/>
        </w:rPr>
        <w:t xml:space="preserve">   </w:t>
      </w:r>
      <w:r>
        <w:rPr>
          <w:rFonts w:ascii="Times New Roman" w:hAnsi="Times New Roman" w:eastAsia="Times New Roman" w:cs="Times New Roman"/>
          <w:sz w:val="21"/>
          <w:szCs w:val="21"/>
          <w:spacing w:val="-1"/>
        </w:rPr>
        <w:t>2891—2025</w:t>
      </w:r>
    </w:p>
    <w:p>
      <w:pPr>
        <w:pStyle w:val="BodyText"/>
        <w:spacing w:before="269" w:line="231" w:lineRule="exact"/>
        <w:rPr>
          <w:sz w:val="17"/>
          <w:szCs w:val="17"/>
        </w:rPr>
      </w:pPr>
      <w:r>
        <w:rPr>
          <w:sz w:val="17"/>
          <w:szCs w:val="17"/>
          <w:spacing w:val="-2"/>
          <w:position w:val="1"/>
        </w:rPr>
        <w:t>3.4</w:t>
      </w:r>
    </w:p>
    <w:p>
      <w:pPr>
        <w:ind w:left="409"/>
        <w:spacing w:before="81" w:line="212" w:lineRule="auto"/>
        <w:rPr>
          <w:rFonts w:ascii="Times New Roman" w:hAnsi="Times New Roman" w:eastAsia="Times New Roman" w:cs="Times New Roman"/>
          <w:sz w:val="21"/>
          <w:szCs w:val="21"/>
        </w:rPr>
      </w:pPr>
      <w:r>
        <w:rPr>
          <w:rFonts w:ascii="SimHei" w:hAnsi="SimHei" w:eastAsia="SimHei" w:cs="SimHei"/>
          <w:sz w:val="21"/>
          <w:szCs w:val="21"/>
          <w:spacing w:val="-1"/>
        </w:rPr>
        <w:t>污染物最大极限释放量</w:t>
      </w:r>
      <w:r>
        <w:rPr>
          <w:rFonts w:ascii="SimHei" w:hAnsi="SimHei" w:eastAsia="SimHei" w:cs="SimHei"/>
          <w:sz w:val="21"/>
          <w:szCs w:val="21"/>
          <w:spacing w:val="-1"/>
        </w:rPr>
        <w:t xml:space="preserve">  </w:t>
      </w:r>
      <w:r>
        <w:rPr>
          <w:rFonts w:ascii="Times New Roman" w:hAnsi="Times New Roman" w:eastAsia="Times New Roman" w:cs="Times New Roman"/>
          <w:sz w:val="21"/>
          <w:szCs w:val="21"/>
          <w:spacing w:val="-1"/>
        </w:rPr>
        <w:t>maximum</w:t>
      </w:r>
      <w:r>
        <w:rPr>
          <w:rFonts w:ascii="Times New Roman" w:hAnsi="Times New Roman" w:eastAsia="Times New Roman" w:cs="Times New Roman"/>
          <w:sz w:val="21"/>
          <w:szCs w:val="21"/>
          <w:spacing w:val="29"/>
          <w:w w:val="101"/>
        </w:rPr>
        <w:t xml:space="preserve"> </w:t>
      </w:r>
      <w:r>
        <w:rPr>
          <w:rFonts w:ascii="Times New Roman" w:hAnsi="Times New Roman" w:eastAsia="Times New Roman" w:cs="Times New Roman"/>
          <w:sz w:val="21"/>
          <w:szCs w:val="21"/>
          <w:spacing w:val="-1"/>
        </w:rPr>
        <w:t>ultimate</w:t>
      </w:r>
      <w:r>
        <w:rPr>
          <w:rFonts w:ascii="Times New Roman" w:hAnsi="Times New Roman" w:eastAsia="Times New Roman" w:cs="Times New Roman"/>
          <w:sz w:val="21"/>
          <w:szCs w:val="21"/>
          <w:spacing w:val="36"/>
          <w:w w:val="101"/>
        </w:rPr>
        <w:t xml:space="preserve"> </w:t>
      </w:r>
      <w:r>
        <w:rPr>
          <w:rFonts w:ascii="Times New Roman" w:hAnsi="Times New Roman" w:eastAsia="Times New Roman" w:cs="Times New Roman"/>
          <w:sz w:val="21"/>
          <w:szCs w:val="21"/>
          <w:spacing w:val="-1"/>
        </w:rPr>
        <w:t>emission</w:t>
      </w:r>
      <w:r>
        <w:rPr>
          <w:rFonts w:ascii="Times New Roman" w:hAnsi="Times New Roman" w:eastAsia="Times New Roman" w:cs="Times New Roman"/>
          <w:sz w:val="21"/>
          <w:szCs w:val="21"/>
          <w:spacing w:val="36"/>
          <w:w w:val="101"/>
        </w:rPr>
        <w:t xml:space="preserve"> </w:t>
      </w:r>
      <w:r>
        <w:rPr>
          <w:rFonts w:ascii="Times New Roman" w:hAnsi="Times New Roman" w:eastAsia="Times New Roman" w:cs="Times New Roman"/>
          <w:sz w:val="21"/>
          <w:szCs w:val="21"/>
          <w:spacing w:val="-1"/>
        </w:rPr>
        <w:t>a</w:t>
      </w:r>
      <w:r>
        <w:rPr>
          <w:rFonts w:ascii="Times New Roman" w:hAnsi="Times New Roman" w:eastAsia="Times New Roman" w:cs="Times New Roman"/>
          <w:sz w:val="21"/>
          <w:szCs w:val="21"/>
          <w:spacing w:val="-2"/>
        </w:rPr>
        <w:t>mount</w:t>
      </w:r>
      <w:r>
        <w:rPr>
          <w:rFonts w:ascii="Times New Roman" w:hAnsi="Times New Roman" w:eastAsia="Times New Roman" w:cs="Times New Roman"/>
          <w:sz w:val="21"/>
          <w:szCs w:val="21"/>
          <w:spacing w:val="36"/>
        </w:rPr>
        <w:t xml:space="preserve"> </w:t>
      </w:r>
      <w:r>
        <w:rPr>
          <w:rFonts w:ascii="Times New Roman" w:hAnsi="Times New Roman" w:eastAsia="Times New Roman" w:cs="Times New Roman"/>
          <w:sz w:val="21"/>
          <w:szCs w:val="21"/>
          <w:spacing w:val="-2"/>
        </w:rPr>
        <w:t>of pollutant</w:t>
      </w:r>
    </w:p>
    <w:p>
      <w:pPr>
        <w:ind w:left="409"/>
        <w:spacing w:before="113" w:line="18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Y</w:t>
      </w:r>
    </w:p>
    <w:p>
      <w:pPr>
        <w:ind w:right="53" w:firstLine="409"/>
        <w:spacing w:before="31" w:line="282" w:lineRule="auto"/>
        <w:rPr>
          <w:rFonts w:ascii="SimSun" w:hAnsi="SimSun" w:eastAsia="SimSun" w:cs="SimSun"/>
          <w:sz w:val="20"/>
          <w:szCs w:val="20"/>
        </w:rPr>
      </w:pPr>
      <w:r>
        <w:rPr>
          <w:rFonts w:ascii="SimSun" w:hAnsi="SimSun" w:eastAsia="SimSun" w:cs="SimSun"/>
          <w:sz w:val="20"/>
          <w:szCs w:val="20"/>
          <w:spacing w:val="2"/>
        </w:rPr>
        <w:t>装饰装修材料的污染物平衡释放量随承载率变小而增大，</w:t>
      </w:r>
      <w:r>
        <w:rPr>
          <w:rFonts w:ascii="SimSun" w:hAnsi="SimSun" w:eastAsia="SimSun" w:cs="SimSun"/>
          <w:sz w:val="20"/>
          <w:szCs w:val="20"/>
          <w:spacing w:val="1"/>
        </w:rPr>
        <w:t>当承载率趋近于零时，单位面积污染物平</w:t>
      </w:r>
      <w:r>
        <w:rPr>
          <w:rFonts w:ascii="SimSun" w:hAnsi="SimSun" w:eastAsia="SimSun" w:cs="SimSun"/>
          <w:sz w:val="20"/>
          <w:szCs w:val="20"/>
        </w:rPr>
        <w:t xml:space="preserve"> </w:t>
      </w:r>
      <w:r>
        <w:rPr>
          <w:rFonts w:ascii="SimSun" w:hAnsi="SimSun" w:eastAsia="SimSun" w:cs="SimSun"/>
          <w:sz w:val="20"/>
          <w:szCs w:val="20"/>
          <w:spacing w:val="-1"/>
        </w:rPr>
        <w:t>衡释放量达到的最大值。</w:t>
      </w:r>
    </w:p>
    <w:p>
      <w:pPr>
        <w:pStyle w:val="BodyText"/>
        <w:ind w:left="409"/>
        <w:spacing w:line="232" w:lineRule="exact"/>
        <w:rPr>
          <w:rFonts w:ascii="SimSun" w:hAnsi="SimSun" w:eastAsia="SimSun" w:cs="SimSun"/>
          <w:sz w:val="17"/>
          <w:szCs w:val="17"/>
        </w:rPr>
      </w:pPr>
      <w:r>
        <w:rPr>
          <w:rFonts w:ascii="SimHei" w:hAnsi="SimHei" w:eastAsia="SimHei" w:cs="SimHei"/>
          <w:sz w:val="17"/>
          <w:szCs w:val="17"/>
          <w:spacing w:val="-3"/>
          <w:position w:val="2"/>
        </w:rPr>
        <w:t>注：</w:t>
      </w:r>
      <w:r>
        <w:rPr>
          <w:rFonts w:ascii="SimSun" w:hAnsi="SimSun" w:eastAsia="SimSun" w:cs="SimSun"/>
          <w:sz w:val="17"/>
          <w:szCs w:val="17"/>
          <w:spacing w:val="-3"/>
          <w:position w:val="2"/>
        </w:rPr>
        <w:t>单位为毫克每平方米(</w:t>
      </w:r>
      <w:r>
        <w:rPr>
          <w:sz w:val="17"/>
          <w:szCs w:val="17"/>
          <w:spacing w:val="-3"/>
          <w:position w:val="2"/>
        </w:rPr>
        <w:t>mg/m²)</w:t>
      </w:r>
      <w:r>
        <w:rPr>
          <w:rFonts w:ascii="SimSun" w:hAnsi="SimSun" w:eastAsia="SimSun" w:cs="SimSun"/>
          <w:sz w:val="17"/>
          <w:szCs w:val="17"/>
          <w:spacing w:val="-3"/>
          <w:position w:val="2"/>
        </w:rPr>
        <w:t>。</w:t>
      </w:r>
    </w:p>
    <w:p>
      <w:pPr>
        <w:pStyle w:val="BodyText"/>
        <w:spacing w:before="92" w:line="231" w:lineRule="exact"/>
        <w:rPr>
          <w:sz w:val="17"/>
          <w:szCs w:val="17"/>
        </w:rPr>
      </w:pPr>
      <w:r>
        <w:rPr>
          <w:sz w:val="17"/>
          <w:szCs w:val="17"/>
          <w:spacing w:val="-2"/>
          <w:position w:val="1"/>
        </w:rPr>
        <w:t>3.5</w:t>
      </w:r>
    </w:p>
    <w:p>
      <w:pPr>
        <w:ind w:left="409"/>
        <w:spacing w:before="42" w:line="212" w:lineRule="auto"/>
        <w:rPr>
          <w:rFonts w:ascii="Times New Roman" w:hAnsi="Times New Roman" w:eastAsia="Times New Roman" w:cs="Times New Roman"/>
          <w:sz w:val="21"/>
          <w:szCs w:val="21"/>
        </w:rPr>
      </w:pPr>
      <w:r>
        <w:rPr>
          <w:rFonts w:ascii="SimHei" w:hAnsi="SimHei" w:eastAsia="SimHei" w:cs="SimHei"/>
          <w:sz w:val="21"/>
          <w:szCs w:val="21"/>
          <w:spacing w:val="-1"/>
        </w:rPr>
        <w:t>污染物最小极限释放量</w:t>
      </w:r>
      <w:r>
        <w:rPr>
          <w:rFonts w:ascii="SimHei" w:hAnsi="SimHei" w:eastAsia="SimHei" w:cs="SimHei"/>
          <w:sz w:val="21"/>
          <w:szCs w:val="21"/>
          <w:spacing w:val="83"/>
        </w:rPr>
        <w:t xml:space="preserve"> </w:t>
      </w:r>
      <w:r>
        <w:rPr>
          <w:rFonts w:ascii="Times New Roman" w:hAnsi="Times New Roman" w:eastAsia="Times New Roman" w:cs="Times New Roman"/>
          <w:sz w:val="21"/>
          <w:szCs w:val="21"/>
          <w:spacing w:val="-1"/>
        </w:rPr>
        <w:t>minimum</w:t>
      </w:r>
      <w:r>
        <w:rPr>
          <w:rFonts w:ascii="Times New Roman" w:hAnsi="Times New Roman" w:eastAsia="Times New Roman" w:cs="Times New Roman"/>
          <w:sz w:val="21"/>
          <w:szCs w:val="21"/>
          <w:spacing w:val="34"/>
        </w:rPr>
        <w:t xml:space="preserve"> </w:t>
      </w:r>
      <w:r>
        <w:rPr>
          <w:rFonts w:ascii="Times New Roman" w:hAnsi="Times New Roman" w:eastAsia="Times New Roman" w:cs="Times New Roman"/>
          <w:sz w:val="21"/>
          <w:szCs w:val="21"/>
          <w:spacing w:val="-1"/>
        </w:rPr>
        <w:t>ultimate</w:t>
      </w:r>
      <w:r>
        <w:rPr>
          <w:rFonts w:ascii="Times New Roman" w:hAnsi="Times New Roman" w:eastAsia="Times New Roman" w:cs="Times New Roman"/>
          <w:sz w:val="21"/>
          <w:szCs w:val="21"/>
          <w:spacing w:val="42"/>
        </w:rPr>
        <w:t xml:space="preserve"> </w:t>
      </w:r>
      <w:r>
        <w:rPr>
          <w:rFonts w:ascii="Times New Roman" w:hAnsi="Times New Roman" w:eastAsia="Times New Roman" w:cs="Times New Roman"/>
          <w:sz w:val="21"/>
          <w:szCs w:val="21"/>
          <w:spacing w:val="-1"/>
        </w:rPr>
        <w:t>emis</w:t>
      </w:r>
      <w:r>
        <w:rPr>
          <w:rFonts w:ascii="Times New Roman" w:hAnsi="Times New Roman" w:eastAsia="Times New Roman" w:cs="Times New Roman"/>
          <w:sz w:val="21"/>
          <w:szCs w:val="21"/>
          <w:spacing w:val="-2"/>
        </w:rPr>
        <w:t>sion</w:t>
      </w:r>
      <w:r>
        <w:rPr>
          <w:rFonts w:ascii="Times New Roman" w:hAnsi="Times New Roman" w:eastAsia="Times New Roman" w:cs="Times New Roman"/>
          <w:sz w:val="21"/>
          <w:szCs w:val="21"/>
          <w:spacing w:val="41"/>
          <w:w w:val="101"/>
        </w:rPr>
        <w:t xml:space="preserve"> </w:t>
      </w:r>
      <w:r>
        <w:rPr>
          <w:rFonts w:ascii="Times New Roman" w:hAnsi="Times New Roman" w:eastAsia="Times New Roman" w:cs="Times New Roman"/>
          <w:sz w:val="21"/>
          <w:szCs w:val="21"/>
          <w:spacing w:val="-2"/>
        </w:rPr>
        <w:t>amount</w:t>
      </w:r>
      <w:r>
        <w:rPr>
          <w:rFonts w:ascii="Times New Roman" w:hAnsi="Times New Roman" w:eastAsia="Times New Roman" w:cs="Times New Roman"/>
          <w:sz w:val="21"/>
          <w:szCs w:val="21"/>
          <w:spacing w:val="41"/>
        </w:rPr>
        <w:t xml:space="preserve"> </w:t>
      </w:r>
      <w:r>
        <w:rPr>
          <w:rFonts w:ascii="Times New Roman" w:hAnsi="Times New Roman" w:eastAsia="Times New Roman" w:cs="Times New Roman"/>
          <w:sz w:val="21"/>
          <w:szCs w:val="21"/>
          <w:spacing w:val="-2"/>
        </w:rPr>
        <w:t>of pollutant</w:t>
      </w:r>
    </w:p>
    <w:p>
      <w:pPr>
        <w:ind w:left="409"/>
        <w:spacing w:before="148" w:line="18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w w:val="91"/>
        </w:rPr>
        <w:t>Y₀</w:t>
      </w:r>
    </w:p>
    <w:p>
      <w:pPr>
        <w:ind w:right="74" w:firstLine="409"/>
        <w:spacing w:before="48" w:line="286" w:lineRule="auto"/>
        <w:rPr>
          <w:rFonts w:ascii="SimSun" w:hAnsi="SimSun" w:eastAsia="SimSun" w:cs="SimSun"/>
          <w:sz w:val="20"/>
          <w:szCs w:val="20"/>
        </w:rPr>
      </w:pPr>
      <w:r>
        <w:rPr>
          <w:rFonts w:ascii="SimSun" w:hAnsi="SimSun" w:eastAsia="SimSun" w:cs="SimSun"/>
          <w:sz w:val="20"/>
          <w:szCs w:val="20"/>
          <w:spacing w:val="1"/>
        </w:rPr>
        <w:t>装饰装修材料的污染物单位面积平衡释放量随承载率增大而减小，当承载率增大到一定程度，污染</w:t>
      </w:r>
      <w:r>
        <w:rPr>
          <w:rFonts w:ascii="SimSun" w:hAnsi="SimSun" w:eastAsia="SimSun" w:cs="SimSun"/>
          <w:sz w:val="20"/>
          <w:szCs w:val="20"/>
          <w:spacing w:val="4"/>
        </w:rPr>
        <w:t xml:space="preserve"> </w:t>
      </w:r>
      <w:r>
        <w:rPr>
          <w:rFonts w:ascii="SimSun" w:hAnsi="SimSun" w:eastAsia="SimSun" w:cs="SimSun"/>
          <w:sz w:val="20"/>
          <w:szCs w:val="20"/>
          <w:spacing w:val="1"/>
        </w:rPr>
        <w:t>物单位面积平衡释放量达到的最小值。</w:t>
      </w:r>
    </w:p>
    <w:p>
      <w:pPr>
        <w:ind w:left="409"/>
        <w:spacing w:line="212" w:lineRule="auto"/>
        <w:rPr>
          <w:rFonts w:ascii="SimSun" w:hAnsi="SimSun" w:eastAsia="SimSun" w:cs="SimSun"/>
          <w:sz w:val="17"/>
          <w:szCs w:val="17"/>
        </w:rPr>
      </w:pPr>
      <w:r>
        <w:rPr>
          <w:rFonts w:ascii="SimHei" w:hAnsi="SimHei" w:eastAsia="SimHei" w:cs="SimHei"/>
          <w:sz w:val="17"/>
          <w:szCs w:val="17"/>
        </w:rPr>
        <w:t>注：</w:t>
      </w:r>
      <w:r>
        <w:rPr>
          <w:rFonts w:ascii="SimSun" w:hAnsi="SimSun" w:eastAsia="SimSun" w:cs="SimSun"/>
          <w:sz w:val="17"/>
          <w:szCs w:val="17"/>
        </w:rPr>
        <w:t>单位为毫克每平方米(</w:t>
      </w:r>
      <w:r>
        <w:rPr>
          <w:rFonts w:ascii="Times New Roman" w:hAnsi="Times New Roman" w:eastAsia="Times New Roman" w:cs="Times New Roman"/>
          <w:sz w:val="17"/>
          <w:szCs w:val="17"/>
        </w:rPr>
        <w:t>mg/m²)</w:t>
      </w:r>
      <w:r>
        <w:rPr>
          <w:rFonts w:ascii="SimSun" w:hAnsi="SimSun" w:eastAsia="SimSun" w:cs="SimSun"/>
          <w:sz w:val="17"/>
          <w:szCs w:val="17"/>
        </w:rPr>
        <w:t>。</w:t>
      </w:r>
    </w:p>
    <w:p>
      <w:pPr>
        <w:pStyle w:val="BodyText"/>
        <w:ind w:right="5816" w:firstLine="409"/>
        <w:spacing w:before="85" w:line="325" w:lineRule="auto"/>
        <w:rPr>
          <w:sz w:val="17"/>
          <w:szCs w:val="17"/>
        </w:rPr>
      </w:pPr>
      <w:r>
        <w:rPr>
          <w:rFonts w:ascii="SimSun" w:hAnsi="SimSun" w:eastAsia="SimSun" w:cs="SimSun"/>
          <w:sz w:val="20"/>
          <w:szCs w:val="20"/>
          <w:spacing w:val="-3"/>
        </w:rPr>
        <w:t>[来源：</w:t>
      </w:r>
      <w:r>
        <w:rPr>
          <w:rFonts w:ascii="Times New Roman" w:hAnsi="Times New Roman" w:eastAsia="Times New Roman" w:cs="Times New Roman"/>
          <w:sz w:val="20"/>
          <w:szCs w:val="20"/>
          <w:spacing w:val="-3"/>
        </w:rPr>
        <w:t>GB/T</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3"/>
        </w:rPr>
        <w:t>39126—2020,3.6]</w:t>
      </w:r>
      <w:r>
        <w:rPr>
          <w:rFonts w:ascii="Times New Roman" w:hAnsi="Times New Roman" w:eastAsia="Times New Roman" w:cs="Times New Roman"/>
          <w:sz w:val="20"/>
          <w:szCs w:val="20"/>
          <w:spacing w:val="4"/>
        </w:rPr>
        <w:t xml:space="preserve"> </w:t>
      </w:r>
      <w:r>
        <w:rPr>
          <w:sz w:val="17"/>
          <w:szCs w:val="17"/>
          <w:spacing w:val="-2"/>
        </w:rPr>
        <w:t>3.6</w:t>
      </w:r>
    </w:p>
    <w:p>
      <w:pPr>
        <w:ind w:left="409"/>
        <w:spacing w:line="212" w:lineRule="auto"/>
        <w:rPr>
          <w:rFonts w:ascii="Times New Roman" w:hAnsi="Times New Roman" w:eastAsia="Times New Roman" w:cs="Times New Roman"/>
          <w:sz w:val="21"/>
          <w:szCs w:val="21"/>
        </w:rPr>
      </w:pPr>
      <w:r>
        <w:rPr>
          <w:rFonts w:ascii="SimHei" w:hAnsi="SimHei" w:eastAsia="SimHei" w:cs="SimHei"/>
          <w:sz w:val="21"/>
          <w:szCs w:val="21"/>
          <w:spacing w:val="-2"/>
        </w:rPr>
        <w:t>污染物极限释放量变化范围</w:t>
      </w:r>
      <w:r>
        <w:rPr>
          <w:rFonts w:ascii="SimHei" w:hAnsi="SimHei" w:eastAsia="SimHei" w:cs="SimHei"/>
          <w:sz w:val="21"/>
          <w:szCs w:val="21"/>
          <w:spacing w:val="-2"/>
        </w:rPr>
        <w:t xml:space="preserve">  </w:t>
      </w:r>
      <w:r>
        <w:rPr>
          <w:rFonts w:ascii="Times New Roman" w:hAnsi="Times New Roman" w:eastAsia="Times New Roman" w:cs="Times New Roman"/>
          <w:sz w:val="21"/>
          <w:szCs w:val="21"/>
          <w:spacing w:val="-2"/>
        </w:rPr>
        <w:t>equilibrium  emission</w:t>
      </w:r>
      <w:r>
        <w:rPr>
          <w:rFonts w:ascii="Times New Roman" w:hAnsi="Times New Roman" w:eastAsia="Times New Roman" w:cs="Times New Roman"/>
          <w:sz w:val="21"/>
          <w:szCs w:val="21"/>
          <w:spacing w:val="37"/>
          <w:w w:val="101"/>
        </w:rPr>
        <w:t xml:space="preserve"> </w:t>
      </w:r>
      <w:r>
        <w:rPr>
          <w:rFonts w:ascii="Times New Roman" w:hAnsi="Times New Roman" w:eastAsia="Times New Roman" w:cs="Times New Roman"/>
          <w:sz w:val="21"/>
          <w:szCs w:val="21"/>
          <w:spacing w:val="-2"/>
        </w:rPr>
        <w:t>range  of pollutant</w:t>
      </w:r>
    </w:p>
    <w:p>
      <w:pPr>
        <w:ind w:left="409"/>
        <w:spacing w:before="129" w:line="18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5"/>
          <w:w w:val="87"/>
        </w:rPr>
        <w:t>Yp</w:t>
      </w:r>
    </w:p>
    <w:p>
      <w:pPr>
        <w:ind w:right="73" w:firstLine="409"/>
        <w:spacing w:before="47" w:line="286" w:lineRule="auto"/>
        <w:rPr>
          <w:rFonts w:ascii="SimSun" w:hAnsi="SimSun" w:eastAsia="SimSun" w:cs="SimSun"/>
          <w:sz w:val="20"/>
          <w:szCs w:val="20"/>
        </w:rPr>
      </w:pPr>
      <w:r>
        <w:rPr>
          <w:rFonts w:ascii="SimSun" w:hAnsi="SimSun" w:eastAsia="SimSun" w:cs="SimSun"/>
          <w:sz w:val="20"/>
          <w:szCs w:val="20"/>
          <w:spacing w:val="6"/>
        </w:rPr>
        <w:t>当承载率小到一定程度时污染物平衡释放量达到的最高值与当承载率增大到一定程度时污</w:t>
      </w:r>
      <w:r>
        <w:rPr>
          <w:rFonts w:ascii="SimSun" w:hAnsi="SimSun" w:eastAsia="SimSun" w:cs="SimSun"/>
          <w:sz w:val="20"/>
          <w:szCs w:val="20"/>
          <w:spacing w:val="5"/>
        </w:rPr>
        <w:t>染物最</w:t>
      </w:r>
      <w:r>
        <w:rPr>
          <w:rFonts w:ascii="SimSun" w:hAnsi="SimSun" w:eastAsia="SimSun" w:cs="SimSun"/>
          <w:sz w:val="20"/>
          <w:szCs w:val="20"/>
        </w:rPr>
        <w:t xml:space="preserve"> </w:t>
      </w:r>
      <w:r>
        <w:rPr>
          <w:rFonts w:ascii="SimSun" w:hAnsi="SimSun" w:eastAsia="SimSun" w:cs="SimSun"/>
          <w:sz w:val="20"/>
          <w:szCs w:val="20"/>
        </w:rPr>
        <w:t>小极限释放量之差。</w:t>
      </w:r>
    </w:p>
    <w:p>
      <w:pPr>
        <w:ind w:left="409"/>
        <w:spacing w:line="212" w:lineRule="auto"/>
        <w:rPr>
          <w:rFonts w:ascii="SimSun" w:hAnsi="SimSun" w:eastAsia="SimSun" w:cs="SimSun"/>
          <w:sz w:val="17"/>
          <w:szCs w:val="17"/>
        </w:rPr>
      </w:pPr>
      <w:r>
        <w:rPr>
          <w:rFonts w:ascii="SimHei" w:hAnsi="SimHei" w:eastAsia="SimHei" w:cs="SimHei"/>
          <w:sz w:val="17"/>
          <w:szCs w:val="17"/>
        </w:rPr>
        <w:t>注：</w:t>
      </w:r>
      <w:r>
        <w:rPr>
          <w:rFonts w:ascii="SimSun" w:hAnsi="SimSun" w:eastAsia="SimSun" w:cs="SimSun"/>
          <w:sz w:val="17"/>
          <w:szCs w:val="17"/>
        </w:rPr>
        <w:t>单位为毫克每平方米(</w:t>
      </w:r>
      <w:r>
        <w:rPr>
          <w:rFonts w:ascii="Times New Roman" w:hAnsi="Times New Roman" w:eastAsia="Times New Roman" w:cs="Times New Roman"/>
          <w:sz w:val="17"/>
          <w:szCs w:val="17"/>
        </w:rPr>
        <w:t>mg/m²)</w:t>
      </w:r>
      <w:r>
        <w:rPr>
          <w:rFonts w:ascii="SimSun" w:hAnsi="SimSun" w:eastAsia="SimSun" w:cs="SimSun"/>
          <w:sz w:val="17"/>
          <w:szCs w:val="17"/>
        </w:rPr>
        <w:t>。</w:t>
      </w:r>
    </w:p>
    <w:p>
      <w:pPr>
        <w:pStyle w:val="BodyText"/>
        <w:ind w:right="5815" w:firstLine="409"/>
        <w:spacing w:before="65" w:line="310" w:lineRule="auto"/>
        <w:rPr>
          <w:sz w:val="18"/>
          <w:szCs w:val="18"/>
        </w:rPr>
      </w:pPr>
      <w:r>
        <w:rPr>
          <w:rFonts w:ascii="SimSun" w:hAnsi="SimSun" w:eastAsia="SimSun" w:cs="SimSun"/>
          <w:sz w:val="22"/>
          <w:szCs w:val="22"/>
          <w:spacing w:val="-6"/>
        </w:rPr>
        <w:t>[来源：</w:t>
      </w:r>
      <w:r>
        <w:rPr>
          <w:rFonts w:ascii="Times New Roman" w:hAnsi="Times New Roman" w:eastAsia="Times New Roman" w:cs="Times New Roman"/>
          <w:sz w:val="22"/>
          <w:szCs w:val="22"/>
          <w:spacing w:val="-6"/>
        </w:rPr>
        <w:t>GB/T</w:t>
      </w:r>
      <w:r>
        <w:rPr>
          <w:rFonts w:ascii="Times New Roman" w:hAnsi="Times New Roman" w:eastAsia="Times New Roman" w:cs="Times New Roman"/>
          <w:sz w:val="22"/>
          <w:szCs w:val="22"/>
          <w:spacing w:val="25"/>
        </w:rPr>
        <w:t xml:space="preserve">  </w:t>
      </w:r>
      <w:r>
        <w:rPr>
          <w:rFonts w:ascii="Times New Roman" w:hAnsi="Times New Roman" w:eastAsia="Times New Roman" w:cs="Times New Roman"/>
          <w:sz w:val="22"/>
          <w:szCs w:val="22"/>
          <w:spacing w:val="-6"/>
        </w:rPr>
        <w:t>39126—2020,3.7]</w:t>
      </w:r>
      <w:r>
        <w:rPr>
          <w:rFonts w:ascii="Times New Roman" w:hAnsi="Times New Roman" w:eastAsia="Times New Roman" w:cs="Times New Roman"/>
          <w:sz w:val="22"/>
          <w:szCs w:val="22"/>
        </w:rPr>
        <w:t xml:space="preserve"> </w:t>
      </w:r>
      <w:r>
        <w:rPr>
          <w:sz w:val="18"/>
          <w:szCs w:val="18"/>
          <w:spacing w:val="-2"/>
        </w:rPr>
        <w:t>3.7</w:t>
      </w:r>
    </w:p>
    <w:p>
      <w:pPr>
        <w:ind w:left="409"/>
        <w:spacing w:line="212" w:lineRule="auto"/>
        <w:rPr>
          <w:rFonts w:ascii="Times New Roman" w:hAnsi="Times New Roman" w:eastAsia="Times New Roman" w:cs="Times New Roman"/>
          <w:sz w:val="21"/>
          <w:szCs w:val="21"/>
        </w:rPr>
      </w:pPr>
      <w:r>
        <w:rPr>
          <w:rFonts w:ascii="SimHei" w:hAnsi="SimHei" w:eastAsia="SimHei" w:cs="SimHei"/>
          <w:sz w:val="21"/>
          <w:szCs w:val="21"/>
          <w:spacing w:val="-2"/>
        </w:rPr>
        <w:t>污染物平衡释放量特征值</w:t>
      </w:r>
      <w:r>
        <w:rPr>
          <w:rFonts w:ascii="SimHei" w:hAnsi="SimHei" w:eastAsia="SimHei" w:cs="SimHei"/>
          <w:sz w:val="21"/>
          <w:szCs w:val="21"/>
          <w:spacing w:val="96"/>
        </w:rPr>
        <w:t xml:space="preserve"> </w:t>
      </w:r>
      <w:r>
        <w:rPr>
          <w:rFonts w:ascii="Times New Roman" w:hAnsi="Times New Roman" w:eastAsia="Times New Roman" w:cs="Times New Roman"/>
          <w:sz w:val="21"/>
          <w:szCs w:val="21"/>
          <w:spacing w:val="-2"/>
        </w:rPr>
        <w:t>equilibrium</w:t>
      </w:r>
      <w:r>
        <w:rPr>
          <w:rFonts w:ascii="Times New Roman" w:hAnsi="Times New Roman" w:eastAsia="Times New Roman" w:cs="Times New Roman"/>
          <w:sz w:val="21"/>
          <w:szCs w:val="21"/>
          <w:spacing w:val="44"/>
        </w:rPr>
        <w:t xml:space="preserve"> </w:t>
      </w:r>
      <w:r>
        <w:rPr>
          <w:rFonts w:ascii="Times New Roman" w:hAnsi="Times New Roman" w:eastAsia="Times New Roman" w:cs="Times New Roman"/>
          <w:sz w:val="21"/>
          <w:szCs w:val="21"/>
          <w:spacing w:val="-2"/>
        </w:rPr>
        <w:t>emission</w:t>
      </w:r>
      <w:r>
        <w:rPr>
          <w:rFonts w:ascii="Times New Roman" w:hAnsi="Times New Roman" w:eastAsia="Times New Roman" w:cs="Times New Roman"/>
          <w:sz w:val="21"/>
          <w:szCs w:val="21"/>
          <w:spacing w:val="42"/>
          <w:w w:val="101"/>
        </w:rPr>
        <w:t xml:space="preserve"> </w:t>
      </w:r>
      <w:r>
        <w:rPr>
          <w:rFonts w:ascii="Times New Roman" w:hAnsi="Times New Roman" w:eastAsia="Times New Roman" w:cs="Times New Roman"/>
          <w:sz w:val="21"/>
          <w:szCs w:val="21"/>
          <w:spacing w:val="-2"/>
        </w:rPr>
        <w:t>gradi</w:t>
      </w:r>
      <w:r>
        <w:rPr>
          <w:rFonts w:ascii="Times New Roman" w:hAnsi="Times New Roman" w:eastAsia="Times New Roman" w:cs="Times New Roman"/>
          <w:sz w:val="21"/>
          <w:szCs w:val="21"/>
          <w:spacing w:val="-3"/>
        </w:rPr>
        <w:t>ent</w:t>
      </w:r>
      <w:r>
        <w:rPr>
          <w:rFonts w:ascii="Times New Roman" w:hAnsi="Times New Roman" w:eastAsia="Times New Roman" w:cs="Times New Roman"/>
          <w:sz w:val="21"/>
          <w:szCs w:val="21"/>
          <w:spacing w:val="43"/>
        </w:rPr>
        <w:t xml:space="preserve"> </w:t>
      </w:r>
      <w:r>
        <w:rPr>
          <w:rFonts w:ascii="Times New Roman" w:hAnsi="Times New Roman" w:eastAsia="Times New Roman" w:cs="Times New Roman"/>
          <w:sz w:val="21"/>
          <w:szCs w:val="21"/>
          <w:spacing w:val="-3"/>
        </w:rPr>
        <w:t>of</w:t>
      </w:r>
      <w:r>
        <w:rPr>
          <w:rFonts w:ascii="Times New Roman" w:hAnsi="Times New Roman" w:eastAsia="Times New Roman" w:cs="Times New Roman"/>
          <w:sz w:val="21"/>
          <w:szCs w:val="21"/>
          <w:spacing w:val="14"/>
        </w:rPr>
        <w:t xml:space="preserve"> </w:t>
      </w:r>
      <w:r>
        <w:rPr>
          <w:rFonts w:ascii="Times New Roman" w:hAnsi="Times New Roman" w:eastAsia="Times New Roman" w:cs="Times New Roman"/>
          <w:sz w:val="21"/>
          <w:szCs w:val="21"/>
          <w:spacing w:val="-3"/>
        </w:rPr>
        <w:t>pollutant</w:t>
      </w:r>
    </w:p>
    <w:p>
      <w:pPr>
        <w:ind w:left="409"/>
        <w:spacing w:before="114" w:line="18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B</w:t>
      </w:r>
    </w:p>
    <w:p>
      <w:pPr>
        <w:ind w:left="409"/>
        <w:spacing w:before="81" w:line="219" w:lineRule="auto"/>
        <w:rPr>
          <w:rFonts w:ascii="SimSun" w:hAnsi="SimSun" w:eastAsia="SimSun" w:cs="SimSun"/>
          <w:sz w:val="19"/>
          <w:szCs w:val="19"/>
        </w:rPr>
      </w:pPr>
      <w:r>
        <w:rPr>
          <w:rFonts w:ascii="SimSun" w:hAnsi="SimSun" w:eastAsia="SimSun" w:cs="SimSun"/>
          <w:sz w:val="19"/>
          <w:szCs w:val="19"/>
          <w:spacing w:val="12"/>
        </w:rPr>
        <w:t>反映装饰装修材料的污染物平衡释放量与承载率之间关</w:t>
      </w:r>
      <w:r>
        <w:rPr>
          <w:rFonts w:ascii="SimSun" w:hAnsi="SimSun" w:eastAsia="SimSun" w:cs="SimSun"/>
          <w:sz w:val="19"/>
          <w:szCs w:val="19"/>
          <w:spacing w:val="11"/>
        </w:rPr>
        <w:t>系的表征值。</w:t>
      </w:r>
    </w:p>
    <w:p>
      <w:pPr>
        <w:ind w:left="409"/>
        <w:spacing w:before="34" w:line="212" w:lineRule="auto"/>
        <w:rPr>
          <w:rFonts w:ascii="SimSun" w:hAnsi="SimSun" w:eastAsia="SimSun" w:cs="SimSun"/>
          <w:sz w:val="19"/>
          <w:szCs w:val="19"/>
        </w:rPr>
      </w:pPr>
      <w:r>
        <w:rPr>
          <w:rFonts w:ascii="SimHei" w:hAnsi="SimHei" w:eastAsia="SimHei" w:cs="SimHei"/>
          <w:sz w:val="19"/>
          <w:szCs w:val="19"/>
          <w:spacing w:val="-14"/>
        </w:rPr>
        <w:t>注：</w:t>
      </w:r>
      <w:r>
        <w:rPr>
          <w:rFonts w:ascii="SimSun" w:hAnsi="SimSun" w:eastAsia="SimSun" w:cs="SimSun"/>
          <w:sz w:val="19"/>
          <w:szCs w:val="19"/>
          <w:spacing w:val="-14"/>
        </w:rPr>
        <w:t>单位为平方米每立方米(</w:t>
      </w:r>
      <w:r>
        <w:rPr>
          <w:rFonts w:ascii="Times New Roman" w:hAnsi="Times New Roman" w:eastAsia="Times New Roman" w:cs="Times New Roman"/>
          <w:sz w:val="19"/>
          <w:szCs w:val="19"/>
          <w:spacing w:val="-14"/>
        </w:rPr>
        <w:t>m²/m³)</w:t>
      </w:r>
      <w:r>
        <w:rPr>
          <w:rFonts w:ascii="SimSun" w:hAnsi="SimSun" w:eastAsia="SimSun" w:cs="SimSun"/>
          <w:sz w:val="19"/>
          <w:szCs w:val="19"/>
          <w:spacing w:val="-14"/>
        </w:rPr>
        <w:t>。</w:t>
      </w:r>
    </w:p>
    <w:p>
      <w:pPr>
        <w:pStyle w:val="BodyText"/>
        <w:spacing w:line="341" w:lineRule="auto"/>
        <w:rPr/>
      </w:pPr>
      <w:r/>
    </w:p>
    <w:p>
      <w:pPr>
        <w:pStyle w:val="BodyText"/>
        <w:spacing w:before="72" w:line="223" w:lineRule="auto"/>
        <w:rPr>
          <w:rFonts w:ascii="SimHei" w:hAnsi="SimHei" w:eastAsia="SimHei" w:cs="SimHei"/>
          <w:sz w:val="22"/>
          <w:szCs w:val="22"/>
        </w:rPr>
      </w:pPr>
      <w:r>
        <w:rPr>
          <w:sz w:val="22"/>
          <w:szCs w:val="22"/>
          <w:spacing w:val="-3"/>
        </w:rPr>
        <w:t>4</w:t>
      </w:r>
      <w:r>
        <w:rPr>
          <w:sz w:val="22"/>
          <w:szCs w:val="22"/>
          <w:spacing w:val="29"/>
        </w:rPr>
        <w:t xml:space="preserve">  </w:t>
      </w:r>
      <w:r>
        <w:rPr>
          <w:rFonts w:ascii="SimHei" w:hAnsi="SimHei" w:eastAsia="SimHei" w:cs="SimHei"/>
          <w:sz w:val="22"/>
          <w:szCs w:val="22"/>
          <w:spacing w:val="-3"/>
        </w:rPr>
        <w:t>原理</w:t>
      </w:r>
    </w:p>
    <w:p>
      <w:pPr>
        <w:pStyle w:val="BodyText"/>
        <w:spacing w:line="292" w:lineRule="auto"/>
        <w:rPr/>
      </w:pPr>
      <w:r/>
    </w:p>
    <w:p>
      <w:pPr>
        <w:pStyle w:val="BodyText"/>
        <w:ind w:firstLine="409"/>
        <w:spacing w:before="66" w:line="274" w:lineRule="auto"/>
        <w:jc w:val="both"/>
        <w:rPr>
          <w:rFonts w:ascii="SimSun" w:hAnsi="SimSun" w:eastAsia="SimSun" w:cs="SimSun"/>
          <w:sz w:val="20"/>
          <w:szCs w:val="20"/>
        </w:rPr>
      </w:pPr>
      <w:r>
        <w:rPr>
          <w:rFonts w:ascii="SimSun" w:hAnsi="SimSun" w:eastAsia="SimSun" w:cs="SimSun"/>
          <w:sz w:val="20"/>
          <w:szCs w:val="20"/>
          <w:spacing w:val="2"/>
        </w:rPr>
        <w:t>在密闭试验舱内测试装饰装修材料在系列承载率下有机污染物(甲醛、苯、甲苯、二甲苯、</w:t>
      </w:r>
      <w:r>
        <w:rPr>
          <w:rFonts w:ascii="SimSun" w:hAnsi="SimSun" w:eastAsia="SimSun" w:cs="SimSun"/>
          <w:sz w:val="20"/>
          <w:szCs w:val="20"/>
          <w:spacing w:val="-28"/>
        </w:rPr>
        <w:t xml:space="preserve"> </w:t>
      </w:r>
      <w:r>
        <w:rPr>
          <w:rFonts w:ascii="Times New Roman" w:hAnsi="Times New Roman" w:eastAsia="Times New Roman" w:cs="Times New Roman"/>
          <w:sz w:val="20"/>
          <w:szCs w:val="20"/>
        </w:rPr>
        <w:t>TVOC   </w:t>
      </w:r>
      <w:r>
        <w:rPr>
          <w:rFonts w:ascii="SimSun" w:hAnsi="SimSun" w:eastAsia="SimSun" w:cs="SimSun"/>
          <w:sz w:val="20"/>
          <w:szCs w:val="20"/>
          <w:spacing w:val="4"/>
        </w:rPr>
        <w:t>五种污染物，及其他有机气体污染物)浓度并计算相应承载率下单位</w:t>
      </w:r>
      <w:r>
        <w:rPr>
          <w:rFonts w:ascii="SimSun" w:hAnsi="SimSun" w:eastAsia="SimSun" w:cs="SimSun"/>
          <w:sz w:val="20"/>
          <w:szCs w:val="20"/>
          <w:spacing w:val="3"/>
        </w:rPr>
        <w:t>面积污染物平衡释放量，通过最小</w:t>
      </w:r>
      <w:r>
        <w:rPr>
          <w:rFonts w:ascii="SimSun" w:hAnsi="SimSun" w:eastAsia="SimSun" w:cs="SimSun"/>
          <w:sz w:val="20"/>
          <w:szCs w:val="20"/>
        </w:rPr>
        <w:t xml:space="preserve"> </w:t>
      </w:r>
      <w:r>
        <w:rPr>
          <w:rFonts w:ascii="SimSun" w:hAnsi="SimSun" w:eastAsia="SimSun" w:cs="SimSun"/>
          <w:sz w:val="20"/>
          <w:szCs w:val="20"/>
          <w:spacing w:val="3"/>
        </w:rPr>
        <w:t>二乘法拟合确定装饰装修材料五种污染物平衡释放量和承载率的关系，确定污染</w:t>
      </w:r>
      <w:r>
        <w:rPr>
          <w:rFonts w:ascii="SimSun" w:hAnsi="SimSun" w:eastAsia="SimSun" w:cs="SimSun"/>
          <w:sz w:val="20"/>
          <w:szCs w:val="20"/>
          <w:spacing w:val="2"/>
        </w:rPr>
        <w:t>物最小极限释放量</w:t>
      </w:r>
      <w:r>
        <w:rPr>
          <w:rFonts w:ascii="Times New Roman" w:hAnsi="Times New Roman" w:eastAsia="Times New Roman" w:cs="Times New Roman"/>
          <w:sz w:val="20"/>
          <w:szCs w:val="20"/>
          <w:spacing w:val="2"/>
        </w:rPr>
        <w:t>Y₀</w:t>
      </w:r>
      <w:r>
        <w:rPr>
          <w:rFonts w:ascii="SimSun" w:hAnsi="SimSun" w:eastAsia="SimSun" w:cs="SimSun"/>
          <w:sz w:val="20"/>
          <w:szCs w:val="20"/>
          <w:spacing w:val="2"/>
        </w:rPr>
        <w:t>、</w:t>
      </w:r>
      <w:r>
        <w:rPr>
          <w:rFonts w:ascii="SimSun" w:hAnsi="SimSun" w:eastAsia="SimSun" w:cs="SimSun"/>
          <w:sz w:val="20"/>
          <w:szCs w:val="20"/>
        </w:rPr>
        <w:t xml:space="preserve"> </w:t>
      </w:r>
      <w:r>
        <w:rPr>
          <w:rFonts w:ascii="SimSun" w:hAnsi="SimSun" w:eastAsia="SimSun" w:cs="SimSun"/>
          <w:sz w:val="20"/>
          <w:szCs w:val="20"/>
          <w:spacing w:val="5"/>
        </w:rPr>
        <w:t>污染物极限释放量变化范围</w:t>
      </w:r>
      <w:r>
        <w:rPr>
          <w:rFonts w:ascii="Times New Roman" w:hAnsi="Times New Roman" w:eastAsia="Times New Roman" w:cs="Times New Roman"/>
          <w:sz w:val="20"/>
          <w:szCs w:val="20"/>
        </w:rPr>
        <w:t>Yp</w:t>
      </w:r>
      <w:r>
        <w:rPr>
          <w:rFonts w:ascii="SimSun" w:hAnsi="SimSun" w:eastAsia="SimSun" w:cs="SimSun"/>
          <w:sz w:val="20"/>
          <w:szCs w:val="20"/>
          <w:spacing w:val="5"/>
        </w:rPr>
        <w:t>、污染物平衡释放量特征值</w:t>
      </w:r>
      <w:r>
        <w:rPr>
          <w:rFonts w:ascii="Times New Roman" w:hAnsi="Times New Roman" w:eastAsia="Times New Roman" w:cs="Times New Roman"/>
          <w:sz w:val="20"/>
          <w:szCs w:val="20"/>
          <w:spacing w:val="5"/>
        </w:rPr>
        <w:t>B </w:t>
      </w:r>
      <w:r>
        <w:rPr>
          <w:rFonts w:ascii="SimSun" w:hAnsi="SimSun" w:eastAsia="SimSun" w:cs="SimSun"/>
          <w:sz w:val="20"/>
          <w:szCs w:val="20"/>
          <w:spacing w:val="5"/>
        </w:rPr>
        <w:t>三个参数，从而确定污染物最大极限释放</w:t>
      </w:r>
      <w:r>
        <w:rPr>
          <w:rFonts w:ascii="SimSun" w:hAnsi="SimSun" w:eastAsia="SimSun" w:cs="SimSun"/>
          <w:sz w:val="20"/>
          <w:szCs w:val="20"/>
          <w:spacing w:val="8"/>
        </w:rPr>
        <w:t xml:space="preserve"> </w:t>
      </w:r>
      <w:r>
        <w:rPr>
          <w:rFonts w:ascii="SimSun" w:hAnsi="SimSun" w:eastAsia="SimSun" w:cs="SimSun"/>
          <w:sz w:val="20"/>
          <w:szCs w:val="20"/>
          <w:spacing w:val="-1"/>
        </w:rPr>
        <w:t>量</w:t>
      </w:r>
      <w:r>
        <w:rPr>
          <w:rFonts w:ascii="SimSun" w:hAnsi="SimSun" w:eastAsia="SimSun" w:cs="SimSun"/>
          <w:sz w:val="20"/>
          <w:szCs w:val="20"/>
          <w:spacing w:val="-43"/>
        </w:rPr>
        <w:t xml:space="preserve"> </w:t>
      </w:r>
      <w:r>
        <w:rPr>
          <w:sz w:val="20"/>
          <w:szCs w:val="20"/>
          <w:spacing w:val="-1"/>
        </w:rPr>
        <w:t>Y</w:t>
      </w:r>
      <w:r>
        <w:rPr>
          <w:rFonts w:ascii="Calibri" w:hAnsi="Calibri" w:eastAsia="Calibri" w:cs="Calibri"/>
          <w:sz w:val="20"/>
          <w:szCs w:val="20"/>
          <w:spacing w:val="-1"/>
        </w:rPr>
        <w:t>₁</w:t>
      </w:r>
      <w:r>
        <w:rPr>
          <w:sz w:val="20"/>
          <w:szCs w:val="20"/>
          <w:spacing w:val="-1"/>
        </w:rPr>
        <w:t>=Yp+Y</w:t>
      </w:r>
      <w:r>
        <w:rPr>
          <w:rFonts w:ascii="Calibri" w:hAnsi="Calibri" w:eastAsia="Calibri" w:cs="Calibri"/>
          <w:sz w:val="20"/>
          <w:szCs w:val="20"/>
          <w:spacing w:val="-1"/>
        </w:rPr>
        <w:t>₀</w:t>
      </w:r>
      <w:r>
        <w:rPr>
          <w:rFonts w:ascii="SimSun" w:hAnsi="SimSun" w:eastAsia="SimSun" w:cs="SimSun"/>
          <w:sz w:val="20"/>
          <w:szCs w:val="20"/>
          <w:spacing w:val="-1"/>
        </w:rPr>
        <w:t>。</w:t>
      </w:r>
    </w:p>
    <w:p>
      <w:pPr>
        <w:pStyle w:val="BodyText"/>
        <w:spacing w:line="273" w:lineRule="auto"/>
        <w:rPr/>
      </w:pPr>
      <w:r/>
    </w:p>
    <w:p>
      <w:pPr>
        <w:spacing w:before="62" w:line="221" w:lineRule="auto"/>
        <w:rPr>
          <w:rFonts w:ascii="SimHei" w:hAnsi="SimHei" w:eastAsia="SimHei" w:cs="SimHei"/>
          <w:sz w:val="19"/>
          <w:szCs w:val="19"/>
        </w:rPr>
      </w:pPr>
      <w:r>
        <w:rPr>
          <w:rFonts w:ascii="SimHei" w:hAnsi="SimHei" w:eastAsia="SimHei" w:cs="SimHei"/>
          <w:sz w:val="19"/>
          <w:szCs w:val="19"/>
          <w:spacing w:val="12"/>
        </w:rPr>
        <w:t>5</w:t>
      </w:r>
      <w:r>
        <w:rPr>
          <w:rFonts w:ascii="SimHei" w:hAnsi="SimHei" w:eastAsia="SimHei" w:cs="SimHei"/>
          <w:sz w:val="19"/>
          <w:szCs w:val="19"/>
          <w:spacing w:val="12"/>
        </w:rPr>
        <w:t xml:space="preserve">  </w:t>
      </w:r>
      <w:r>
        <w:rPr>
          <w:rFonts w:ascii="SimHei" w:hAnsi="SimHei" w:eastAsia="SimHei" w:cs="SimHei"/>
          <w:sz w:val="19"/>
          <w:szCs w:val="19"/>
          <w:spacing w:val="12"/>
        </w:rPr>
        <w:t>测试装置</w:t>
      </w:r>
    </w:p>
    <w:p>
      <w:pPr>
        <w:pStyle w:val="BodyText"/>
        <w:spacing w:line="308" w:lineRule="auto"/>
        <w:rPr/>
      </w:pPr>
      <w:r/>
    </w:p>
    <w:p>
      <w:pPr>
        <w:spacing w:before="63" w:line="221" w:lineRule="auto"/>
        <w:rPr>
          <w:rFonts w:ascii="SimHei" w:hAnsi="SimHei" w:eastAsia="SimHei" w:cs="SimHei"/>
          <w:sz w:val="19"/>
          <w:szCs w:val="19"/>
        </w:rPr>
      </w:pPr>
      <w:r>
        <w:rPr>
          <w:rFonts w:ascii="SimHei" w:hAnsi="SimHei" w:eastAsia="SimHei" w:cs="SimHei"/>
          <w:sz w:val="19"/>
          <w:szCs w:val="19"/>
          <w:spacing w:val="10"/>
        </w:rPr>
        <w:t>5.1</w:t>
      </w:r>
      <w:r>
        <w:rPr>
          <w:rFonts w:ascii="SimHei" w:hAnsi="SimHei" w:eastAsia="SimHei" w:cs="SimHei"/>
          <w:sz w:val="19"/>
          <w:szCs w:val="19"/>
          <w:spacing w:val="24"/>
          <w:w w:val="101"/>
        </w:rPr>
        <w:t xml:space="preserve">  </w:t>
      </w:r>
      <w:r>
        <w:rPr>
          <w:rFonts w:ascii="SimHei" w:hAnsi="SimHei" w:eastAsia="SimHei" w:cs="SimHei"/>
          <w:sz w:val="19"/>
          <w:szCs w:val="19"/>
          <w:spacing w:val="10"/>
        </w:rPr>
        <w:t>试验舱</w:t>
      </w:r>
    </w:p>
    <w:p>
      <w:pPr>
        <w:ind w:left="409"/>
        <w:spacing w:before="223" w:line="219" w:lineRule="auto"/>
        <w:rPr>
          <w:rFonts w:ascii="SimSun" w:hAnsi="SimSun" w:eastAsia="SimSun" w:cs="SimSun"/>
          <w:sz w:val="20"/>
          <w:szCs w:val="20"/>
        </w:rPr>
      </w:pPr>
      <w:r>
        <w:rPr>
          <w:rFonts w:ascii="SimSun" w:hAnsi="SimSun" w:eastAsia="SimSun" w:cs="SimSun"/>
          <w:sz w:val="20"/>
          <w:szCs w:val="20"/>
          <w:spacing w:val="5"/>
        </w:rPr>
        <w:t>测试所用试验舱应符合附录</w:t>
      </w:r>
      <w:r>
        <w:rPr>
          <w:rFonts w:ascii="Times New Roman" w:hAnsi="Times New Roman" w:eastAsia="Times New Roman" w:cs="Times New Roman"/>
          <w:sz w:val="20"/>
          <w:szCs w:val="20"/>
          <w:spacing w:val="5"/>
        </w:rPr>
        <w:t>A</w:t>
      </w:r>
      <w:r>
        <w:rPr>
          <w:rFonts w:ascii="SimSun" w:hAnsi="SimSun" w:eastAsia="SimSun" w:cs="SimSun"/>
          <w:sz w:val="20"/>
          <w:szCs w:val="20"/>
          <w:spacing w:val="5"/>
        </w:rPr>
        <w:t>的规定。</w:t>
      </w:r>
    </w:p>
    <w:p>
      <w:pPr>
        <w:spacing w:before="222" w:line="221" w:lineRule="auto"/>
        <w:rPr>
          <w:rFonts w:ascii="SimHei" w:hAnsi="SimHei" w:eastAsia="SimHei" w:cs="SimHei"/>
          <w:sz w:val="19"/>
          <w:szCs w:val="19"/>
        </w:rPr>
      </w:pPr>
      <w:r>
        <w:rPr>
          <w:rFonts w:ascii="SimHei" w:hAnsi="SimHei" w:eastAsia="SimHei" w:cs="SimHei"/>
          <w:sz w:val="19"/>
          <w:szCs w:val="19"/>
          <w:spacing w:val="9"/>
        </w:rPr>
        <w:t>5.2</w:t>
      </w:r>
      <w:r>
        <w:rPr>
          <w:rFonts w:ascii="SimHei" w:hAnsi="SimHei" w:eastAsia="SimHei" w:cs="SimHei"/>
          <w:sz w:val="19"/>
          <w:szCs w:val="19"/>
          <w:spacing w:val="29"/>
        </w:rPr>
        <w:t xml:space="preserve">  </w:t>
      </w:r>
      <w:r>
        <w:rPr>
          <w:rFonts w:ascii="SimHei" w:hAnsi="SimHei" w:eastAsia="SimHei" w:cs="SimHei"/>
          <w:sz w:val="19"/>
          <w:szCs w:val="19"/>
          <w:spacing w:val="9"/>
        </w:rPr>
        <w:t>测试设备</w:t>
      </w:r>
    </w:p>
    <w:p>
      <w:pPr>
        <w:spacing w:before="202" w:line="212" w:lineRule="auto"/>
        <w:rPr>
          <w:rFonts w:ascii="Times New Roman" w:hAnsi="Times New Roman" w:eastAsia="Times New Roman" w:cs="Times New Roman"/>
          <w:sz w:val="20"/>
          <w:szCs w:val="20"/>
        </w:rPr>
      </w:pPr>
      <w:r>
        <w:rPr>
          <w:rFonts w:ascii="SimSun" w:hAnsi="SimSun" w:eastAsia="SimSun" w:cs="SimSun"/>
          <w:sz w:val="20"/>
          <w:szCs w:val="20"/>
          <w:spacing w:val="6"/>
        </w:rPr>
        <w:t>5.2.1  恒流采样器流量稳定，流量范围0</w:t>
      </w:r>
      <w:r>
        <w:rPr>
          <w:rFonts w:ascii="Times New Roman" w:hAnsi="Times New Roman" w:eastAsia="Times New Roman" w:cs="Times New Roman"/>
          <w:sz w:val="20"/>
          <w:szCs w:val="20"/>
          <w:spacing w:val="6"/>
        </w:rPr>
        <w:t>L/</w:t>
      </w:r>
      <w:r>
        <w:rPr>
          <w:rFonts w:ascii="Times New Roman" w:hAnsi="Times New Roman" w:eastAsia="Times New Roman" w:cs="Times New Roman"/>
          <w:sz w:val="20"/>
          <w:szCs w:val="20"/>
        </w:rPr>
        <w:t>min</w:t>
      </w:r>
      <w:r>
        <w:rPr>
          <w:rFonts w:ascii="SimSun" w:hAnsi="SimSun" w:eastAsia="SimSun" w:cs="SimSun"/>
          <w:sz w:val="20"/>
          <w:szCs w:val="20"/>
          <w:spacing w:val="6"/>
        </w:rPr>
        <w:t>～</w:t>
      </w:r>
      <w:r>
        <w:rPr>
          <w:rFonts w:ascii="Times New Roman" w:hAnsi="Times New Roman" w:eastAsia="Times New Roman" w:cs="Times New Roman"/>
          <w:sz w:val="20"/>
          <w:szCs w:val="20"/>
          <w:spacing w:val="6"/>
        </w:rPr>
        <w:t>1L/</w:t>
      </w:r>
      <w:r>
        <w:rPr>
          <w:rFonts w:ascii="Times New Roman" w:hAnsi="Times New Roman" w:eastAsia="Times New Roman" w:cs="Times New Roman"/>
          <w:sz w:val="20"/>
          <w:szCs w:val="20"/>
        </w:rPr>
        <w:t>min</w:t>
      </w:r>
      <w:r>
        <w:rPr>
          <w:rFonts w:ascii="Times New Roman" w:hAnsi="Times New Roman" w:eastAsia="Times New Roman" w:cs="Times New Roman"/>
          <w:sz w:val="20"/>
          <w:szCs w:val="20"/>
          <w:spacing w:val="6"/>
        </w:rPr>
        <w:t>,     </w:t>
      </w:r>
      <w:r>
        <w:rPr>
          <w:rFonts w:ascii="SimSun" w:hAnsi="SimSun" w:eastAsia="SimSun" w:cs="SimSun"/>
          <w:sz w:val="20"/>
          <w:szCs w:val="20"/>
          <w:spacing w:val="6"/>
        </w:rPr>
        <w:t>当流量为0.5</w:t>
      </w:r>
      <w:r>
        <w:rPr>
          <w:rFonts w:ascii="Times New Roman" w:hAnsi="Times New Roman" w:eastAsia="Times New Roman" w:cs="Times New Roman"/>
          <w:sz w:val="20"/>
          <w:szCs w:val="20"/>
          <w:spacing w:val="6"/>
        </w:rPr>
        <w:t>L/</w:t>
      </w:r>
      <w:r>
        <w:rPr>
          <w:rFonts w:ascii="Times New Roman" w:hAnsi="Times New Roman" w:eastAsia="Times New Roman" w:cs="Times New Roman"/>
          <w:sz w:val="20"/>
          <w:szCs w:val="20"/>
        </w:rPr>
        <w:t>min</w:t>
      </w:r>
      <w:r>
        <w:rPr>
          <w:rFonts w:ascii="Times New Roman" w:hAnsi="Times New Roman" w:eastAsia="Times New Roman" w:cs="Times New Roman"/>
          <w:sz w:val="20"/>
          <w:szCs w:val="20"/>
          <w:spacing w:val="39"/>
        </w:rPr>
        <w:t xml:space="preserve"> </w:t>
      </w:r>
      <w:r>
        <w:rPr>
          <w:rFonts w:ascii="SimSun" w:hAnsi="SimSun" w:eastAsia="SimSun" w:cs="SimSun"/>
          <w:sz w:val="20"/>
          <w:szCs w:val="20"/>
          <w:spacing w:val="6"/>
        </w:rPr>
        <w:t>时 ，应能克服5</w:t>
      </w:r>
      <w:r>
        <w:rPr>
          <w:rFonts w:ascii="Times New Roman" w:hAnsi="Times New Roman" w:eastAsia="Times New Roman" w:cs="Times New Roman"/>
          <w:sz w:val="20"/>
          <w:szCs w:val="20"/>
        </w:rPr>
        <w:t>kPa</w:t>
      </w:r>
      <w:r>
        <w:rPr>
          <w:rFonts w:ascii="Times New Roman" w:hAnsi="Times New Roman" w:eastAsia="Times New Roman" w:cs="Times New Roman"/>
          <w:sz w:val="20"/>
          <w:szCs w:val="20"/>
          <w:spacing w:val="6"/>
        </w:rPr>
        <w:t>~</w:t>
      </w:r>
    </w:p>
    <w:p>
      <w:pPr>
        <w:spacing w:before="72" w:line="219" w:lineRule="auto"/>
        <w:rPr>
          <w:rFonts w:ascii="SimSun" w:hAnsi="SimSun" w:eastAsia="SimSun" w:cs="SimSun"/>
          <w:sz w:val="20"/>
          <w:szCs w:val="20"/>
        </w:rPr>
      </w:pPr>
      <w:r>
        <w:rPr>
          <w:rFonts w:ascii="SimSun" w:hAnsi="SimSun" w:eastAsia="SimSun" w:cs="SimSun"/>
          <w:sz w:val="20"/>
          <w:szCs w:val="20"/>
          <w:spacing w:val="6"/>
        </w:rPr>
        <w:t>10</w:t>
      </w:r>
      <w:r>
        <w:rPr>
          <w:rFonts w:ascii="SimSun" w:hAnsi="SimSun" w:eastAsia="SimSun" w:cs="SimSun"/>
          <w:sz w:val="20"/>
          <w:szCs w:val="20"/>
          <w:spacing w:val="-17"/>
        </w:rPr>
        <w:t xml:space="preserve"> </w:t>
      </w:r>
      <w:r>
        <w:rPr>
          <w:rFonts w:ascii="Times New Roman" w:hAnsi="Times New Roman" w:eastAsia="Times New Roman" w:cs="Times New Roman"/>
          <w:sz w:val="20"/>
          <w:szCs w:val="20"/>
        </w:rPr>
        <w:t>kPa</w:t>
      </w:r>
      <w:r>
        <w:rPr>
          <w:rFonts w:ascii="SimSun" w:hAnsi="SimSun" w:eastAsia="SimSun" w:cs="SimSun"/>
          <w:sz w:val="20"/>
          <w:szCs w:val="20"/>
          <w:spacing w:val="6"/>
        </w:rPr>
        <w:t>的阻力，此时用皂膜流量计校准采样系统流</w:t>
      </w:r>
      <w:r>
        <w:rPr>
          <w:rFonts w:ascii="SimSun" w:hAnsi="SimSun" w:eastAsia="SimSun" w:cs="SimSun"/>
          <w:sz w:val="20"/>
          <w:szCs w:val="20"/>
          <w:spacing w:val="5"/>
        </w:rPr>
        <w:t>量，相对偏差不应大于±5%。</w:t>
      </w:r>
    </w:p>
    <w:p>
      <w:pPr>
        <w:spacing w:line="219" w:lineRule="auto"/>
        <w:sectPr>
          <w:footerReference w:type="default" r:id="rId11"/>
          <w:pgSz w:w="11900" w:h="16830"/>
          <w:pgMar w:top="400" w:right="1626" w:bottom="1449" w:left="1140" w:header="0" w:footer="1308" w:gutter="0"/>
        </w:sectPr>
        <w:rPr>
          <w:rFonts w:ascii="SimSun" w:hAnsi="SimSun" w:eastAsia="SimSun" w:cs="SimSun"/>
          <w:sz w:val="20"/>
          <w:szCs w:val="20"/>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ind w:left="7439"/>
        <w:spacing w:before="60"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JC/T</w:t>
      </w:r>
      <w:r>
        <w:rPr>
          <w:rFonts w:ascii="Times New Roman" w:hAnsi="Times New Roman" w:eastAsia="Times New Roman" w:cs="Times New Roman"/>
          <w:sz w:val="21"/>
          <w:szCs w:val="21"/>
          <w:spacing w:val="26"/>
        </w:rPr>
        <w:t xml:space="preserve">  </w:t>
      </w:r>
      <w:r>
        <w:rPr>
          <w:rFonts w:ascii="Times New Roman" w:hAnsi="Times New Roman" w:eastAsia="Times New Roman" w:cs="Times New Roman"/>
          <w:sz w:val="21"/>
          <w:szCs w:val="21"/>
          <w:spacing w:val="-1"/>
        </w:rPr>
        <w:t>2891—2025</w:t>
      </w:r>
    </w:p>
    <w:p>
      <w:pPr>
        <w:spacing w:before="286" w:line="219" w:lineRule="auto"/>
        <w:rPr>
          <w:rFonts w:ascii="SimSun" w:hAnsi="SimSun" w:eastAsia="SimSun" w:cs="SimSun"/>
          <w:sz w:val="22"/>
          <w:szCs w:val="22"/>
        </w:rPr>
      </w:pPr>
      <w:r>
        <w:rPr>
          <w:rFonts w:ascii="SimSun" w:hAnsi="SimSun" w:eastAsia="SimSun" w:cs="SimSun"/>
          <w:sz w:val="22"/>
          <w:szCs w:val="22"/>
          <w:spacing w:val="-11"/>
        </w:rPr>
        <w:t>5.2.2</w:t>
      </w:r>
      <w:r>
        <w:rPr>
          <w:rFonts w:ascii="SimSun" w:hAnsi="SimSun" w:eastAsia="SimSun" w:cs="SimSun"/>
          <w:sz w:val="22"/>
          <w:szCs w:val="22"/>
          <w:spacing w:val="67"/>
        </w:rPr>
        <w:t xml:space="preserve"> </w:t>
      </w:r>
      <w:r>
        <w:rPr>
          <w:rFonts w:ascii="SimSun" w:hAnsi="SimSun" w:eastAsia="SimSun" w:cs="SimSun"/>
          <w:sz w:val="22"/>
          <w:szCs w:val="22"/>
          <w:spacing w:val="-11"/>
        </w:rPr>
        <w:t>分光光度计：具有630 </w:t>
      </w:r>
      <w:r>
        <w:rPr>
          <w:rFonts w:ascii="Times New Roman" w:hAnsi="Times New Roman" w:eastAsia="Times New Roman" w:cs="Times New Roman"/>
          <w:sz w:val="22"/>
          <w:szCs w:val="22"/>
          <w:spacing w:val="-11"/>
        </w:rPr>
        <w:t>mn</w:t>
      </w:r>
      <w:r>
        <w:rPr>
          <w:rFonts w:ascii="Times New Roman" w:hAnsi="Times New Roman" w:eastAsia="Times New Roman" w:cs="Times New Roman"/>
          <w:sz w:val="22"/>
          <w:szCs w:val="22"/>
          <w:spacing w:val="-25"/>
        </w:rPr>
        <w:t xml:space="preserve"> </w:t>
      </w:r>
      <w:r>
        <w:rPr>
          <w:rFonts w:ascii="SimSun" w:hAnsi="SimSun" w:eastAsia="SimSun" w:cs="SimSun"/>
          <w:sz w:val="22"/>
          <w:szCs w:val="22"/>
          <w:spacing w:val="-11"/>
        </w:rPr>
        <w:t>波长，配有1</w:t>
      </w:r>
      <w:r>
        <w:rPr>
          <w:rFonts w:ascii="SimSun" w:hAnsi="SimSun" w:eastAsia="SimSun" w:cs="SimSun"/>
          <w:sz w:val="22"/>
          <w:szCs w:val="22"/>
          <w:spacing w:val="-12"/>
        </w:rPr>
        <w:t>0</w:t>
      </w:r>
      <w:r>
        <w:rPr>
          <w:rFonts w:ascii="Times New Roman" w:hAnsi="Times New Roman" w:eastAsia="Times New Roman" w:cs="Times New Roman"/>
          <w:sz w:val="22"/>
          <w:szCs w:val="22"/>
          <w:spacing w:val="-12"/>
        </w:rPr>
        <w:t>mL</w:t>
      </w:r>
      <w:r>
        <w:rPr>
          <w:rFonts w:ascii="SimSun" w:hAnsi="SimSun" w:eastAsia="SimSun" w:cs="SimSun"/>
          <w:sz w:val="22"/>
          <w:szCs w:val="22"/>
          <w:spacing w:val="-12"/>
        </w:rPr>
        <w:t>比色管。</w:t>
      </w:r>
    </w:p>
    <w:p>
      <w:pPr>
        <w:pStyle w:val="BodyText"/>
        <w:spacing w:before="21" w:line="273" w:lineRule="exact"/>
        <w:rPr>
          <w:rFonts w:ascii="SimSun" w:hAnsi="SimSun" w:eastAsia="SimSun" w:cs="SimSun"/>
          <w:sz w:val="20"/>
          <w:szCs w:val="20"/>
        </w:rPr>
      </w:pPr>
      <w:r>
        <w:rPr>
          <w:rFonts w:ascii="SimSun" w:hAnsi="SimSun" w:eastAsia="SimSun" w:cs="SimSun"/>
          <w:sz w:val="20"/>
          <w:szCs w:val="20"/>
          <w:spacing w:val="1"/>
          <w:position w:val="1"/>
        </w:rPr>
        <w:t>5.2.3</w:t>
      </w:r>
      <w:r>
        <w:rPr>
          <w:rFonts w:ascii="SimSun" w:hAnsi="SimSun" w:eastAsia="SimSun" w:cs="SimSun"/>
          <w:sz w:val="20"/>
          <w:szCs w:val="20"/>
          <w:spacing w:val="106"/>
          <w:position w:val="1"/>
        </w:rPr>
        <w:t xml:space="preserve"> </w:t>
      </w:r>
      <w:r>
        <w:rPr>
          <w:rFonts w:ascii="SimSun" w:hAnsi="SimSun" w:eastAsia="SimSun" w:cs="SimSun"/>
          <w:sz w:val="20"/>
          <w:szCs w:val="20"/>
          <w:spacing w:val="1"/>
          <w:position w:val="1"/>
        </w:rPr>
        <w:t>液相色谱仪：按</w:t>
      </w:r>
      <w:r>
        <w:rPr>
          <w:sz w:val="20"/>
          <w:szCs w:val="20"/>
          <w:position w:val="1"/>
        </w:rPr>
        <w:t>GB</w:t>
      </w:r>
      <w:r>
        <w:rPr>
          <w:sz w:val="20"/>
          <w:szCs w:val="20"/>
          <w:spacing w:val="1"/>
          <w:position w:val="1"/>
        </w:rPr>
        <w:t>/T 29899—2024</w:t>
      </w:r>
      <w:r>
        <w:rPr>
          <w:rFonts w:ascii="SimSun" w:hAnsi="SimSun" w:eastAsia="SimSun" w:cs="SimSun"/>
          <w:sz w:val="20"/>
          <w:szCs w:val="20"/>
          <w:spacing w:val="1"/>
          <w:position w:val="1"/>
        </w:rPr>
        <w:t>的要求。</w:t>
      </w:r>
    </w:p>
    <w:p>
      <w:pPr>
        <w:spacing w:before="63" w:line="219" w:lineRule="auto"/>
        <w:rPr>
          <w:rFonts w:ascii="SimSun" w:hAnsi="SimSun" w:eastAsia="SimSun" w:cs="SimSun"/>
          <w:sz w:val="20"/>
          <w:szCs w:val="20"/>
        </w:rPr>
      </w:pPr>
      <w:r>
        <w:rPr>
          <w:rFonts w:ascii="Times New Roman" w:hAnsi="Times New Roman" w:eastAsia="Times New Roman" w:cs="Times New Roman"/>
          <w:sz w:val="20"/>
          <w:szCs w:val="20"/>
          <w:spacing w:val="2"/>
        </w:rPr>
        <w:t>5.2.4     </w:t>
      </w:r>
      <w:r>
        <w:rPr>
          <w:rFonts w:ascii="SimSun" w:hAnsi="SimSun" w:eastAsia="SimSun" w:cs="SimSun"/>
          <w:sz w:val="20"/>
          <w:szCs w:val="20"/>
          <w:spacing w:val="2"/>
        </w:rPr>
        <w:t>气相色谱仪或气质联用仪。</w:t>
      </w:r>
    </w:p>
    <w:p>
      <w:pPr>
        <w:pStyle w:val="BodyText"/>
        <w:spacing w:line="268" w:lineRule="auto"/>
        <w:rPr/>
      </w:pPr>
      <w:r/>
    </w:p>
    <w:p>
      <w:pPr>
        <w:spacing w:before="72" w:line="221" w:lineRule="auto"/>
        <w:rPr>
          <w:rFonts w:ascii="SimHei" w:hAnsi="SimHei" w:eastAsia="SimHei" w:cs="SimHei"/>
          <w:sz w:val="22"/>
          <w:szCs w:val="22"/>
        </w:rPr>
      </w:pPr>
      <w:r>
        <w:rPr>
          <w:rFonts w:ascii="SimHei" w:hAnsi="SimHei" w:eastAsia="SimHei" w:cs="SimHei"/>
          <w:sz w:val="22"/>
          <w:szCs w:val="22"/>
          <w:spacing w:val="-10"/>
        </w:rPr>
        <w:t>6</w:t>
      </w:r>
      <w:r>
        <w:rPr>
          <w:rFonts w:ascii="SimHei" w:hAnsi="SimHei" w:eastAsia="SimHei" w:cs="SimHei"/>
          <w:sz w:val="22"/>
          <w:szCs w:val="22"/>
          <w:spacing w:val="79"/>
        </w:rPr>
        <w:t xml:space="preserve"> </w:t>
      </w:r>
      <w:r>
        <w:rPr>
          <w:rFonts w:ascii="SimHei" w:hAnsi="SimHei" w:eastAsia="SimHei" w:cs="SimHei"/>
          <w:sz w:val="22"/>
          <w:szCs w:val="22"/>
          <w:spacing w:val="-10"/>
        </w:rPr>
        <w:t>试样准备</w:t>
      </w:r>
    </w:p>
    <w:p>
      <w:pPr>
        <w:pStyle w:val="BodyText"/>
        <w:spacing w:line="283" w:lineRule="auto"/>
        <w:rPr/>
      </w:pPr>
      <w:r/>
    </w:p>
    <w:p>
      <w:pPr>
        <w:spacing w:before="72" w:line="221" w:lineRule="auto"/>
        <w:rPr>
          <w:rFonts w:ascii="SimHei" w:hAnsi="SimHei" w:eastAsia="SimHei" w:cs="SimHei"/>
          <w:sz w:val="22"/>
          <w:szCs w:val="22"/>
        </w:rPr>
      </w:pPr>
      <w:r>
        <w:rPr>
          <w:rFonts w:ascii="SimHei" w:hAnsi="SimHei" w:eastAsia="SimHei" w:cs="SimHei"/>
          <w:sz w:val="22"/>
          <w:szCs w:val="22"/>
          <w:spacing w:val="-12"/>
        </w:rPr>
        <w:t>6.1</w:t>
      </w:r>
      <w:r>
        <w:rPr>
          <w:rFonts w:ascii="SimHei" w:hAnsi="SimHei" w:eastAsia="SimHei" w:cs="SimHei"/>
          <w:sz w:val="22"/>
          <w:szCs w:val="22"/>
          <w:spacing w:val="-12"/>
        </w:rPr>
        <w:t xml:space="preserve">  </w:t>
      </w:r>
      <w:r>
        <w:rPr>
          <w:rFonts w:ascii="SimHei" w:hAnsi="SimHei" w:eastAsia="SimHei" w:cs="SimHei"/>
          <w:sz w:val="22"/>
          <w:szCs w:val="22"/>
          <w:spacing w:val="-12"/>
        </w:rPr>
        <w:t>试样尺寸和数量</w:t>
      </w:r>
    </w:p>
    <w:p>
      <w:pPr>
        <w:ind w:left="409"/>
        <w:spacing w:before="184" w:line="212" w:lineRule="auto"/>
        <w:rPr>
          <w:rFonts w:ascii="SimSun" w:hAnsi="SimSun" w:eastAsia="SimSun" w:cs="SimSun"/>
          <w:sz w:val="21"/>
          <w:szCs w:val="21"/>
        </w:rPr>
      </w:pPr>
      <w:r>
        <w:rPr>
          <w:rFonts w:ascii="SimSun" w:hAnsi="SimSun" w:eastAsia="SimSun" w:cs="SimSun"/>
          <w:sz w:val="21"/>
          <w:szCs w:val="21"/>
          <w:spacing w:val="-2"/>
        </w:rPr>
        <w:t>试样尺寸为500</w:t>
      </w:r>
      <w:r>
        <w:rPr>
          <w:rFonts w:ascii="Times New Roman" w:hAnsi="Times New Roman" w:eastAsia="Times New Roman" w:cs="Times New Roman"/>
          <w:sz w:val="21"/>
          <w:szCs w:val="21"/>
          <w:spacing w:val="-2"/>
        </w:rPr>
        <w:t>mm×500mm,</w:t>
      </w:r>
      <w:r>
        <w:rPr>
          <w:rFonts w:ascii="Times New Roman" w:hAnsi="Times New Roman" w:eastAsia="Times New Roman" w:cs="Times New Roman"/>
          <w:sz w:val="21"/>
          <w:szCs w:val="21"/>
          <w:spacing w:val="38"/>
        </w:rPr>
        <w:t xml:space="preserve"> </w:t>
      </w:r>
      <w:r>
        <w:rPr>
          <w:rFonts w:ascii="SimSun" w:hAnsi="SimSun" w:eastAsia="SimSun" w:cs="SimSun"/>
          <w:sz w:val="21"/>
          <w:szCs w:val="21"/>
          <w:spacing w:val="-2"/>
        </w:rPr>
        <w:t>数量为10块，对于板材类样品</w:t>
      </w:r>
      <w:r>
        <w:rPr>
          <w:rFonts w:ascii="SimSun" w:hAnsi="SimSun" w:eastAsia="SimSun" w:cs="SimSun"/>
          <w:sz w:val="21"/>
          <w:szCs w:val="21"/>
          <w:spacing w:val="-3"/>
        </w:rPr>
        <w:t>，可多块拼接成所需面积。</w:t>
      </w:r>
    </w:p>
    <w:p>
      <w:pPr>
        <w:pStyle w:val="BodyText"/>
        <w:spacing w:before="172" w:line="300" w:lineRule="exact"/>
        <w:rPr>
          <w:rFonts w:ascii="SimHei" w:hAnsi="SimHei" w:eastAsia="SimHei" w:cs="SimHei"/>
          <w:sz w:val="22"/>
          <w:szCs w:val="22"/>
        </w:rPr>
      </w:pPr>
      <w:r>
        <w:rPr>
          <w:sz w:val="22"/>
          <w:szCs w:val="22"/>
          <w:spacing w:val="-10"/>
          <w:position w:val="1"/>
        </w:rPr>
        <w:t>6.2   </w:t>
      </w:r>
      <w:r>
        <w:rPr>
          <w:rFonts w:ascii="SimHei" w:hAnsi="SimHei" w:eastAsia="SimHei" w:cs="SimHei"/>
          <w:sz w:val="22"/>
          <w:szCs w:val="22"/>
          <w:spacing w:val="-10"/>
          <w:position w:val="1"/>
        </w:rPr>
        <w:t>试样制备和养护环境</w:t>
      </w:r>
    </w:p>
    <w:p>
      <w:pPr>
        <w:spacing w:before="201" w:line="219" w:lineRule="auto"/>
        <w:rPr>
          <w:rFonts w:ascii="SimSun" w:hAnsi="SimSun" w:eastAsia="SimSun" w:cs="SimSun"/>
          <w:sz w:val="22"/>
          <w:szCs w:val="22"/>
        </w:rPr>
      </w:pPr>
      <w:r>
        <w:rPr>
          <w:rFonts w:ascii="Times New Roman" w:hAnsi="Times New Roman" w:eastAsia="Times New Roman" w:cs="Times New Roman"/>
          <w:sz w:val="22"/>
          <w:szCs w:val="22"/>
          <w:spacing w:val="-12"/>
        </w:rPr>
        <w:t>6.2.1     </w:t>
      </w:r>
      <w:r>
        <w:rPr>
          <w:rFonts w:ascii="SimSun" w:hAnsi="SimSun" w:eastAsia="SimSun" w:cs="SimSun"/>
          <w:sz w:val="22"/>
          <w:szCs w:val="22"/>
          <w:spacing w:val="-12"/>
        </w:rPr>
        <w:t>试样应在室温条件下制备，制备完成后立即送入养护室。</w:t>
      </w:r>
    </w:p>
    <w:p>
      <w:pPr>
        <w:spacing w:before="26" w:line="216" w:lineRule="auto"/>
        <w:jc w:val="right"/>
        <w:rPr>
          <w:rFonts w:ascii="SimSun" w:hAnsi="SimSun" w:eastAsia="SimSun" w:cs="SimSun"/>
          <w:sz w:val="22"/>
          <w:szCs w:val="22"/>
        </w:rPr>
      </w:pPr>
      <w:r>
        <w:rPr>
          <w:rFonts w:ascii="SimSun" w:hAnsi="SimSun" w:eastAsia="SimSun" w:cs="SimSun"/>
          <w:sz w:val="22"/>
          <w:szCs w:val="22"/>
          <w:spacing w:val="-9"/>
        </w:rPr>
        <w:t>6.2.2</w:t>
      </w:r>
      <w:r>
        <w:rPr>
          <w:rFonts w:ascii="SimSun" w:hAnsi="SimSun" w:eastAsia="SimSun" w:cs="SimSun"/>
          <w:sz w:val="22"/>
          <w:szCs w:val="22"/>
          <w:spacing w:val="89"/>
        </w:rPr>
        <w:t xml:space="preserve"> </w:t>
      </w:r>
      <w:r>
        <w:rPr>
          <w:rFonts w:ascii="SimSun" w:hAnsi="SimSun" w:eastAsia="SimSun" w:cs="SimSun"/>
          <w:sz w:val="22"/>
          <w:szCs w:val="22"/>
          <w:spacing w:val="-9"/>
        </w:rPr>
        <w:t>试样应在温度(23±2)℃、相对湿度(50±5)%,</w:t>
      </w:r>
      <w:r>
        <w:rPr>
          <w:rFonts w:ascii="SimSun" w:hAnsi="SimSun" w:eastAsia="SimSun" w:cs="SimSun"/>
          <w:sz w:val="22"/>
          <w:szCs w:val="22"/>
          <w:spacing w:val="37"/>
        </w:rPr>
        <w:t xml:space="preserve"> </w:t>
      </w:r>
      <w:r>
        <w:rPr>
          <w:rFonts w:ascii="SimSun" w:hAnsi="SimSun" w:eastAsia="SimSun" w:cs="SimSun"/>
          <w:sz w:val="22"/>
          <w:szCs w:val="22"/>
          <w:spacing w:val="-9"/>
        </w:rPr>
        <w:t>空气换气次数不低于1次/</w:t>
      </w:r>
      <w:r>
        <w:rPr>
          <w:rFonts w:ascii="Times New Roman" w:hAnsi="Times New Roman" w:eastAsia="Times New Roman" w:cs="Times New Roman"/>
          <w:sz w:val="22"/>
          <w:szCs w:val="22"/>
          <w:spacing w:val="-9"/>
        </w:rPr>
        <w:t>h</w:t>
      </w:r>
      <w:r>
        <w:rPr>
          <w:rFonts w:ascii="SimSun" w:hAnsi="SimSun" w:eastAsia="SimSun" w:cs="SimSun"/>
          <w:sz w:val="22"/>
          <w:szCs w:val="22"/>
          <w:spacing w:val="-9"/>
        </w:rPr>
        <w:t>的条件下养护3</w:t>
      </w:r>
      <w:r>
        <w:rPr>
          <w:rFonts w:ascii="Times New Roman" w:hAnsi="Times New Roman" w:eastAsia="Times New Roman" w:cs="Times New Roman"/>
          <w:sz w:val="22"/>
          <w:szCs w:val="22"/>
          <w:spacing w:val="-9"/>
        </w:rPr>
        <w:t>d</w:t>
      </w:r>
      <w:r>
        <w:rPr>
          <w:rFonts w:ascii="SimSun" w:hAnsi="SimSun" w:eastAsia="SimSun" w:cs="SimSun"/>
          <w:sz w:val="22"/>
          <w:szCs w:val="22"/>
          <w:spacing w:val="-9"/>
        </w:rPr>
        <w:t>。</w:t>
      </w:r>
    </w:p>
    <w:p>
      <w:pPr>
        <w:ind w:right="83"/>
        <w:spacing w:before="64" w:line="253" w:lineRule="auto"/>
        <w:rPr>
          <w:rFonts w:ascii="SimSun" w:hAnsi="SimSun" w:eastAsia="SimSun" w:cs="SimSun"/>
          <w:sz w:val="20"/>
          <w:szCs w:val="20"/>
        </w:rPr>
      </w:pPr>
      <w:r>
        <w:rPr>
          <w:rFonts w:ascii="Times New Roman" w:hAnsi="Times New Roman" w:eastAsia="Times New Roman" w:cs="Times New Roman"/>
          <w:sz w:val="20"/>
          <w:szCs w:val="20"/>
          <w:spacing w:val="3"/>
        </w:rPr>
        <w:t>6.2.3      </w:t>
      </w:r>
      <w:r>
        <w:rPr>
          <w:rFonts w:ascii="SimSun" w:hAnsi="SimSun" w:eastAsia="SimSun" w:cs="SimSun"/>
          <w:sz w:val="20"/>
          <w:szCs w:val="20"/>
          <w:spacing w:val="3"/>
        </w:rPr>
        <w:t>高吸附、高释放试样；高吸附、低释放试样；液体类(含涂胶类</w:t>
      </w:r>
      <w:r>
        <w:rPr>
          <w:rFonts w:ascii="SimSun" w:hAnsi="SimSun" w:eastAsia="SimSun" w:cs="SimSun"/>
          <w:sz w:val="20"/>
          <w:szCs w:val="20"/>
          <w:spacing w:val="2"/>
        </w:rPr>
        <w:t>)试样和普通板材类试样应分别</w:t>
      </w:r>
      <w:r>
        <w:rPr>
          <w:rFonts w:ascii="SimSun" w:hAnsi="SimSun" w:eastAsia="SimSun" w:cs="SimSun"/>
          <w:sz w:val="20"/>
          <w:szCs w:val="20"/>
        </w:rPr>
        <w:t xml:space="preserve"> </w:t>
      </w:r>
      <w:r>
        <w:rPr>
          <w:rFonts w:ascii="SimSun" w:hAnsi="SimSun" w:eastAsia="SimSun" w:cs="SimSun"/>
          <w:sz w:val="20"/>
          <w:szCs w:val="20"/>
          <w:spacing w:val="-3"/>
        </w:rPr>
        <w:t>养护。</w:t>
      </w:r>
    </w:p>
    <w:p>
      <w:pPr>
        <w:pStyle w:val="BodyText"/>
        <w:spacing w:before="152" w:line="300" w:lineRule="exact"/>
        <w:rPr>
          <w:rFonts w:ascii="SimHei" w:hAnsi="SimHei" w:eastAsia="SimHei" w:cs="SimHei"/>
          <w:sz w:val="22"/>
          <w:szCs w:val="22"/>
        </w:rPr>
      </w:pPr>
      <w:r>
        <w:rPr>
          <w:sz w:val="22"/>
          <w:szCs w:val="22"/>
          <w:spacing w:val="-7"/>
          <w:position w:val="1"/>
        </w:rPr>
        <w:t>6.3</w:t>
      </w:r>
      <w:r>
        <w:rPr>
          <w:sz w:val="22"/>
          <w:szCs w:val="22"/>
          <w:spacing w:val="3"/>
          <w:position w:val="1"/>
        </w:rPr>
        <w:t xml:space="preserve">   </w:t>
      </w:r>
      <w:r>
        <w:rPr>
          <w:rFonts w:ascii="SimHei" w:hAnsi="SimHei" w:eastAsia="SimHei" w:cs="SimHei"/>
          <w:sz w:val="22"/>
          <w:szCs w:val="22"/>
          <w:spacing w:val="-7"/>
          <w:position w:val="1"/>
        </w:rPr>
        <w:t>试样制备</w:t>
      </w:r>
    </w:p>
    <w:p>
      <w:pPr>
        <w:spacing w:before="219" w:line="221" w:lineRule="auto"/>
        <w:rPr>
          <w:rFonts w:ascii="SimHei" w:hAnsi="SimHei" w:eastAsia="SimHei" w:cs="SimHei"/>
          <w:sz w:val="20"/>
          <w:szCs w:val="20"/>
        </w:rPr>
      </w:pPr>
      <w:r>
        <w:rPr>
          <w:rFonts w:ascii="SimHei" w:hAnsi="SimHei" w:eastAsia="SimHei" w:cs="SimHei"/>
          <w:sz w:val="20"/>
          <w:szCs w:val="20"/>
          <w:spacing w:val="3"/>
        </w:rPr>
        <w:t>6.3.1</w:t>
      </w:r>
      <w:r>
        <w:rPr>
          <w:rFonts w:ascii="SimHei" w:hAnsi="SimHei" w:eastAsia="SimHei" w:cs="SimHei"/>
          <w:sz w:val="20"/>
          <w:szCs w:val="20"/>
          <w:spacing w:val="97"/>
        </w:rPr>
        <w:t xml:space="preserve"> </w:t>
      </w:r>
      <w:r>
        <w:rPr>
          <w:rFonts w:ascii="SimHei" w:hAnsi="SimHei" w:eastAsia="SimHei" w:cs="SimHei"/>
          <w:sz w:val="20"/>
          <w:szCs w:val="20"/>
          <w:spacing w:val="3"/>
        </w:rPr>
        <w:t>板材</w:t>
      </w:r>
    </w:p>
    <w:p>
      <w:pPr>
        <w:ind w:right="68"/>
        <w:spacing w:before="222" w:line="252" w:lineRule="auto"/>
        <w:rPr>
          <w:rFonts w:ascii="SimSun" w:hAnsi="SimSun" w:eastAsia="SimSun" w:cs="SimSun"/>
          <w:sz w:val="20"/>
          <w:szCs w:val="20"/>
        </w:rPr>
      </w:pPr>
      <w:r>
        <w:rPr>
          <w:rFonts w:ascii="Times New Roman" w:hAnsi="Times New Roman" w:eastAsia="Times New Roman" w:cs="Times New Roman"/>
          <w:sz w:val="20"/>
          <w:szCs w:val="20"/>
          <w:spacing w:val="3"/>
        </w:rPr>
        <w:t>6.3.1.1       </w:t>
      </w:r>
      <w:r>
        <w:rPr>
          <w:rFonts w:ascii="SimSun" w:hAnsi="SimSun" w:eastAsia="SimSun" w:cs="SimSun"/>
          <w:sz w:val="20"/>
          <w:szCs w:val="20"/>
          <w:spacing w:val="3"/>
        </w:rPr>
        <w:t>板材(人造板、集成墙板、穿孔吸声板、木质或块状地板等)送样或抽样时，取样</w:t>
      </w:r>
      <w:r>
        <w:rPr>
          <w:rFonts w:ascii="SimSun" w:hAnsi="SimSun" w:eastAsia="SimSun" w:cs="SimSun"/>
          <w:sz w:val="20"/>
          <w:szCs w:val="20"/>
          <w:spacing w:val="2"/>
        </w:rPr>
        <w:t>后立即用不</w:t>
      </w:r>
      <w:r>
        <w:rPr>
          <w:rFonts w:ascii="SimSun" w:hAnsi="SimSun" w:eastAsia="SimSun" w:cs="SimSun"/>
          <w:sz w:val="20"/>
          <w:szCs w:val="20"/>
        </w:rPr>
        <w:t xml:space="preserve"> </w:t>
      </w:r>
      <w:r>
        <w:rPr>
          <w:rFonts w:ascii="SimSun" w:hAnsi="SimSun" w:eastAsia="SimSun" w:cs="SimSun"/>
          <w:sz w:val="20"/>
          <w:szCs w:val="20"/>
          <w:spacing w:val="1"/>
        </w:rPr>
        <w:t>释放不吸附污染物的包装材料将样品密封后送试验室，用不含甲醛、挥发性有机物的</w:t>
      </w:r>
      <w:r>
        <w:rPr>
          <w:rFonts w:ascii="SimSun" w:hAnsi="SimSun" w:eastAsia="SimSun" w:cs="SimSun"/>
          <w:sz w:val="20"/>
          <w:szCs w:val="20"/>
        </w:rPr>
        <w:t>铝箔胶带封闭背面 </w:t>
      </w:r>
      <w:r>
        <w:rPr>
          <w:rFonts w:ascii="SimSun" w:hAnsi="SimSun" w:eastAsia="SimSun" w:cs="SimSun"/>
          <w:sz w:val="20"/>
          <w:szCs w:val="20"/>
          <w:spacing w:val="4"/>
        </w:rPr>
        <w:t>和四周，边缘压边宽度不超过3</w:t>
      </w:r>
      <w:r>
        <w:rPr>
          <w:rFonts w:ascii="Times New Roman" w:hAnsi="Times New Roman" w:eastAsia="Times New Roman" w:cs="Times New Roman"/>
          <w:sz w:val="20"/>
          <w:szCs w:val="20"/>
        </w:rPr>
        <w:t>mm</w:t>
      </w:r>
      <w:r>
        <w:rPr>
          <w:rFonts w:ascii="SimSun" w:hAnsi="SimSun" w:eastAsia="SimSun" w:cs="SimSun"/>
          <w:sz w:val="20"/>
          <w:szCs w:val="20"/>
          <w:spacing w:val="4"/>
        </w:rPr>
        <w:t>。</w:t>
      </w:r>
    </w:p>
    <w:p>
      <w:pPr>
        <w:spacing w:before="91" w:line="258" w:lineRule="auto"/>
        <w:rPr>
          <w:rFonts w:ascii="SimSun" w:hAnsi="SimSun" w:eastAsia="SimSun" w:cs="SimSun"/>
          <w:sz w:val="20"/>
          <w:szCs w:val="20"/>
        </w:rPr>
      </w:pPr>
      <w:r>
        <w:rPr>
          <w:rFonts w:ascii="SimSun" w:hAnsi="SimSun" w:eastAsia="SimSun" w:cs="SimSun"/>
          <w:sz w:val="20"/>
          <w:szCs w:val="20"/>
          <w:spacing w:val="3"/>
        </w:rPr>
        <w:t>6.3.1.2  板材与胶粘剂合并测试时，依据说明书规定的用胶量将板材粘贴于500</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3"/>
        </w:rPr>
        <w:t>×500 </w:t>
      </w:r>
      <w:r>
        <w:rPr>
          <w:rFonts w:ascii="Times New Roman" w:hAnsi="Times New Roman" w:eastAsia="Times New Roman" w:cs="Times New Roman"/>
          <w:sz w:val="20"/>
          <w:szCs w:val="20"/>
        </w:rPr>
        <w:t>mm</w:t>
      </w:r>
      <w:r>
        <w:rPr>
          <w:rFonts w:ascii="SimSun" w:hAnsi="SimSun" w:eastAsia="SimSun" w:cs="SimSun"/>
          <w:sz w:val="20"/>
          <w:szCs w:val="20"/>
          <w:spacing w:val="3"/>
        </w:rPr>
        <w:t>的玻璃平</w:t>
      </w:r>
      <w:r>
        <w:rPr>
          <w:rFonts w:ascii="SimSun" w:hAnsi="SimSun" w:eastAsia="SimSun" w:cs="SimSun"/>
          <w:sz w:val="20"/>
          <w:szCs w:val="20"/>
          <w:spacing w:val="1"/>
        </w:rPr>
        <w:t xml:space="preserve">  </w:t>
      </w:r>
      <w:r>
        <w:rPr>
          <w:rFonts w:ascii="SimSun" w:hAnsi="SimSun" w:eastAsia="SimSun" w:cs="SimSun"/>
          <w:sz w:val="20"/>
          <w:szCs w:val="20"/>
          <w:spacing w:val="-1"/>
        </w:rPr>
        <w:t>板或铝合金平板上，共</w:t>
      </w:r>
      <w:r>
        <w:rPr>
          <w:rFonts w:ascii="SimSun" w:hAnsi="SimSun" w:eastAsia="SimSun" w:cs="SimSun"/>
          <w:sz w:val="20"/>
          <w:szCs w:val="20"/>
          <w:spacing w:val="-21"/>
        </w:rPr>
        <w:t xml:space="preserve"> </w:t>
      </w:r>
      <w:r>
        <w:rPr>
          <w:rFonts w:ascii="SimSun" w:hAnsi="SimSun" w:eastAsia="SimSun" w:cs="SimSun"/>
          <w:sz w:val="20"/>
          <w:szCs w:val="20"/>
          <w:spacing w:val="-1"/>
        </w:rPr>
        <w:t>1</w:t>
      </w:r>
      <w:r>
        <w:rPr>
          <w:rFonts w:ascii="SimSun" w:hAnsi="SimSun" w:eastAsia="SimSun" w:cs="SimSun"/>
          <w:sz w:val="20"/>
          <w:szCs w:val="20"/>
          <w:spacing w:val="-34"/>
        </w:rPr>
        <w:t xml:space="preserve"> </w:t>
      </w:r>
      <w:r>
        <w:rPr>
          <w:rFonts w:ascii="SimSun" w:hAnsi="SimSun" w:eastAsia="SimSun" w:cs="SimSun"/>
          <w:sz w:val="20"/>
          <w:szCs w:val="20"/>
          <w:spacing w:val="-1"/>
        </w:rPr>
        <w:t>0</w:t>
      </w:r>
      <w:r>
        <w:rPr>
          <w:rFonts w:ascii="SimSun" w:hAnsi="SimSun" w:eastAsia="SimSun" w:cs="SimSun"/>
          <w:sz w:val="20"/>
          <w:szCs w:val="20"/>
          <w:spacing w:val="-35"/>
        </w:rPr>
        <w:t xml:space="preserve"> </w:t>
      </w:r>
      <w:r>
        <w:rPr>
          <w:rFonts w:ascii="SimSun" w:hAnsi="SimSun" w:eastAsia="SimSun" w:cs="SimSun"/>
          <w:sz w:val="20"/>
          <w:szCs w:val="20"/>
          <w:spacing w:val="-1"/>
        </w:rPr>
        <w:t>块</w:t>
      </w:r>
      <w:r>
        <w:rPr>
          <w:rFonts w:ascii="SimSun" w:hAnsi="SimSun" w:eastAsia="SimSun" w:cs="SimSun"/>
          <w:sz w:val="20"/>
          <w:szCs w:val="20"/>
          <w:spacing w:val="-44"/>
        </w:rPr>
        <w:t xml:space="preserve"> </w:t>
      </w:r>
      <w:r>
        <w:rPr>
          <w:rFonts w:ascii="SimSun" w:hAnsi="SimSun" w:eastAsia="SimSun" w:cs="SimSun"/>
          <w:sz w:val="20"/>
          <w:szCs w:val="20"/>
          <w:spacing w:val="-1"/>
        </w:rPr>
        <w:t>。如没有规定用胶量，</w:t>
      </w:r>
      <w:r>
        <w:rPr>
          <w:rFonts w:ascii="SimSun" w:hAnsi="SimSun" w:eastAsia="SimSun" w:cs="SimSun"/>
          <w:sz w:val="20"/>
          <w:szCs w:val="20"/>
          <w:b/>
          <w:bCs/>
          <w:spacing w:val="-1"/>
        </w:rPr>
        <w:t>推荐用胶量为200</w:t>
      </w:r>
      <w:r>
        <w:rPr>
          <w:rFonts w:ascii="Times New Roman" w:hAnsi="Times New Roman" w:eastAsia="Times New Roman" w:cs="Times New Roman"/>
          <w:sz w:val="20"/>
          <w:szCs w:val="20"/>
          <w:b/>
          <w:bCs/>
          <w:spacing w:val="-1"/>
        </w:rPr>
        <w:t>g</w:t>
      </w:r>
      <w:r>
        <w:rPr>
          <w:rFonts w:ascii="Times New Roman" w:hAnsi="Times New Roman" w:eastAsia="Times New Roman" w:cs="Times New Roman"/>
          <w:sz w:val="20"/>
          <w:szCs w:val="20"/>
          <w:spacing w:val="-1"/>
        </w:rPr>
        <w:t>/m²</w:t>
      </w:r>
      <w:r>
        <w:rPr>
          <w:rFonts w:ascii="Times New Roman" w:hAnsi="Times New Roman" w:eastAsia="Times New Roman" w:cs="Times New Roman"/>
          <w:sz w:val="20"/>
          <w:szCs w:val="20"/>
          <w:spacing w:val="-22"/>
        </w:rPr>
        <w:t xml:space="preserve"> </w:t>
      </w:r>
      <w:r>
        <w:rPr>
          <w:rFonts w:ascii="SimSun" w:hAnsi="SimSun" w:eastAsia="SimSun" w:cs="SimSun"/>
          <w:sz w:val="20"/>
          <w:szCs w:val="20"/>
          <w:spacing w:val="-1"/>
        </w:rPr>
        <w:t>。需记录配套胶</w:t>
      </w:r>
      <w:r>
        <w:rPr>
          <w:rFonts w:ascii="SimSun" w:hAnsi="SimSun" w:eastAsia="SimSun" w:cs="SimSun"/>
          <w:sz w:val="20"/>
          <w:szCs w:val="20"/>
          <w:spacing w:val="-2"/>
        </w:rPr>
        <w:t>粘剂的名称、</w:t>
      </w:r>
      <w:r>
        <w:rPr>
          <w:rFonts w:ascii="SimSun" w:hAnsi="SimSun" w:eastAsia="SimSun" w:cs="SimSun"/>
          <w:sz w:val="20"/>
          <w:szCs w:val="20"/>
        </w:rPr>
        <w:t xml:space="preserve"> </w:t>
      </w:r>
      <w:r>
        <w:rPr>
          <w:rFonts w:ascii="SimHei" w:hAnsi="SimHei" w:eastAsia="SimHei" w:cs="SimHei"/>
          <w:sz w:val="20"/>
          <w:szCs w:val="20"/>
          <w:spacing w:val="1"/>
        </w:rPr>
        <w:t>种类、</w:t>
      </w:r>
      <w:r>
        <w:rPr>
          <w:rFonts w:ascii="SimSun" w:hAnsi="SimSun" w:eastAsia="SimSun" w:cs="SimSun"/>
          <w:sz w:val="20"/>
          <w:szCs w:val="20"/>
          <w:spacing w:val="1"/>
        </w:rPr>
        <w:t>规格、生产厂家、品牌、用胶量。</w:t>
      </w:r>
    </w:p>
    <w:p>
      <w:pPr>
        <w:pStyle w:val="BodyText"/>
        <w:spacing w:before="180" w:line="259" w:lineRule="exact"/>
        <w:rPr>
          <w:rFonts w:ascii="SimHei" w:hAnsi="SimHei" w:eastAsia="SimHei" w:cs="SimHei"/>
          <w:sz w:val="19"/>
          <w:szCs w:val="19"/>
        </w:rPr>
      </w:pPr>
      <w:r>
        <w:rPr>
          <w:sz w:val="19"/>
          <w:szCs w:val="19"/>
          <w:spacing w:val="-2"/>
          <w:position w:val="1"/>
        </w:rPr>
        <w:t>6.3.2</w:t>
      </w:r>
      <w:r>
        <w:rPr>
          <w:sz w:val="19"/>
          <w:szCs w:val="19"/>
          <w:spacing w:val="4"/>
          <w:position w:val="1"/>
        </w:rPr>
        <w:t xml:space="preserve">     </w:t>
      </w:r>
      <w:r>
        <w:rPr>
          <w:rFonts w:ascii="SimHei" w:hAnsi="SimHei" w:eastAsia="SimHei" w:cs="SimHei"/>
          <w:sz w:val="19"/>
          <w:szCs w:val="19"/>
          <w:spacing w:val="-2"/>
          <w:position w:val="1"/>
        </w:rPr>
        <w:t>壁</w:t>
      </w:r>
      <w:r>
        <w:rPr>
          <w:rFonts w:ascii="SimHei" w:hAnsi="SimHei" w:eastAsia="SimHei" w:cs="SimHei"/>
          <w:sz w:val="19"/>
          <w:szCs w:val="19"/>
          <w:spacing w:val="-40"/>
          <w:position w:val="1"/>
        </w:rPr>
        <w:t xml:space="preserve"> </w:t>
      </w:r>
      <w:r>
        <w:rPr>
          <w:rFonts w:ascii="SimHei" w:hAnsi="SimHei" w:eastAsia="SimHei" w:cs="SimHei"/>
          <w:sz w:val="19"/>
          <w:szCs w:val="19"/>
          <w:spacing w:val="-2"/>
          <w:position w:val="1"/>
        </w:rPr>
        <w:t>纸</w:t>
      </w:r>
    </w:p>
    <w:p>
      <w:pPr>
        <w:ind w:right="39"/>
        <w:spacing w:before="221" w:line="252" w:lineRule="auto"/>
        <w:rPr>
          <w:rFonts w:ascii="SimSun" w:hAnsi="SimSun" w:eastAsia="SimSun" w:cs="SimSun"/>
          <w:sz w:val="20"/>
          <w:szCs w:val="20"/>
        </w:rPr>
      </w:pPr>
      <w:r>
        <w:rPr>
          <w:rFonts w:ascii="SimSun" w:hAnsi="SimSun" w:eastAsia="SimSun" w:cs="SimSun"/>
          <w:sz w:val="20"/>
          <w:szCs w:val="20"/>
          <w:spacing w:val="3"/>
        </w:rPr>
        <w:t>6.3.2.1  壁纸送样或抽样后，立即用不释放不吸附污染物的包装材料将样品密封，测试前将</w:t>
      </w:r>
      <w:r>
        <w:rPr>
          <w:rFonts w:ascii="SimSun" w:hAnsi="SimSun" w:eastAsia="SimSun" w:cs="SimSun"/>
          <w:sz w:val="20"/>
          <w:szCs w:val="20"/>
          <w:spacing w:val="2"/>
        </w:rPr>
        <w:t>壁纸裁切</w:t>
      </w:r>
      <w:r>
        <w:rPr>
          <w:rFonts w:ascii="SimSun" w:hAnsi="SimSun" w:eastAsia="SimSun" w:cs="SimSun"/>
          <w:sz w:val="20"/>
          <w:szCs w:val="20"/>
        </w:rPr>
        <w:t xml:space="preserve"> </w:t>
      </w:r>
      <w:r>
        <w:rPr>
          <w:rFonts w:ascii="FangSong" w:hAnsi="FangSong" w:eastAsia="FangSong" w:cs="FangSong"/>
          <w:sz w:val="20"/>
          <w:szCs w:val="20"/>
          <w:spacing w:val="2"/>
        </w:rPr>
        <w:t>成50</w:t>
      </w:r>
      <w:r>
        <w:rPr>
          <w:rFonts w:ascii="Times New Roman" w:hAnsi="Times New Roman" w:eastAsia="Times New Roman" w:cs="Times New Roman"/>
          <w:sz w:val="20"/>
          <w:szCs w:val="20"/>
          <w:spacing w:val="2"/>
        </w:rPr>
        <w:t>0</w:t>
      </w:r>
      <w:r>
        <w:rPr>
          <w:rFonts w:ascii="Times New Roman" w:hAnsi="Times New Roman" w:eastAsia="Times New Roman" w:cs="Times New Roman"/>
          <w:sz w:val="20"/>
          <w:szCs w:val="20"/>
          <w:spacing w:val="-12"/>
        </w:rPr>
        <w:t xml:space="preserve">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2"/>
        </w:rPr>
        <w:t>×500 </w:t>
      </w:r>
      <w:r>
        <w:rPr>
          <w:rFonts w:ascii="Times New Roman" w:hAnsi="Times New Roman" w:eastAsia="Times New Roman" w:cs="Times New Roman"/>
          <w:sz w:val="20"/>
          <w:szCs w:val="20"/>
        </w:rPr>
        <w:t>mm</w:t>
      </w:r>
      <w:r>
        <w:rPr>
          <w:rFonts w:ascii="SimSun" w:hAnsi="SimSun" w:eastAsia="SimSun" w:cs="SimSun"/>
          <w:sz w:val="20"/>
          <w:szCs w:val="20"/>
          <w:spacing w:val="2"/>
        </w:rPr>
        <w:t>的面积后送试验室，用不</w:t>
      </w:r>
      <w:r>
        <w:rPr>
          <w:rFonts w:ascii="SimSun" w:hAnsi="SimSun" w:eastAsia="SimSun" w:cs="SimSun"/>
          <w:sz w:val="20"/>
          <w:szCs w:val="20"/>
          <w:spacing w:val="1"/>
        </w:rPr>
        <w:t>含甲醛、挥发性有机物的铝箔胶带将壁纸固定在玻璃板上，</w:t>
      </w:r>
      <w:r>
        <w:rPr>
          <w:rFonts w:ascii="SimSun" w:hAnsi="SimSun" w:eastAsia="SimSun" w:cs="SimSun"/>
          <w:sz w:val="20"/>
          <w:szCs w:val="20"/>
        </w:rPr>
        <w:t xml:space="preserve"> </w:t>
      </w:r>
      <w:r>
        <w:rPr>
          <w:rFonts w:ascii="SimSun" w:hAnsi="SimSun" w:eastAsia="SimSun" w:cs="SimSun"/>
          <w:sz w:val="20"/>
          <w:szCs w:val="20"/>
          <w:spacing w:val="9"/>
        </w:rPr>
        <w:t>封闭四周，边缘压边宽度不超过3</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9"/>
        </w:rPr>
        <w:t>,</w:t>
      </w:r>
      <w:r>
        <w:rPr>
          <w:rFonts w:ascii="Times New Roman" w:hAnsi="Times New Roman" w:eastAsia="Times New Roman" w:cs="Times New Roman"/>
          <w:sz w:val="20"/>
          <w:szCs w:val="20"/>
          <w:spacing w:val="38"/>
          <w:w w:val="101"/>
        </w:rPr>
        <w:t xml:space="preserve"> </w:t>
      </w:r>
      <w:r>
        <w:rPr>
          <w:rFonts w:ascii="SimSun" w:hAnsi="SimSun" w:eastAsia="SimSun" w:cs="SimSun"/>
          <w:sz w:val="20"/>
          <w:szCs w:val="20"/>
          <w:spacing w:val="9"/>
        </w:rPr>
        <w:t>共10块。</w:t>
      </w:r>
    </w:p>
    <w:p>
      <w:pPr>
        <w:ind w:right="10"/>
        <w:spacing w:before="94" w:line="248" w:lineRule="auto"/>
        <w:rPr>
          <w:rFonts w:ascii="SimSun" w:hAnsi="SimSun" w:eastAsia="SimSun" w:cs="SimSun"/>
          <w:sz w:val="21"/>
          <w:szCs w:val="21"/>
        </w:rPr>
      </w:pPr>
      <w:r>
        <w:rPr>
          <w:rFonts w:ascii="SimSun" w:hAnsi="SimSun" w:eastAsia="SimSun" w:cs="SimSun"/>
          <w:sz w:val="21"/>
          <w:szCs w:val="21"/>
          <w:spacing w:val="-7"/>
        </w:rPr>
        <w:t>6.3.2.2</w:t>
      </w:r>
      <w:r>
        <w:rPr>
          <w:rFonts w:ascii="SimSun" w:hAnsi="SimSun" w:eastAsia="SimSun" w:cs="SimSun"/>
          <w:sz w:val="21"/>
          <w:szCs w:val="21"/>
          <w:spacing w:val="107"/>
        </w:rPr>
        <w:t xml:space="preserve"> </w:t>
      </w:r>
      <w:r>
        <w:rPr>
          <w:rFonts w:ascii="SimSun" w:hAnsi="SimSun" w:eastAsia="SimSun" w:cs="SimSun"/>
          <w:sz w:val="21"/>
          <w:szCs w:val="21"/>
          <w:spacing w:val="-7"/>
        </w:rPr>
        <w:t>壁纸与胶粘剂合并测试时，将壁纸裁切成500</w:t>
      </w:r>
      <w:r>
        <w:rPr>
          <w:rFonts w:ascii="SimSun" w:hAnsi="SimSun" w:eastAsia="SimSun" w:cs="SimSun"/>
          <w:sz w:val="21"/>
          <w:szCs w:val="21"/>
          <w:spacing w:val="27"/>
        </w:rPr>
        <w:t xml:space="preserve"> </w:t>
      </w:r>
      <w:r>
        <w:rPr>
          <w:rFonts w:ascii="Times New Roman" w:hAnsi="Times New Roman" w:eastAsia="Times New Roman" w:cs="Times New Roman"/>
          <w:sz w:val="21"/>
          <w:szCs w:val="21"/>
          <w:spacing w:val="-7"/>
        </w:rPr>
        <w:t>mm×500mm</w:t>
      </w:r>
      <w:r>
        <w:rPr>
          <w:rFonts w:ascii="SimSun" w:hAnsi="SimSun" w:eastAsia="SimSun" w:cs="SimSun"/>
          <w:sz w:val="21"/>
          <w:szCs w:val="21"/>
          <w:spacing w:val="-7"/>
        </w:rPr>
        <w:t>的面积，依据产品说明书规定的用</w:t>
      </w:r>
      <w:r>
        <w:rPr>
          <w:rFonts w:ascii="SimSun" w:hAnsi="SimSun" w:eastAsia="SimSun" w:cs="SimSun"/>
          <w:sz w:val="21"/>
          <w:szCs w:val="21"/>
        </w:rPr>
        <w:t xml:space="preserve"> </w:t>
      </w:r>
      <w:r>
        <w:rPr>
          <w:rFonts w:ascii="SimSun" w:hAnsi="SimSun" w:eastAsia="SimSun" w:cs="SimSun"/>
          <w:sz w:val="21"/>
          <w:szCs w:val="21"/>
          <w:spacing w:val="-4"/>
        </w:rPr>
        <w:t>胶量，将壁纸粘贴于玻璃平板或铝合金平板上，共</w:t>
      </w:r>
      <w:r>
        <w:rPr>
          <w:rFonts w:ascii="SimSun" w:hAnsi="SimSun" w:eastAsia="SimSun" w:cs="SimSun"/>
          <w:sz w:val="21"/>
          <w:szCs w:val="21"/>
          <w:spacing w:val="-5"/>
        </w:rPr>
        <w:t>10块。如没有规定用胶量，普通胶粘剂推荐涂刷量</w:t>
      </w:r>
      <w:r>
        <w:rPr>
          <w:rFonts w:ascii="SimSun" w:hAnsi="SimSun" w:eastAsia="SimSun" w:cs="SimSun"/>
          <w:sz w:val="21"/>
          <w:szCs w:val="21"/>
        </w:rPr>
        <w:t xml:space="preserve"> </w:t>
      </w:r>
      <w:r>
        <w:rPr>
          <w:rFonts w:ascii="FangSong" w:hAnsi="FangSong" w:eastAsia="FangSong" w:cs="FangSong"/>
          <w:sz w:val="21"/>
          <w:szCs w:val="21"/>
          <w:spacing w:val="-9"/>
        </w:rPr>
        <w:t>为200</w:t>
      </w:r>
      <w:r>
        <w:rPr>
          <w:rFonts w:ascii="FangSong" w:hAnsi="FangSong" w:eastAsia="FangSong" w:cs="FangSong"/>
          <w:sz w:val="21"/>
          <w:szCs w:val="21"/>
          <w:spacing w:val="-9"/>
        </w:rPr>
        <w:t xml:space="preserve"> </w:t>
      </w:r>
      <w:r>
        <w:rPr>
          <w:rFonts w:ascii="Times New Roman" w:hAnsi="Times New Roman" w:eastAsia="Times New Roman" w:cs="Times New Roman"/>
          <w:sz w:val="21"/>
          <w:szCs w:val="21"/>
          <w:spacing w:val="-9"/>
        </w:rPr>
        <w:t>g/m²</w:t>
      </w:r>
      <w:r>
        <w:rPr>
          <w:rFonts w:ascii="SimSun" w:hAnsi="SimSun" w:eastAsia="SimSun" w:cs="SimSun"/>
          <w:sz w:val="21"/>
          <w:szCs w:val="21"/>
          <w:spacing w:val="-9"/>
        </w:rPr>
        <w:t>、淀粉类胶粘剂推荐涂刷量为180 </w:t>
      </w:r>
      <w:r>
        <w:rPr>
          <w:rFonts w:ascii="Times New Roman" w:hAnsi="Times New Roman" w:eastAsia="Times New Roman" w:cs="Times New Roman"/>
          <w:sz w:val="21"/>
          <w:szCs w:val="21"/>
          <w:spacing w:val="-9"/>
        </w:rPr>
        <w:t>g/m²</w:t>
      </w:r>
      <w:r>
        <w:rPr>
          <w:rFonts w:ascii="SimSun" w:hAnsi="SimSun" w:eastAsia="SimSun" w:cs="SimSun"/>
          <w:sz w:val="21"/>
          <w:szCs w:val="21"/>
          <w:spacing w:val="-9"/>
        </w:rPr>
        <w:t>。需记录配套胶粘剂的名称、种类、规格、生产厂家、</w:t>
      </w:r>
      <w:r>
        <w:rPr>
          <w:rFonts w:ascii="SimSun" w:hAnsi="SimSun" w:eastAsia="SimSun" w:cs="SimSun"/>
          <w:sz w:val="21"/>
          <w:szCs w:val="21"/>
          <w:spacing w:val="5"/>
        </w:rPr>
        <w:t xml:space="preserve"> </w:t>
      </w:r>
      <w:r>
        <w:rPr>
          <w:rFonts w:ascii="SimSun" w:hAnsi="SimSun" w:eastAsia="SimSun" w:cs="SimSun"/>
          <w:sz w:val="21"/>
          <w:szCs w:val="21"/>
          <w:spacing w:val="-7"/>
        </w:rPr>
        <w:t>品牌、用胶量。</w:t>
      </w:r>
    </w:p>
    <w:p>
      <w:pPr>
        <w:pStyle w:val="BodyText"/>
        <w:spacing w:before="182" w:line="300" w:lineRule="exact"/>
        <w:rPr>
          <w:rFonts w:ascii="SimHei" w:hAnsi="SimHei" w:eastAsia="SimHei" w:cs="SimHei"/>
          <w:sz w:val="22"/>
          <w:szCs w:val="22"/>
        </w:rPr>
      </w:pPr>
      <w:r>
        <w:rPr>
          <w:sz w:val="22"/>
          <w:szCs w:val="22"/>
          <w:spacing w:val="-2"/>
          <w:position w:val="1"/>
        </w:rPr>
        <w:t>6.3.3</w:t>
      </w:r>
      <w:r>
        <w:rPr>
          <w:sz w:val="22"/>
          <w:szCs w:val="22"/>
          <w:spacing w:val="12"/>
          <w:position w:val="1"/>
        </w:rPr>
        <w:t xml:space="preserve">   </w:t>
      </w:r>
      <w:r>
        <w:rPr>
          <w:rFonts w:ascii="SimHei" w:hAnsi="SimHei" w:eastAsia="SimHei" w:cs="SimHei"/>
          <w:sz w:val="22"/>
          <w:szCs w:val="22"/>
          <w:spacing w:val="-2"/>
          <w:position w:val="1"/>
        </w:rPr>
        <w:t>涂料</w:t>
      </w:r>
    </w:p>
    <w:p>
      <w:pPr>
        <w:ind w:right="35"/>
        <w:spacing w:before="208" w:line="234" w:lineRule="auto"/>
        <w:rPr>
          <w:rFonts w:ascii="SimSun" w:hAnsi="SimSun" w:eastAsia="SimSun" w:cs="SimSun"/>
          <w:sz w:val="21"/>
          <w:szCs w:val="21"/>
        </w:rPr>
      </w:pPr>
      <w:r>
        <w:rPr>
          <w:rFonts w:ascii="Times New Roman" w:hAnsi="Times New Roman" w:eastAsia="Times New Roman" w:cs="Times New Roman"/>
          <w:sz w:val="21"/>
          <w:szCs w:val="21"/>
          <w:spacing w:val="-4"/>
        </w:rPr>
        <w:t>6.3.3.1      </w:t>
      </w:r>
      <w:r>
        <w:rPr>
          <w:rFonts w:ascii="SimSun" w:hAnsi="SimSun" w:eastAsia="SimSun" w:cs="SimSun"/>
          <w:sz w:val="21"/>
          <w:szCs w:val="21"/>
          <w:spacing w:val="-4"/>
        </w:rPr>
        <w:t>液体类涂料按产品说明书规定的稀释比例配置样品，若没有稀释说明可搅拌均匀直接制样。</w:t>
      </w:r>
      <w:r>
        <w:rPr>
          <w:rFonts w:ascii="SimSun" w:hAnsi="SimSun" w:eastAsia="SimSun" w:cs="SimSun"/>
          <w:sz w:val="21"/>
          <w:szCs w:val="21"/>
          <w:spacing w:val="13"/>
        </w:rPr>
        <w:t xml:space="preserve"> </w:t>
      </w:r>
      <w:r>
        <w:rPr>
          <w:rFonts w:ascii="SimSun" w:hAnsi="SimSun" w:eastAsia="SimSun" w:cs="SimSun"/>
          <w:sz w:val="21"/>
          <w:szCs w:val="21"/>
          <w:spacing w:val="-2"/>
        </w:rPr>
        <w:t>按说明书规定涂刷量均匀涂刷在500</w:t>
      </w:r>
      <w:r>
        <w:rPr>
          <w:rFonts w:ascii="Times New Roman" w:hAnsi="Times New Roman" w:eastAsia="Times New Roman" w:cs="Times New Roman"/>
          <w:sz w:val="21"/>
          <w:szCs w:val="21"/>
          <w:spacing w:val="-2"/>
        </w:rPr>
        <w:t>mm×500mm</w:t>
      </w:r>
      <w:r>
        <w:rPr>
          <w:rFonts w:ascii="SimHei" w:hAnsi="SimHei" w:eastAsia="SimHei" w:cs="SimHei"/>
          <w:sz w:val="21"/>
          <w:szCs w:val="21"/>
          <w:spacing w:val="-2"/>
        </w:rPr>
        <w:t>的玻</w:t>
      </w:r>
      <w:r>
        <w:rPr>
          <w:rFonts w:ascii="SimSun" w:hAnsi="SimSun" w:eastAsia="SimSun" w:cs="SimSun"/>
          <w:sz w:val="21"/>
          <w:szCs w:val="21"/>
          <w:spacing w:val="-2"/>
        </w:rPr>
        <w:t>璃平板或铝</w:t>
      </w:r>
      <w:r>
        <w:rPr>
          <w:rFonts w:ascii="SimSun" w:hAnsi="SimSun" w:eastAsia="SimSun" w:cs="SimSun"/>
          <w:sz w:val="21"/>
          <w:szCs w:val="21"/>
          <w:spacing w:val="-3"/>
        </w:rPr>
        <w:t>合金平板上，共10块。如说明书未明</w:t>
      </w:r>
      <w:r>
        <w:rPr>
          <w:rFonts w:ascii="SimSun" w:hAnsi="SimSun" w:eastAsia="SimSun" w:cs="SimSun"/>
          <w:sz w:val="21"/>
          <w:szCs w:val="21"/>
        </w:rPr>
        <w:t xml:space="preserve"> </w:t>
      </w:r>
      <w:r>
        <w:rPr>
          <w:rFonts w:ascii="SimSun" w:hAnsi="SimSun" w:eastAsia="SimSun" w:cs="SimSun"/>
          <w:sz w:val="21"/>
          <w:szCs w:val="21"/>
          <w:spacing w:val="-2"/>
        </w:rPr>
        <w:t>确规定涂刷量时，推荐涂刷量为250</w:t>
      </w:r>
      <w:r>
        <w:rPr>
          <w:rFonts w:ascii="Times New Roman" w:hAnsi="Times New Roman" w:eastAsia="Times New Roman" w:cs="Times New Roman"/>
          <w:sz w:val="21"/>
          <w:szCs w:val="21"/>
          <w:spacing w:val="-2"/>
        </w:rPr>
        <w:t>g/m²</w:t>
      </w:r>
      <w:r>
        <w:rPr>
          <w:rFonts w:ascii="SimSun" w:hAnsi="SimSun" w:eastAsia="SimSun" w:cs="SimSun"/>
          <w:sz w:val="21"/>
          <w:szCs w:val="21"/>
          <w:spacing w:val="-2"/>
        </w:rPr>
        <w:t>。</w:t>
      </w:r>
    </w:p>
    <w:p>
      <w:pPr>
        <w:ind w:right="85"/>
        <w:spacing w:before="111" w:line="234" w:lineRule="auto"/>
        <w:rPr>
          <w:rFonts w:ascii="SimSun" w:hAnsi="SimSun" w:eastAsia="SimSun" w:cs="SimSun"/>
          <w:sz w:val="21"/>
          <w:szCs w:val="21"/>
        </w:rPr>
      </w:pPr>
      <w:r>
        <w:rPr>
          <w:rFonts w:ascii="Times New Roman" w:hAnsi="Times New Roman" w:eastAsia="Times New Roman" w:cs="Times New Roman"/>
          <w:sz w:val="21"/>
          <w:szCs w:val="21"/>
          <w:spacing w:val="-5"/>
        </w:rPr>
        <w:t>6.3.3.2      </w:t>
      </w:r>
      <w:r>
        <w:rPr>
          <w:rFonts w:ascii="SimSun" w:hAnsi="SimSun" w:eastAsia="SimSun" w:cs="SimSun"/>
          <w:sz w:val="21"/>
          <w:szCs w:val="21"/>
          <w:spacing w:val="-5"/>
        </w:rPr>
        <w:t>粉体类涂料、腻子、砂浆、抹灰石膏等试样按产品说明书规定的料水比配置样品，如果配比</w:t>
      </w:r>
      <w:r>
        <w:rPr>
          <w:rFonts w:ascii="SimSun" w:hAnsi="SimSun" w:eastAsia="SimSun" w:cs="SimSun"/>
          <w:sz w:val="21"/>
          <w:szCs w:val="21"/>
          <w:spacing w:val="14"/>
        </w:rPr>
        <w:t xml:space="preserve"> </w:t>
      </w:r>
      <w:r>
        <w:rPr>
          <w:rFonts w:ascii="SimSun" w:hAnsi="SimSun" w:eastAsia="SimSun" w:cs="SimSun"/>
          <w:sz w:val="21"/>
          <w:szCs w:val="21"/>
          <w:spacing w:val="-6"/>
        </w:rPr>
        <w:t>为一定范围时，取中间值。按规定用量均匀涂抹在500</w:t>
      </w:r>
      <w:r>
        <w:rPr>
          <w:rFonts w:ascii="SimSun" w:hAnsi="SimSun" w:eastAsia="SimSun" w:cs="SimSun"/>
          <w:sz w:val="21"/>
          <w:szCs w:val="21"/>
          <w:spacing w:val="-7"/>
        </w:rPr>
        <w:t xml:space="preserve"> </w:t>
      </w:r>
      <w:r>
        <w:rPr>
          <w:rFonts w:ascii="Times New Roman" w:hAnsi="Times New Roman" w:eastAsia="Times New Roman" w:cs="Times New Roman"/>
          <w:sz w:val="21"/>
          <w:szCs w:val="21"/>
          <w:spacing w:val="-7"/>
        </w:rPr>
        <w:t>mm×500 mm </w:t>
      </w:r>
      <w:r>
        <w:rPr>
          <w:rFonts w:ascii="SimSun" w:hAnsi="SimSun" w:eastAsia="SimSun" w:cs="SimSun"/>
          <w:sz w:val="21"/>
          <w:szCs w:val="21"/>
          <w:spacing w:val="-7"/>
        </w:rPr>
        <w:t>的玻璃平板或铝合金平板上，共10</w:t>
      </w:r>
      <w:r>
        <w:rPr>
          <w:rFonts w:ascii="SimSun" w:hAnsi="SimSun" w:eastAsia="SimSun" w:cs="SimSun"/>
          <w:sz w:val="21"/>
          <w:szCs w:val="21"/>
        </w:rPr>
        <w:t xml:space="preserve"> </w:t>
      </w:r>
      <w:r>
        <w:rPr>
          <w:rFonts w:ascii="SimSun" w:hAnsi="SimSun" w:eastAsia="SimSun" w:cs="SimSun"/>
          <w:sz w:val="21"/>
          <w:szCs w:val="21"/>
        </w:rPr>
        <w:t>块。如没有规定用量，推荐涂刷量为2000</w:t>
      </w:r>
      <w:r>
        <w:rPr>
          <w:rFonts w:ascii="Times New Roman" w:hAnsi="Times New Roman" w:eastAsia="Times New Roman" w:cs="Times New Roman"/>
          <w:sz w:val="21"/>
          <w:szCs w:val="21"/>
        </w:rPr>
        <w:t>g/m²(</w:t>
      </w:r>
      <w:r>
        <w:rPr>
          <w:rFonts w:ascii="SimSun" w:hAnsi="SimSun" w:eastAsia="SimSun" w:cs="SimSun"/>
          <w:sz w:val="21"/>
          <w:szCs w:val="21"/>
        </w:rPr>
        <w:t>加水后)。</w:t>
      </w:r>
    </w:p>
    <w:p>
      <w:pPr>
        <w:pStyle w:val="BodyText"/>
        <w:spacing w:before="236" w:line="259" w:lineRule="exact"/>
        <w:rPr>
          <w:rFonts w:ascii="SimHei" w:hAnsi="SimHei" w:eastAsia="SimHei" w:cs="SimHei"/>
          <w:sz w:val="19"/>
          <w:szCs w:val="19"/>
        </w:rPr>
      </w:pPr>
      <w:r>
        <w:rPr>
          <w:sz w:val="19"/>
          <w:szCs w:val="19"/>
          <w:spacing w:val="5"/>
          <w:position w:val="1"/>
        </w:rPr>
        <w:t>6.3.4     </w:t>
      </w:r>
      <w:r>
        <w:rPr>
          <w:rFonts w:ascii="SimHei" w:hAnsi="SimHei" w:eastAsia="SimHei" w:cs="SimHei"/>
          <w:sz w:val="19"/>
          <w:szCs w:val="19"/>
          <w:spacing w:val="5"/>
          <w:position w:val="1"/>
        </w:rPr>
        <w:t>胶粘剂</w:t>
      </w:r>
    </w:p>
    <w:p>
      <w:pPr>
        <w:spacing w:line="259" w:lineRule="exact"/>
        <w:sectPr>
          <w:footerReference w:type="default" r:id="rId12"/>
          <w:pgSz w:w="11880" w:h="16830"/>
          <w:pgMar w:top="400" w:right="1349" w:bottom="1494" w:left="1400" w:header="0" w:footer="1359" w:gutter="0"/>
        </w:sectPr>
        <w:rPr>
          <w:rFonts w:ascii="SimHei" w:hAnsi="SimHei" w:eastAsia="SimHei" w:cs="SimHei"/>
          <w:sz w:val="19"/>
          <w:szCs w:val="19"/>
        </w:rPr>
      </w:pP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0" w:lineRule="auto"/>
        <w:rPr/>
      </w:pPr>
      <w:r/>
    </w:p>
    <w:p>
      <w:pPr>
        <w:pStyle w:val="BodyText"/>
        <w:spacing w:line="251" w:lineRule="auto"/>
        <w:rPr/>
      </w:pPr>
      <w:r/>
    </w:p>
    <w:p>
      <w:pPr>
        <w:spacing w:before="57"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JC/T</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1"/>
        </w:rPr>
        <w:t>2891—2025</w:t>
      </w:r>
    </w:p>
    <w:p>
      <w:pPr>
        <w:ind w:right="92" w:firstLine="419"/>
        <w:spacing w:before="298" w:line="262" w:lineRule="auto"/>
        <w:jc w:val="both"/>
        <w:rPr>
          <w:rFonts w:ascii="SimSun" w:hAnsi="SimSun" w:eastAsia="SimSun" w:cs="SimSun"/>
          <w:sz w:val="20"/>
          <w:szCs w:val="20"/>
        </w:rPr>
      </w:pPr>
      <w:r>
        <w:rPr>
          <w:rFonts w:ascii="SimSun" w:hAnsi="SimSun" w:eastAsia="SimSun" w:cs="SimSun"/>
          <w:sz w:val="20"/>
          <w:szCs w:val="20"/>
          <w:spacing w:val="7"/>
        </w:rPr>
        <w:t>依据产品说明书规定用量称取样品，均匀涂刷在50</w:t>
      </w:r>
      <w:r>
        <w:rPr>
          <w:rFonts w:ascii="SimSun" w:hAnsi="SimSun" w:eastAsia="SimSun" w:cs="SimSun"/>
          <w:sz w:val="20"/>
          <w:szCs w:val="20"/>
          <w:spacing w:val="6"/>
        </w:rPr>
        <w:t>0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6"/>
        </w:rPr>
        <w:t>×500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6"/>
        </w:rPr>
        <w:t xml:space="preserve"> </w:t>
      </w:r>
      <w:r>
        <w:rPr>
          <w:rFonts w:ascii="SimSun" w:hAnsi="SimSun" w:eastAsia="SimSun" w:cs="SimSun"/>
          <w:sz w:val="20"/>
          <w:szCs w:val="20"/>
          <w:spacing w:val="6"/>
        </w:rPr>
        <w:t>的玻璃平板上，共10块。如没</w:t>
      </w:r>
      <w:r>
        <w:rPr>
          <w:rFonts w:ascii="SimSun" w:hAnsi="SimSun" w:eastAsia="SimSun" w:cs="SimSun"/>
          <w:sz w:val="20"/>
          <w:szCs w:val="20"/>
        </w:rPr>
        <w:t xml:space="preserve"> </w:t>
      </w:r>
      <w:r>
        <w:rPr>
          <w:rFonts w:ascii="SimSun" w:hAnsi="SimSun" w:eastAsia="SimSun" w:cs="SimSun"/>
          <w:sz w:val="20"/>
          <w:szCs w:val="20"/>
          <w:spacing w:val="4"/>
        </w:rPr>
        <w:t>有规定用量，普通胶粘剂推荐涂刷量100 </w:t>
      </w:r>
      <w:r>
        <w:rPr>
          <w:rFonts w:ascii="Times New Roman" w:hAnsi="Times New Roman" w:eastAsia="Times New Roman" w:cs="Times New Roman"/>
          <w:sz w:val="20"/>
          <w:szCs w:val="20"/>
          <w:spacing w:val="4"/>
        </w:rPr>
        <w:t>g/m²</w:t>
      </w:r>
      <w:r>
        <w:rPr>
          <w:rFonts w:ascii="SimSun" w:hAnsi="SimSun" w:eastAsia="SimSun" w:cs="SimSun"/>
          <w:sz w:val="20"/>
          <w:szCs w:val="20"/>
          <w:spacing w:val="4"/>
        </w:rPr>
        <w:t>、淀粉类胶粘剂推荐涂刷量180</w:t>
      </w:r>
      <w:r>
        <w:rPr>
          <w:rFonts w:ascii="Times New Roman" w:hAnsi="Times New Roman" w:eastAsia="Times New Roman" w:cs="Times New Roman"/>
          <w:sz w:val="20"/>
          <w:szCs w:val="20"/>
          <w:spacing w:val="4"/>
        </w:rPr>
        <w:t>g/m²</w:t>
      </w:r>
      <w:r>
        <w:rPr>
          <w:rFonts w:ascii="Times New Roman" w:hAnsi="Times New Roman" w:eastAsia="Times New Roman" w:cs="Times New Roman"/>
          <w:sz w:val="20"/>
          <w:szCs w:val="20"/>
          <w:spacing w:val="-28"/>
        </w:rPr>
        <w:t xml:space="preserve"> </w:t>
      </w:r>
      <w:r>
        <w:rPr>
          <w:rFonts w:ascii="SimSun" w:hAnsi="SimSun" w:eastAsia="SimSun" w:cs="SimSun"/>
          <w:sz w:val="20"/>
          <w:szCs w:val="20"/>
          <w:spacing w:val="4"/>
        </w:rPr>
        <w:t>、瓷砖</w:t>
      </w:r>
      <w:r>
        <w:rPr>
          <w:rFonts w:ascii="SimSun" w:hAnsi="SimSun" w:eastAsia="SimSun" w:cs="SimSun"/>
          <w:sz w:val="20"/>
          <w:szCs w:val="20"/>
          <w:spacing w:val="3"/>
        </w:rPr>
        <w:t>胶推荐涂刷量</w:t>
      </w:r>
      <w:r>
        <w:rPr>
          <w:rFonts w:ascii="SimSun" w:hAnsi="SimSun" w:eastAsia="SimSun" w:cs="SimSun"/>
          <w:sz w:val="20"/>
          <w:szCs w:val="20"/>
        </w:rPr>
        <w:t xml:space="preserve"> </w:t>
      </w:r>
      <w:r>
        <w:rPr>
          <w:rFonts w:ascii="FangSong" w:hAnsi="FangSong" w:eastAsia="FangSong" w:cs="FangSong"/>
          <w:sz w:val="20"/>
          <w:szCs w:val="20"/>
          <w:spacing w:val="11"/>
        </w:rPr>
        <w:t>为300</w:t>
      </w:r>
      <w:r>
        <w:rPr>
          <w:rFonts w:ascii="Times New Roman" w:hAnsi="Times New Roman" w:eastAsia="Times New Roman" w:cs="Times New Roman"/>
          <w:sz w:val="20"/>
          <w:szCs w:val="20"/>
          <w:spacing w:val="11"/>
        </w:rPr>
        <w:t>g/m²</w:t>
      </w:r>
      <w:r>
        <w:rPr>
          <w:rFonts w:ascii="SimSun" w:hAnsi="SimSun" w:eastAsia="SimSun" w:cs="SimSun"/>
          <w:sz w:val="20"/>
          <w:szCs w:val="20"/>
          <w:spacing w:val="11"/>
        </w:rPr>
        <w:t>。</w:t>
      </w:r>
    </w:p>
    <w:p>
      <w:pPr>
        <w:pStyle w:val="BodyText"/>
        <w:spacing w:before="147" w:line="300" w:lineRule="exact"/>
        <w:rPr>
          <w:rFonts w:ascii="SimHei" w:hAnsi="SimHei" w:eastAsia="SimHei" w:cs="SimHei"/>
          <w:sz w:val="22"/>
          <w:szCs w:val="22"/>
        </w:rPr>
      </w:pPr>
      <w:r>
        <w:rPr>
          <w:sz w:val="22"/>
          <w:szCs w:val="22"/>
          <w:spacing w:val="-5"/>
          <w:position w:val="1"/>
        </w:rPr>
        <w:t>6.3.5</w:t>
      </w:r>
      <w:r>
        <w:rPr>
          <w:sz w:val="22"/>
          <w:szCs w:val="22"/>
          <w:spacing w:val="2"/>
          <w:position w:val="1"/>
        </w:rPr>
        <w:t xml:space="preserve">    </w:t>
      </w:r>
      <w:r>
        <w:rPr>
          <w:rFonts w:ascii="SimHei" w:hAnsi="SimHei" w:eastAsia="SimHei" w:cs="SimHei"/>
          <w:sz w:val="22"/>
          <w:szCs w:val="22"/>
          <w:spacing w:val="-5"/>
          <w:position w:val="1"/>
        </w:rPr>
        <w:t>密封胶</w:t>
      </w:r>
    </w:p>
    <w:p>
      <w:pPr>
        <w:ind w:right="112" w:firstLine="419"/>
        <w:spacing w:before="199" w:line="242" w:lineRule="auto"/>
        <w:rPr>
          <w:rFonts w:ascii="SimSun" w:hAnsi="SimSun" w:eastAsia="SimSun" w:cs="SimSun"/>
          <w:sz w:val="21"/>
          <w:szCs w:val="21"/>
        </w:rPr>
      </w:pPr>
      <w:r>
        <w:rPr>
          <w:rFonts w:ascii="SimSun" w:hAnsi="SimSun" w:eastAsia="SimSun" w:cs="SimSun"/>
          <w:sz w:val="21"/>
          <w:szCs w:val="21"/>
          <w:spacing w:val="-7"/>
        </w:rPr>
        <w:t>将密封胶填充于如图1所示的材质为聚四氟乙烯、不锈钢等惰性材料制造的凹槽模具的槽中，凹槽</w:t>
      </w:r>
      <w:r>
        <w:rPr>
          <w:rFonts w:ascii="SimSun" w:hAnsi="SimSun" w:eastAsia="SimSun" w:cs="SimSun"/>
          <w:sz w:val="21"/>
          <w:szCs w:val="21"/>
          <w:spacing w:val="2"/>
        </w:rPr>
        <w:t xml:space="preserve"> </w:t>
      </w:r>
      <w:r>
        <w:rPr>
          <w:rFonts w:ascii="SimSun" w:hAnsi="SimSun" w:eastAsia="SimSun" w:cs="SimSun"/>
          <w:sz w:val="21"/>
          <w:szCs w:val="21"/>
          <w:spacing w:val="1"/>
        </w:rPr>
        <w:t>的尺寸为400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1"/>
        </w:rPr>
        <w:t>×5</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1"/>
        </w:rPr>
        <w:t>×5</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1"/>
        </w:rPr>
        <w:t>,</w:t>
      </w:r>
      <w:r>
        <w:rPr>
          <w:rFonts w:ascii="Times New Roman" w:hAnsi="Times New Roman" w:eastAsia="Times New Roman" w:cs="Times New Roman"/>
          <w:sz w:val="21"/>
          <w:szCs w:val="21"/>
          <w:spacing w:val="64"/>
          <w:w w:val="101"/>
        </w:rPr>
        <w:t xml:space="preserve"> </w:t>
      </w:r>
      <w:r>
        <w:rPr>
          <w:rFonts w:ascii="SimSun" w:hAnsi="SimSun" w:eastAsia="SimSun" w:cs="SimSun"/>
          <w:sz w:val="21"/>
          <w:szCs w:val="21"/>
          <w:spacing w:val="1"/>
        </w:rPr>
        <w:t>凹槽间距为5</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1"/>
        </w:rPr>
        <w:t>,</w:t>
      </w:r>
      <w:r>
        <w:rPr>
          <w:rFonts w:ascii="SimSun" w:hAnsi="SimSun" w:eastAsia="SimSun" w:cs="SimSun"/>
          <w:sz w:val="21"/>
          <w:szCs w:val="21"/>
          <w:spacing w:val="1"/>
        </w:rPr>
        <w:t>槽数量为5个，用刮刀刮平，共10块。</w:t>
      </w:r>
    </w:p>
    <w:p>
      <w:pPr>
        <w:ind w:firstLine="1140"/>
        <w:spacing w:before="72" w:line="2050" w:lineRule="exact"/>
        <w:rPr/>
      </w:pPr>
      <w:r>
        <w:rPr>
          <w:position w:val="-41"/>
        </w:rPr>
        <w:drawing>
          <wp:inline distT="0" distB="0" distL="0" distR="0">
            <wp:extent cx="4337053" cy="1301789"/>
            <wp:effectExtent l="0" t="0" r="0" b="0"/>
            <wp:docPr id="12" name="IM 12"/>
            <wp:cNvGraphicFramePr/>
            <a:graphic>
              <a:graphicData uri="http://schemas.openxmlformats.org/drawingml/2006/picture">
                <pic:pic>
                  <pic:nvPicPr>
                    <pic:cNvPr id="12" name="IM 12"/>
                    <pic:cNvPicPr/>
                  </pic:nvPicPr>
                  <pic:blipFill>
                    <a:blip r:embed="rId14"/>
                    <a:stretch>
                      <a:fillRect/>
                    </a:stretch>
                  </pic:blipFill>
                  <pic:spPr>
                    <a:xfrm rot="0">
                      <a:off x="0" y="0"/>
                      <a:ext cx="4337053" cy="1301789"/>
                    </a:xfrm>
                    <a:prstGeom prst="rect">
                      <a:avLst/>
                    </a:prstGeom>
                  </pic:spPr>
                </pic:pic>
              </a:graphicData>
            </a:graphic>
          </wp:inline>
        </w:drawing>
      </w:r>
    </w:p>
    <w:p>
      <w:pPr>
        <w:ind w:left="419" w:right="7564"/>
        <w:spacing w:before="226" w:line="316" w:lineRule="auto"/>
        <w:rPr>
          <w:rFonts w:ascii="SimHei" w:hAnsi="SimHei" w:eastAsia="SimHei" w:cs="SimHei"/>
          <w:sz w:val="17"/>
          <w:szCs w:val="17"/>
        </w:rPr>
      </w:pPr>
      <w:r>
        <w:drawing>
          <wp:anchor distT="0" distB="0" distL="0" distR="0" simplePos="0" relativeHeight="251687936" behindDoc="0" locked="0" layoutInCell="1" allowOverlap="1">
            <wp:simplePos x="0" y="0"/>
            <wp:positionH relativeFrom="column">
              <wp:posOffset>1285889</wp:posOffset>
            </wp:positionH>
            <wp:positionV relativeFrom="paragraph">
              <wp:posOffset>530044</wp:posOffset>
            </wp:positionV>
            <wp:extent cx="85690" cy="209572"/>
            <wp:effectExtent l="0" t="0" r="0" b="0"/>
            <wp:wrapNone/>
            <wp:docPr id="14" name="IM 14"/>
            <wp:cNvGraphicFramePr/>
            <a:graphic>
              <a:graphicData uri="http://schemas.openxmlformats.org/drawingml/2006/picture">
                <pic:pic>
                  <pic:nvPicPr>
                    <pic:cNvPr id="14" name="IM 14"/>
                    <pic:cNvPicPr/>
                  </pic:nvPicPr>
                  <pic:blipFill>
                    <a:blip r:embed="rId15"/>
                    <a:stretch>
                      <a:fillRect/>
                    </a:stretch>
                  </pic:blipFill>
                  <pic:spPr>
                    <a:xfrm rot="0">
                      <a:off x="0" y="0"/>
                      <a:ext cx="85690" cy="209572"/>
                    </a:xfrm>
                    <a:prstGeom prst="rect">
                      <a:avLst/>
                    </a:prstGeom>
                  </pic:spPr>
                </pic:pic>
              </a:graphicData>
            </a:graphic>
          </wp:anchor>
        </w:drawing>
      </w:r>
      <w:r>
        <w:rPr>
          <w:rFonts w:ascii="SimSun" w:hAnsi="SimSun" w:eastAsia="SimSun" w:cs="SimSun"/>
          <w:sz w:val="17"/>
          <w:szCs w:val="17"/>
          <w:spacing w:val="-3"/>
        </w:rPr>
        <w:t>标引序号说明：</w:t>
      </w:r>
      <w:r>
        <w:rPr>
          <w:rFonts w:ascii="SimSun" w:hAnsi="SimSun" w:eastAsia="SimSun" w:cs="SimSun"/>
          <w:sz w:val="17"/>
          <w:szCs w:val="17"/>
          <w:spacing w:val="5"/>
        </w:rPr>
        <w:t xml:space="preserve"> </w:t>
      </w:r>
      <w:r>
        <w:rPr>
          <w:rFonts w:ascii="SimHei" w:hAnsi="SimHei" w:eastAsia="SimHei" w:cs="SimHei"/>
          <w:sz w:val="17"/>
          <w:szCs w:val="17"/>
          <w:spacing w:val="-7"/>
        </w:rPr>
        <w:t>1——模具；</w:t>
      </w:r>
    </w:p>
    <w:p>
      <w:pPr>
        <w:ind w:left="419"/>
        <w:spacing w:before="29" w:line="219" w:lineRule="auto"/>
        <w:rPr>
          <w:rFonts w:ascii="SimSun" w:hAnsi="SimSun" w:eastAsia="SimSun" w:cs="SimSun"/>
          <w:sz w:val="17"/>
          <w:szCs w:val="17"/>
        </w:rPr>
      </w:pPr>
      <w:r>
        <w:rPr>
          <w:rFonts w:ascii="SimSun" w:hAnsi="SimSun" w:eastAsia="SimSun" w:cs="SimSun"/>
          <w:sz w:val="17"/>
          <w:szCs w:val="17"/>
          <w:spacing w:val="10"/>
        </w:rPr>
        <w:t>2——凹槽。</w:t>
      </w:r>
    </w:p>
    <w:p>
      <w:pPr>
        <w:ind w:left="3780"/>
        <w:spacing w:before="238" w:line="222" w:lineRule="auto"/>
        <w:rPr>
          <w:rFonts w:ascii="SimHei" w:hAnsi="SimHei" w:eastAsia="SimHei" w:cs="SimHei"/>
          <w:sz w:val="20"/>
          <w:szCs w:val="20"/>
        </w:rPr>
      </w:pPr>
      <w:r>
        <mc:AlternateContent xmlns:mc="http://schemas.openxmlformats.org/markup-compatibility/2006">
          <mc:Choice Requires="wps">
            <w:drawing>
              <wp:anchor distT="0" distB="0" distL="0" distR="0" simplePos="0" relativeHeight="251686912" behindDoc="0" locked="0" layoutInCell="1" allowOverlap="1">
                <wp:simplePos x="0" y="0"/>
                <wp:positionH relativeFrom="column">
                  <wp:posOffset>1124511</wp:posOffset>
                </wp:positionH>
                <wp:positionV relativeFrom="paragraph">
                  <wp:posOffset>274594</wp:posOffset>
                </wp:positionV>
                <wp:extent cx="342900" cy="392429"/>
                <wp:effectExtent l="0" t="0" r="0" b="0"/>
                <wp:wrapNone/>
                <wp:docPr id="16" name="TextBox 16"/>
                <wp:cNvGraphicFramePr/>
                <a:graphic>
                  <a:graphicData uri="http://schemas.microsoft.com/office/word/2010/wordprocessingShape">
                    <wps:wsp>
                      <wps:cNvPr id="16" name="TextBox 16"/>
                      <wps:cNvSpPr txBox="1"/>
                      <wps:spPr>
                        <a:xfrm rot="16200000">
                          <a:off x="1124511" y="274594"/>
                          <a:ext cx="342900" cy="39242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129"/>
                              <w:rPr>
                                <w:rFonts w:ascii="SimSun" w:hAnsi="SimSun" w:eastAsia="SimSun" w:cs="SimSun"/>
                                <w:sz w:val="36"/>
                                <w:szCs w:val="36"/>
                              </w:rPr>
                            </w:pPr>
                            <w:r>
                              <w:rPr>
                                <w:rFonts w:ascii="SimSun" w:hAnsi="SimSun" w:eastAsia="SimSun" w:cs="SimSun"/>
                                <w:sz w:val="36"/>
                                <w:szCs w:val="36"/>
                                <w:spacing w:val="-10"/>
                              </w:rPr>
                              <w:t>1nd</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2" style="position:absolute;margin-left:88.5443pt;margin-top:21.6216pt;mso-position-vertical-relative:text;mso-position-horizontal-relative:text;width:27pt;height:30.9pt;z-index:251686912;rotation:270;" filled="false" stroked="false" type="#_x0000_t202">
                <v:fill on="false"/>
                <v:stroke on="false"/>
                <v:path/>
                <v:imagedata o:title=""/>
                <o:lock v:ext="edit" aspectratio="false"/>
                <v:textbox inset="0mm,0mm,0mm,0mm">
                  <w:txbxContent>
                    <w:p>
                      <w:pPr>
                        <w:ind w:left="20"/>
                        <w:spacing w:before="129"/>
                        <w:rPr>
                          <w:rFonts w:ascii="SimSun" w:hAnsi="SimSun" w:eastAsia="SimSun" w:cs="SimSun"/>
                          <w:sz w:val="36"/>
                          <w:szCs w:val="36"/>
                        </w:rPr>
                      </w:pPr>
                      <w:r>
                        <w:rPr>
                          <w:rFonts w:ascii="SimSun" w:hAnsi="SimSun" w:eastAsia="SimSun" w:cs="SimSun"/>
                          <w:sz w:val="36"/>
                          <w:szCs w:val="36"/>
                          <w:spacing w:val="-10"/>
                        </w:rPr>
                        <w:t>1nd</w:t>
                      </w:r>
                    </w:p>
                  </w:txbxContent>
                </v:textbox>
              </v:shape>
            </w:pict>
          </mc:Fallback>
        </mc:AlternateContent>
      </w:r>
      <w:r>
        <w:rPr>
          <w:rFonts w:ascii="SimHei" w:hAnsi="SimHei" w:eastAsia="SimHei" w:cs="SimHei"/>
          <w:sz w:val="20"/>
          <w:szCs w:val="20"/>
          <w:spacing w:val="5"/>
        </w:rPr>
        <w:t>图1</w:t>
      </w:r>
      <w:r>
        <w:rPr>
          <w:rFonts w:ascii="SimHei" w:hAnsi="SimHei" w:eastAsia="SimHei" w:cs="SimHei"/>
          <w:sz w:val="20"/>
          <w:szCs w:val="20"/>
          <w:spacing w:val="102"/>
        </w:rPr>
        <w:t xml:space="preserve"> </w:t>
      </w:r>
      <w:r>
        <w:rPr>
          <w:rFonts w:ascii="SimHei" w:hAnsi="SimHei" w:eastAsia="SimHei" w:cs="SimHei"/>
          <w:sz w:val="20"/>
          <w:szCs w:val="20"/>
          <w:spacing w:val="5"/>
        </w:rPr>
        <w:t>模具示意图</w:t>
      </w:r>
    </w:p>
    <w:p>
      <w:pPr>
        <w:pStyle w:val="BodyText"/>
        <w:spacing w:before="181" w:line="259" w:lineRule="exact"/>
        <w:rPr>
          <w:rFonts w:ascii="SimHei" w:hAnsi="SimHei" w:eastAsia="SimHei" w:cs="SimHei"/>
          <w:sz w:val="19"/>
          <w:szCs w:val="19"/>
        </w:rPr>
      </w:pPr>
      <w:r>
        <w:rPr>
          <w:sz w:val="19"/>
          <w:szCs w:val="19"/>
          <w:spacing w:val="-3"/>
          <w:position w:val="1"/>
        </w:rPr>
        <w:t>6.3.6</w:t>
      </w:r>
      <w:r>
        <w:rPr>
          <w:sz w:val="19"/>
          <w:szCs w:val="19"/>
          <w:spacing w:val="5"/>
          <w:position w:val="1"/>
        </w:rPr>
        <w:t xml:space="preserve">     </w:t>
      </w:r>
      <w:r>
        <w:rPr>
          <w:rFonts w:ascii="SimHei" w:hAnsi="SimHei" w:eastAsia="SimHei" w:cs="SimHei"/>
          <w:sz w:val="19"/>
          <w:szCs w:val="19"/>
          <w:spacing w:val="-3"/>
          <w:position w:val="1"/>
        </w:rPr>
        <w:t>地</w:t>
      </w:r>
      <w:r>
        <w:rPr>
          <w:rFonts w:ascii="SimHei" w:hAnsi="SimHei" w:eastAsia="SimHei" w:cs="SimHei"/>
          <w:sz w:val="19"/>
          <w:szCs w:val="19"/>
          <w:spacing w:val="-34"/>
          <w:position w:val="1"/>
        </w:rPr>
        <w:t xml:space="preserve"> </w:t>
      </w:r>
      <w:r>
        <w:rPr>
          <w:rFonts w:ascii="SimHei" w:hAnsi="SimHei" w:eastAsia="SimHei" w:cs="SimHei"/>
          <w:sz w:val="19"/>
          <w:szCs w:val="19"/>
          <w:spacing w:val="-3"/>
          <w:position w:val="1"/>
        </w:rPr>
        <w:t>毯</w:t>
      </w:r>
    </w:p>
    <w:p>
      <w:pPr>
        <w:ind w:right="109"/>
        <w:spacing w:before="249" w:line="247" w:lineRule="auto"/>
        <w:rPr>
          <w:rFonts w:ascii="SimHei" w:hAnsi="SimHei" w:eastAsia="SimHei" w:cs="SimHei"/>
          <w:sz w:val="20"/>
          <w:szCs w:val="20"/>
        </w:rPr>
      </w:pPr>
      <w:r>
        <w:rPr>
          <w:rFonts w:ascii="Times New Roman" w:hAnsi="Times New Roman" w:eastAsia="Times New Roman" w:cs="Times New Roman"/>
          <w:sz w:val="20"/>
          <w:szCs w:val="20"/>
          <w:spacing w:val="3"/>
        </w:rPr>
        <w:t>6.3.6.1       </w:t>
      </w:r>
      <w:r>
        <w:rPr>
          <w:rFonts w:ascii="SimSun" w:hAnsi="SimSun" w:eastAsia="SimSun" w:cs="SimSun"/>
          <w:sz w:val="20"/>
          <w:szCs w:val="20"/>
          <w:spacing w:val="3"/>
        </w:rPr>
        <w:t>地毯送样或抽样时，地毯取样后立即用不释放不吸附污染物的</w:t>
      </w:r>
      <w:r>
        <w:rPr>
          <w:rFonts w:ascii="SimSun" w:hAnsi="SimSun" w:eastAsia="SimSun" w:cs="SimSun"/>
          <w:sz w:val="20"/>
          <w:szCs w:val="20"/>
          <w:spacing w:val="2"/>
        </w:rPr>
        <w:t>包装材料将样品密封，测试前</w:t>
      </w:r>
      <w:r>
        <w:rPr>
          <w:rFonts w:ascii="SimSun" w:hAnsi="SimSun" w:eastAsia="SimSun" w:cs="SimSun"/>
          <w:sz w:val="20"/>
          <w:szCs w:val="20"/>
        </w:rPr>
        <w:t xml:space="preserve"> </w:t>
      </w:r>
      <w:r>
        <w:rPr>
          <w:rFonts w:ascii="SimSun" w:hAnsi="SimSun" w:eastAsia="SimSun" w:cs="SimSun"/>
          <w:sz w:val="20"/>
          <w:szCs w:val="20"/>
          <w:spacing w:val="4"/>
        </w:rPr>
        <w:t>用不含甲醛、挥发性有机物的铝箔胶带将壁纸固定在玻璃板上，封闭四周，边缘压边宽度不超过3</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4"/>
        </w:rPr>
        <w:t>,</w:t>
      </w:r>
      <w:r>
        <w:rPr>
          <w:rFonts w:ascii="Times New Roman" w:hAnsi="Times New Roman" w:eastAsia="Times New Roman" w:cs="Times New Roman"/>
          <w:sz w:val="20"/>
          <w:szCs w:val="20"/>
          <w:spacing w:val="11"/>
        </w:rPr>
        <w:t xml:space="preserve"> </w:t>
      </w:r>
      <w:r>
        <w:rPr>
          <w:rFonts w:ascii="FangSong" w:hAnsi="FangSong" w:eastAsia="FangSong" w:cs="FangSong"/>
          <w:sz w:val="20"/>
          <w:szCs w:val="20"/>
          <w:spacing w:val="-5"/>
        </w:rPr>
        <w:t>共</w:t>
      </w:r>
      <w:r>
        <w:rPr>
          <w:rFonts w:ascii="FangSong" w:hAnsi="FangSong" w:eastAsia="FangSong" w:cs="FangSong"/>
          <w:sz w:val="20"/>
          <w:szCs w:val="20"/>
          <w:spacing w:val="14"/>
        </w:rPr>
        <w:t xml:space="preserve"> </w:t>
      </w:r>
      <w:r>
        <w:rPr>
          <w:rFonts w:ascii="FangSong" w:hAnsi="FangSong" w:eastAsia="FangSong" w:cs="FangSong"/>
          <w:sz w:val="20"/>
          <w:szCs w:val="20"/>
          <w:spacing w:val="-5"/>
        </w:rPr>
        <w:t>1</w:t>
      </w:r>
      <w:r>
        <w:rPr>
          <w:rFonts w:ascii="SimHei" w:hAnsi="SimHei" w:eastAsia="SimHei" w:cs="SimHei"/>
          <w:sz w:val="20"/>
          <w:szCs w:val="20"/>
          <w:spacing w:val="-5"/>
        </w:rPr>
        <w:t>0块。</w:t>
      </w:r>
    </w:p>
    <w:p>
      <w:pPr>
        <w:ind w:right="14"/>
        <w:spacing w:before="119" w:line="243" w:lineRule="auto"/>
        <w:rPr>
          <w:rFonts w:ascii="SimSun" w:hAnsi="SimSun" w:eastAsia="SimSun" w:cs="SimSun"/>
          <w:sz w:val="21"/>
          <w:szCs w:val="21"/>
        </w:rPr>
      </w:pPr>
      <w:r>
        <w:rPr>
          <w:rFonts w:ascii="SimSun" w:hAnsi="SimSun" w:eastAsia="SimSun" w:cs="SimSun"/>
          <w:sz w:val="21"/>
          <w:szCs w:val="21"/>
          <w:spacing w:val="-8"/>
        </w:rPr>
        <w:t>6.3.6.2</w:t>
      </w:r>
      <w:r>
        <w:rPr>
          <w:rFonts w:ascii="SimSun" w:hAnsi="SimSun" w:eastAsia="SimSun" w:cs="SimSun"/>
          <w:sz w:val="21"/>
          <w:szCs w:val="21"/>
          <w:spacing w:val="88"/>
        </w:rPr>
        <w:t xml:space="preserve"> </w:t>
      </w:r>
      <w:r>
        <w:rPr>
          <w:rFonts w:ascii="SimSun" w:hAnsi="SimSun" w:eastAsia="SimSun" w:cs="SimSun"/>
          <w:sz w:val="21"/>
          <w:szCs w:val="21"/>
          <w:spacing w:val="-8"/>
        </w:rPr>
        <w:t>地毯与胶粘剂合并测试时，依据产品说明书将规定的用胶量将地毯粘贴于500 </w:t>
      </w:r>
      <w:r>
        <w:rPr>
          <w:rFonts w:ascii="Times New Roman" w:hAnsi="Times New Roman" w:eastAsia="Times New Roman" w:cs="Times New Roman"/>
          <w:sz w:val="21"/>
          <w:szCs w:val="21"/>
          <w:spacing w:val="-8"/>
        </w:rPr>
        <w:t>mm×500 mm</w:t>
      </w:r>
      <w:r>
        <w:rPr>
          <w:rFonts w:ascii="Times New Roman" w:hAnsi="Times New Roman" w:eastAsia="Times New Roman" w:cs="Times New Roman"/>
          <w:sz w:val="21"/>
          <w:szCs w:val="21"/>
          <w:spacing w:val="-13"/>
        </w:rPr>
        <w:t xml:space="preserve"> </w:t>
      </w:r>
      <w:r>
        <w:rPr>
          <w:rFonts w:ascii="SimSun" w:hAnsi="SimSun" w:eastAsia="SimSun" w:cs="SimSun"/>
          <w:sz w:val="21"/>
          <w:szCs w:val="21"/>
          <w:spacing w:val="-8"/>
        </w:rPr>
        <w:t>的</w:t>
      </w:r>
      <w:r>
        <w:rPr>
          <w:rFonts w:ascii="SimSun" w:hAnsi="SimSun" w:eastAsia="SimSun" w:cs="SimSun"/>
          <w:sz w:val="21"/>
          <w:szCs w:val="21"/>
        </w:rPr>
        <w:t xml:space="preserve">  </w:t>
      </w:r>
      <w:r>
        <w:rPr>
          <w:rFonts w:ascii="SimSun" w:hAnsi="SimSun" w:eastAsia="SimSun" w:cs="SimSun"/>
          <w:sz w:val="21"/>
          <w:szCs w:val="21"/>
          <w:spacing w:val="-3"/>
        </w:rPr>
        <w:t>玻璃平板上，共10块。如没有规定用量，按推荐用量2</w:t>
      </w:r>
      <w:r>
        <w:rPr>
          <w:rFonts w:ascii="SimSun" w:hAnsi="SimSun" w:eastAsia="SimSun" w:cs="SimSun"/>
          <w:sz w:val="21"/>
          <w:szCs w:val="21"/>
          <w:spacing w:val="-4"/>
        </w:rPr>
        <w:t>00</w:t>
      </w:r>
      <w:r>
        <w:rPr>
          <w:rFonts w:ascii="Times New Roman" w:hAnsi="Times New Roman" w:eastAsia="Times New Roman" w:cs="Times New Roman"/>
          <w:sz w:val="21"/>
          <w:szCs w:val="21"/>
          <w:spacing w:val="-4"/>
        </w:rPr>
        <w:t>g/m²</w:t>
      </w:r>
      <w:r>
        <w:rPr>
          <w:rFonts w:ascii="SimSun" w:hAnsi="SimSun" w:eastAsia="SimSun" w:cs="SimSun"/>
          <w:sz w:val="21"/>
          <w:szCs w:val="21"/>
          <w:spacing w:val="-4"/>
        </w:rPr>
        <w:t>涂刷。需记录配套胶粘剂的名称、种类、</w:t>
      </w:r>
      <w:r>
        <w:rPr>
          <w:rFonts w:ascii="SimSun" w:hAnsi="SimSun" w:eastAsia="SimSun" w:cs="SimSun"/>
          <w:sz w:val="21"/>
          <w:szCs w:val="21"/>
        </w:rPr>
        <w:t xml:space="preserve"> </w:t>
      </w:r>
      <w:r>
        <w:rPr>
          <w:rFonts w:ascii="SimSun" w:hAnsi="SimSun" w:eastAsia="SimSun" w:cs="SimSun"/>
          <w:sz w:val="21"/>
          <w:szCs w:val="21"/>
          <w:spacing w:val="-8"/>
        </w:rPr>
        <w:t>规格、生产厂家、品牌、用胶量。</w:t>
      </w:r>
    </w:p>
    <w:p>
      <w:pPr>
        <w:pStyle w:val="BodyText"/>
        <w:spacing w:before="130" w:line="300" w:lineRule="exact"/>
        <w:rPr>
          <w:rFonts w:ascii="SimHei" w:hAnsi="SimHei" w:eastAsia="SimHei" w:cs="SimHei"/>
          <w:sz w:val="22"/>
          <w:szCs w:val="22"/>
        </w:rPr>
      </w:pPr>
      <w:r>
        <w:rPr>
          <w:sz w:val="22"/>
          <w:szCs w:val="22"/>
          <w:spacing w:val="-7"/>
          <w:position w:val="1"/>
        </w:rPr>
        <w:t>6.3.7</w:t>
      </w:r>
      <w:r>
        <w:rPr>
          <w:sz w:val="22"/>
          <w:szCs w:val="22"/>
          <w:spacing w:val="1"/>
          <w:position w:val="1"/>
        </w:rPr>
        <w:t xml:space="preserve">    </w:t>
      </w:r>
      <w:r>
        <w:rPr>
          <w:rFonts w:ascii="SimHei" w:hAnsi="SimHei" w:eastAsia="SimHei" w:cs="SimHei"/>
          <w:sz w:val="22"/>
          <w:szCs w:val="22"/>
          <w:spacing w:val="-7"/>
          <w:position w:val="1"/>
        </w:rPr>
        <w:t>卷材地板</w:t>
      </w:r>
    </w:p>
    <w:p>
      <w:pPr>
        <w:spacing w:before="241" w:line="278" w:lineRule="auto"/>
        <w:jc w:val="both"/>
        <w:rPr>
          <w:rFonts w:ascii="SimSun" w:hAnsi="SimSun" w:eastAsia="SimSun" w:cs="SimSun"/>
          <w:sz w:val="20"/>
          <w:szCs w:val="20"/>
        </w:rPr>
      </w:pPr>
      <w:r>
        <w:rPr>
          <w:rFonts w:ascii="Times New Roman" w:hAnsi="Times New Roman" w:eastAsia="Times New Roman" w:cs="Times New Roman"/>
          <w:sz w:val="20"/>
          <w:szCs w:val="20"/>
          <w:spacing w:val="3"/>
        </w:rPr>
        <w:t>6.3.7.1       </w:t>
      </w:r>
      <w:r>
        <w:rPr>
          <w:rFonts w:ascii="SimSun" w:hAnsi="SimSun" w:eastAsia="SimSun" w:cs="SimSun"/>
          <w:sz w:val="20"/>
          <w:szCs w:val="20"/>
          <w:spacing w:val="3"/>
        </w:rPr>
        <w:t>卷材地板送样或抽样时，取样后立即用不释放不吸附污染物的</w:t>
      </w:r>
      <w:r>
        <w:rPr>
          <w:rFonts w:ascii="SimSun" w:hAnsi="SimSun" w:eastAsia="SimSun" w:cs="SimSun"/>
          <w:sz w:val="20"/>
          <w:szCs w:val="20"/>
          <w:spacing w:val="2"/>
        </w:rPr>
        <w:t>包装材料将样品密封，测试前</w:t>
      </w:r>
      <w:r>
        <w:rPr>
          <w:rFonts w:ascii="SimSun" w:hAnsi="SimSun" w:eastAsia="SimSun" w:cs="SimSun"/>
          <w:sz w:val="20"/>
          <w:szCs w:val="20"/>
        </w:rPr>
        <w:t xml:space="preserve">  </w:t>
      </w:r>
      <w:r>
        <w:rPr>
          <w:rFonts w:ascii="SimSun" w:hAnsi="SimSun" w:eastAsia="SimSun" w:cs="SimSun"/>
          <w:sz w:val="20"/>
          <w:szCs w:val="20"/>
          <w:spacing w:val="1"/>
        </w:rPr>
        <w:t>用不含甲醛、挥发性有机物的错箔胶带固定在玻璃板上，封</w:t>
      </w:r>
      <w:r>
        <w:rPr>
          <w:rFonts w:ascii="SimSun" w:hAnsi="SimSun" w:eastAsia="SimSun" w:cs="SimSun"/>
          <w:sz w:val="20"/>
          <w:szCs w:val="20"/>
        </w:rPr>
        <w:t>闭四周，边缘压边宽度不超过3</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21"/>
          <w:w w:val="101"/>
        </w:rPr>
        <w:t xml:space="preserve"> </w:t>
      </w:r>
      <w:r>
        <w:rPr>
          <w:rFonts w:ascii="SimSun" w:hAnsi="SimSun" w:eastAsia="SimSun" w:cs="SimSun"/>
          <w:sz w:val="20"/>
          <w:szCs w:val="20"/>
        </w:rPr>
        <w:t>共10块。 </w:t>
      </w:r>
      <w:r>
        <w:rPr>
          <w:rFonts w:ascii="Times New Roman" w:hAnsi="Times New Roman" w:eastAsia="Times New Roman" w:cs="Times New Roman"/>
          <w:sz w:val="20"/>
          <w:szCs w:val="20"/>
          <w:spacing w:val="3"/>
        </w:rPr>
        <w:t>6.3.7.2       </w:t>
      </w:r>
      <w:r>
        <w:rPr>
          <w:rFonts w:ascii="SimSun" w:hAnsi="SimSun" w:eastAsia="SimSun" w:cs="SimSun"/>
          <w:sz w:val="20"/>
          <w:szCs w:val="20"/>
          <w:spacing w:val="3"/>
        </w:rPr>
        <w:t>卷材地板与胶粘剂合并测试时，依据产品说明书将规定的用</w:t>
      </w:r>
      <w:r>
        <w:rPr>
          <w:rFonts w:ascii="SimSun" w:hAnsi="SimSun" w:eastAsia="SimSun" w:cs="SimSun"/>
          <w:sz w:val="20"/>
          <w:szCs w:val="20"/>
          <w:spacing w:val="2"/>
        </w:rPr>
        <w:t>胶量将地板革上粘贴于玻璃平板</w:t>
      </w:r>
      <w:r>
        <w:rPr>
          <w:rFonts w:ascii="SimSun" w:hAnsi="SimSun" w:eastAsia="SimSun" w:cs="SimSun"/>
          <w:sz w:val="20"/>
          <w:szCs w:val="20"/>
        </w:rPr>
        <w:t xml:space="preserve">  </w:t>
      </w:r>
      <w:r>
        <w:rPr>
          <w:rFonts w:ascii="SimSun" w:hAnsi="SimSun" w:eastAsia="SimSun" w:cs="SimSun"/>
          <w:sz w:val="20"/>
          <w:szCs w:val="20"/>
          <w:spacing w:val="1"/>
        </w:rPr>
        <w:t>或铝合金平板上，共10块。如没有规定用胶量，胶粘剂推荐用量为200</w:t>
      </w:r>
      <w:r>
        <w:rPr>
          <w:rFonts w:ascii="Times New Roman" w:hAnsi="Times New Roman" w:eastAsia="Times New Roman" w:cs="Times New Roman"/>
          <w:sz w:val="20"/>
          <w:szCs w:val="20"/>
          <w:spacing w:val="1"/>
        </w:rPr>
        <w:t>g/m²</w:t>
      </w:r>
      <w:r>
        <w:rPr>
          <w:rFonts w:ascii="SimSun" w:hAnsi="SimSun" w:eastAsia="SimSun" w:cs="SimSun"/>
          <w:sz w:val="20"/>
          <w:szCs w:val="20"/>
          <w:spacing w:val="1"/>
        </w:rPr>
        <w:t>。需记录配套胶粘剂的名称、</w:t>
      </w:r>
    </w:p>
    <w:p>
      <w:pPr>
        <w:spacing w:line="39" w:lineRule="exact"/>
        <w:rPr/>
      </w:pPr>
      <w:r/>
    </w:p>
    <w:p>
      <w:pPr>
        <w:spacing w:line="39" w:lineRule="exact"/>
        <w:sectPr>
          <w:footerReference w:type="default" r:id="rId13"/>
          <w:pgSz w:w="11900" w:h="16830"/>
          <w:pgMar w:top="400" w:right="1590" w:bottom="1483" w:left="1150" w:header="0" w:footer="1321" w:gutter="0"/>
          <w:cols w:equalWidth="0" w:num="1">
            <w:col w:w="9160" w:space="0"/>
          </w:cols>
        </w:sectPr>
        <w:rPr/>
      </w:pPr>
    </w:p>
    <w:p>
      <w:pPr>
        <w:pStyle w:val="BodyText"/>
        <w:ind w:right="388"/>
        <w:spacing w:before="66" w:line="276" w:lineRule="auto"/>
        <w:rPr>
          <w:rFonts w:ascii="SimHei" w:hAnsi="SimHei" w:eastAsia="SimHei" w:cs="SimHei"/>
          <w:sz w:val="22"/>
          <w:szCs w:val="22"/>
        </w:rPr>
      </w:pPr>
      <w:r>
        <w:rPr>
          <w:rFonts w:ascii="SimSun" w:hAnsi="SimSun" w:eastAsia="SimSun" w:cs="SimSun"/>
          <w:sz w:val="20"/>
          <w:szCs w:val="20"/>
          <w:spacing w:val="8"/>
        </w:rPr>
        <w:t>种类、规格、生产厂家、品牌、用胶量</w:t>
      </w:r>
      <w:r>
        <w:rPr>
          <w:rFonts w:ascii="Times New Roman" w:hAnsi="Times New Roman" w:eastAsia="Times New Roman" w:cs="Times New Roman"/>
          <w:sz w:val="20"/>
          <w:szCs w:val="20"/>
          <w:color w:val="E0A080"/>
        </w:rPr>
        <w:t>In</w:t>
      </w:r>
      <w:r>
        <w:rPr>
          <w:rFonts w:ascii="Times New Roman" w:hAnsi="Times New Roman" w:eastAsia="Times New Roman" w:cs="Times New Roman"/>
          <w:sz w:val="20"/>
          <w:szCs w:val="20"/>
          <w:color w:val="E0A080"/>
          <w:spacing w:val="8"/>
        </w:rPr>
        <w:t xml:space="preserve"> </w:t>
      </w:r>
      <w:r>
        <w:rPr>
          <w:sz w:val="22"/>
          <w:szCs w:val="22"/>
          <w:spacing w:val="-2"/>
        </w:rPr>
        <w:t>6.3.8</w:t>
      </w:r>
      <w:r>
        <w:rPr>
          <w:sz w:val="22"/>
          <w:szCs w:val="22"/>
          <w:spacing w:val="15"/>
        </w:rPr>
        <w:t xml:space="preserve">   </w:t>
      </w:r>
      <w:r>
        <w:rPr>
          <w:rFonts w:ascii="SimHei" w:hAnsi="SimHei" w:eastAsia="SimHei" w:cs="SimHei"/>
          <w:sz w:val="22"/>
          <w:szCs w:val="22"/>
          <w:spacing w:val="-2"/>
        </w:rPr>
        <w:t>软包</w:t>
      </w:r>
    </w:p>
    <w:p>
      <w:pPr>
        <w:spacing w:line="15" w:lineRule="exact"/>
        <w:rPr/>
      </w:pPr>
      <w:r/>
    </w:p>
    <w:p>
      <w:pPr>
        <w:pStyle w:val="BodyText"/>
        <w:spacing w:line="14" w:lineRule="auto"/>
        <w:rPr>
          <w:sz w:val="2"/>
        </w:rPr>
      </w:pPr>
      <w:r>
        <w:rPr>
          <w:sz w:val="2"/>
          <w:szCs w:val="2"/>
        </w:rPr>
        <w:br w:type="column"/>
      </w:r>
    </w:p>
    <w:p>
      <w:pPr>
        <w:spacing w:before="99" w:line="328" w:lineRule="exact"/>
        <w:rPr>
          <w:rFonts w:ascii="Times New Roman" w:hAnsi="Times New Roman" w:eastAsia="Times New Roman" w:cs="Times New Roman"/>
          <w:sz w:val="48"/>
          <w:szCs w:val="48"/>
        </w:rPr>
      </w:pPr>
      <w:r>
        <w:rPr>
          <w:rFonts w:ascii="Times New Roman" w:hAnsi="Times New Roman" w:eastAsia="Times New Roman" w:cs="Times New Roman"/>
          <w:sz w:val="48"/>
          <w:szCs w:val="48"/>
          <w:position w:val="4"/>
        </w:rPr>
        <w:t>g</w:t>
      </w:r>
    </w:p>
    <w:p>
      <w:pPr>
        <w:spacing w:line="328" w:lineRule="exact"/>
        <w:sectPr>
          <w:type w:val="continuous"/>
          <w:pgSz w:w="11900" w:h="16830"/>
          <w:pgMar w:top="400" w:right="1590" w:bottom="1483" w:left="1150" w:header="0" w:footer="1321" w:gutter="0"/>
          <w:cols w:equalWidth="0" w:num="2">
            <w:col w:w="4100" w:space="100"/>
            <w:col w:w="4960" w:space="0"/>
          </w:cols>
        </w:sectPr>
        <w:rPr>
          <w:rFonts w:ascii="Times New Roman" w:hAnsi="Times New Roman" w:eastAsia="Times New Roman" w:cs="Times New Roman"/>
          <w:sz w:val="48"/>
          <w:szCs w:val="48"/>
        </w:rPr>
      </w:pPr>
    </w:p>
    <w:p>
      <w:pPr>
        <w:ind w:right="95"/>
        <w:spacing w:before="137" w:line="252" w:lineRule="auto"/>
        <w:rPr>
          <w:rFonts w:ascii="SimSun" w:hAnsi="SimSun" w:eastAsia="SimSun" w:cs="SimSun"/>
          <w:sz w:val="20"/>
          <w:szCs w:val="20"/>
        </w:rPr>
      </w:pPr>
      <w:r>
        <w:rPr>
          <w:rFonts w:ascii="Times New Roman" w:hAnsi="Times New Roman" w:eastAsia="Times New Roman" w:cs="Times New Roman"/>
          <w:sz w:val="20"/>
          <w:szCs w:val="20"/>
          <w:spacing w:val="3"/>
        </w:rPr>
        <w:t>6.3.8.1       </w:t>
      </w:r>
      <w:r>
        <w:rPr>
          <w:rFonts w:ascii="SimSun" w:hAnsi="SimSun" w:eastAsia="SimSun" w:cs="SimSun"/>
          <w:sz w:val="20"/>
          <w:szCs w:val="20"/>
          <w:spacing w:val="3"/>
        </w:rPr>
        <w:t>软包送样或抽样时，取样后立即用不释放不吸附污染物的包装材料将样品密封，测试前采用</w:t>
      </w:r>
      <w:r>
        <w:rPr>
          <w:rFonts w:ascii="SimSun" w:hAnsi="SimSun" w:eastAsia="SimSun" w:cs="SimSun"/>
          <w:sz w:val="20"/>
          <w:szCs w:val="20"/>
          <w:spacing w:val="1"/>
        </w:rPr>
        <w:t xml:space="preserve"> </w:t>
      </w:r>
      <w:r>
        <w:rPr>
          <w:rFonts w:ascii="SimSun" w:hAnsi="SimSun" w:eastAsia="SimSun" w:cs="SimSun"/>
          <w:sz w:val="20"/>
          <w:szCs w:val="20"/>
          <w:spacing w:val="2"/>
        </w:rPr>
        <w:t>不含甲醛、挥发性有机物的铝箔胶带封闭背面和四周。</w:t>
      </w:r>
    </w:p>
    <w:p>
      <w:pPr>
        <w:ind w:right="20"/>
        <w:spacing w:before="64" w:line="243" w:lineRule="auto"/>
        <w:rPr>
          <w:rFonts w:ascii="SimSun" w:hAnsi="SimSun" w:eastAsia="SimSun" w:cs="SimSun"/>
          <w:sz w:val="20"/>
          <w:szCs w:val="20"/>
        </w:rPr>
      </w:pPr>
      <w:r>
        <w:rPr>
          <w:rFonts w:ascii="SimSun" w:hAnsi="SimSun" w:eastAsia="SimSun" w:cs="SimSun"/>
          <w:sz w:val="20"/>
          <w:szCs w:val="20"/>
          <w:spacing w:val="-3"/>
        </w:rPr>
        <w:t>6.3.8.2</w:t>
      </w:r>
      <w:r>
        <w:rPr>
          <w:rFonts w:ascii="SimSun" w:hAnsi="SimSun" w:eastAsia="SimSun" w:cs="SimSun"/>
          <w:sz w:val="20"/>
          <w:szCs w:val="20"/>
          <w:spacing w:val="70"/>
        </w:rPr>
        <w:t xml:space="preserve"> </w:t>
      </w:r>
      <w:r>
        <w:rPr>
          <w:rFonts w:ascii="SimSun" w:hAnsi="SimSun" w:eastAsia="SimSun" w:cs="SimSun"/>
          <w:sz w:val="20"/>
          <w:szCs w:val="20"/>
          <w:spacing w:val="-3"/>
        </w:rPr>
        <w:t>需制作时，依据产品说明书</w:t>
      </w:r>
      <w:r>
        <w:rPr>
          <w:rFonts w:ascii="SimSun" w:hAnsi="SimSun" w:eastAsia="SimSun" w:cs="SimSun"/>
          <w:sz w:val="20"/>
          <w:szCs w:val="20"/>
          <w:spacing w:val="-4"/>
        </w:rPr>
        <w:t>规定的用胶量，依次将填充层、面层粘贴于基底板材上，共</w:t>
      </w:r>
      <w:r>
        <w:rPr>
          <w:rFonts w:ascii="SimSun" w:hAnsi="SimSun" w:eastAsia="SimSun" w:cs="SimSun"/>
          <w:sz w:val="20"/>
          <w:szCs w:val="20"/>
          <w:spacing w:val="-26"/>
        </w:rPr>
        <w:t xml:space="preserve"> </w:t>
      </w:r>
      <w:r>
        <w:rPr>
          <w:rFonts w:ascii="SimSun" w:hAnsi="SimSun" w:eastAsia="SimSun" w:cs="SimSun"/>
          <w:sz w:val="20"/>
          <w:szCs w:val="20"/>
          <w:spacing w:val="-4"/>
        </w:rPr>
        <w:t>1</w:t>
      </w:r>
      <w:r>
        <w:rPr>
          <w:rFonts w:ascii="SimSun" w:hAnsi="SimSun" w:eastAsia="SimSun" w:cs="SimSun"/>
          <w:sz w:val="20"/>
          <w:szCs w:val="20"/>
          <w:spacing w:val="-39"/>
        </w:rPr>
        <w:t xml:space="preserve"> </w:t>
      </w:r>
      <w:r>
        <w:rPr>
          <w:rFonts w:ascii="SimSun" w:hAnsi="SimSun" w:eastAsia="SimSun" w:cs="SimSun"/>
          <w:sz w:val="20"/>
          <w:szCs w:val="20"/>
          <w:spacing w:val="-4"/>
        </w:rPr>
        <w:t>0</w:t>
      </w:r>
      <w:r>
        <w:rPr>
          <w:rFonts w:ascii="SimSun" w:hAnsi="SimSun" w:eastAsia="SimSun" w:cs="SimSun"/>
          <w:sz w:val="20"/>
          <w:szCs w:val="20"/>
          <w:spacing w:val="-41"/>
        </w:rPr>
        <w:t xml:space="preserve"> </w:t>
      </w:r>
      <w:r>
        <w:rPr>
          <w:rFonts w:ascii="SimSun" w:hAnsi="SimSun" w:eastAsia="SimSun" w:cs="SimSun"/>
          <w:sz w:val="20"/>
          <w:szCs w:val="20"/>
          <w:spacing w:val="-4"/>
        </w:rPr>
        <w:t>块</w:t>
      </w:r>
      <w:r>
        <w:rPr>
          <w:rFonts w:ascii="SimSun" w:hAnsi="SimSun" w:eastAsia="SimSun" w:cs="SimSun"/>
          <w:sz w:val="20"/>
          <w:szCs w:val="20"/>
          <w:spacing w:val="-49"/>
        </w:rPr>
        <w:t xml:space="preserve"> </w:t>
      </w:r>
      <w:r>
        <w:rPr>
          <w:rFonts w:ascii="SimSun" w:hAnsi="SimSun" w:eastAsia="SimSun" w:cs="SimSun"/>
          <w:sz w:val="20"/>
          <w:szCs w:val="20"/>
          <w:spacing w:val="-4"/>
        </w:rPr>
        <w:t>。</w:t>
      </w:r>
      <w:r>
        <w:rPr>
          <w:rFonts w:ascii="SimSun" w:hAnsi="SimSun" w:eastAsia="SimSun" w:cs="SimSun"/>
          <w:sz w:val="20"/>
          <w:szCs w:val="20"/>
        </w:rPr>
        <w:t xml:space="preserve"> </w:t>
      </w:r>
      <w:r>
        <w:rPr>
          <w:rFonts w:ascii="SimSun" w:hAnsi="SimSun" w:eastAsia="SimSun" w:cs="SimSun"/>
          <w:sz w:val="20"/>
          <w:szCs w:val="20"/>
          <w:spacing w:val="3"/>
        </w:rPr>
        <w:t>测试前用不含甲醛、挥发性有机物的铝箔胶带封闭背</w:t>
      </w:r>
      <w:r>
        <w:rPr>
          <w:rFonts w:ascii="SimSun" w:hAnsi="SimSun" w:eastAsia="SimSun" w:cs="SimSun"/>
          <w:sz w:val="20"/>
          <w:szCs w:val="20"/>
          <w:spacing w:val="2"/>
        </w:rPr>
        <w:t>面和四周。</w:t>
      </w:r>
    </w:p>
    <w:p>
      <w:pPr>
        <w:pStyle w:val="BodyText"/>
        <w:spacing w:before="155" w:line="300" w:lineRule="exact"/>
        <w:rPr>
          <w:rFonts w:ascii="SimHei" w:hAnsi="SimHei" w:eastAsia="SimHei" w:cs="SimHei"/>
          <w:sz w:val="22"/>
          <w:szCs w:val="22"/>
        </w:rPr>
      </w:pPr>
      <w:r>
        <w:rPr>
          <w:sz w:val="22"/>
          <w:szCs w:val="22"/>
          <w:spacing w:val="-5"/>
          <w:position w:val="1"/>
        </w:rPr>
        <w:t>6.3.9    </w:t>
      </w:r>
      <w:r>
        <w:rPr>
          <w:rFonts w:ascii="SimHei" w:hAnsi="SimHei" w:eastAsia="SimHei" w:cs="SimHei"/>
          <w:sz w:val="22"/>
          <w:szCs w:val="22"/>
          <w:spacing w:val="-5"/>
          <w:position w:val="1"/>
        </w:rPr>
        <w:t>其他材料</w:t>
      </w:r>
    </w:p>
    <w:p>
      <w:pPr>
        <w:ind w:left="419"/>
        <w:spacing w:before="228" w:line="184" w:lineRule="auto"/>
        <w:rPr>
          <w:rFonts w:ascii="SimSun" w:hAnsi="SimSun" w:eastAsia="SimSun" w:cs="SimSun"/>
          <w:sz w:val="20"/>
          <w:szCs w:val="20"/>
        </w:rPr>
      </w:pPr>
      <w:r>
        <w:rPr>
          <w:rFonts w:ascii="SimSun" w:hAnsi="SimSun" w:eastAsia="SimSun" w:cs="SimSun"/>
          <w:sz w:val="20"/>
          <w:szCs w:val="20"/>
          <w:spacing w:val="1"/>
        </w:rPr>
        <w:t>其他材料如需测试污染物释放特性时，可参照上述类似试样制备过程制样。</w:t>
      </w:r>
    </w:p>
    <w:p>
      <w:pPr>
        <w:spacing w:line="184" w:lineRule="auto"/>
        <w:sectPr>
          <w:type w:val="continuous"/>
          <w:pgSz w:w="11900" w:h="16830"/>
          <w:pgMar w:top="400" w:right="1590" w:bottom="1483" w:left="1150" w:header="0" w:footer="1321" w:gutter="0"/>
          <w:cols w:equalWidth="0" w:num="1">
            <w:col w:w="9160" w:space="0"/>
          </w:cols>
        </w:sectPr>
        <w:rPr>
          <w:rFonts w:ascii="SimSun" w:hAnsi="SimSun" w:eastAsia="SimSun" w:cs="SimSun"/>
          <w:sz w:val="20"/>
          <w:szCs w:val="20"/>
        </w:rPr>
      </w:pPr>
    </w:p>
    <w:p>
      <w:pPr>
        <w:ind w:left="24"/>
        <w:spacing w:before="240" w:line="221" w:lineRule="auto"/>
        <w:rPr>
          <w:rFonts w:ascii="SimHei" w:hAnsi="SimHei" w:eastAsia="SimHei" w:cs="SimHei"/>
          <w:sz w:val="21"/>
          <w:szCs w:val="21"/>
        </w:rPr>
      </w:pPr>
      <w:r>
        <w:rPr>
          <w:rFonts w:ascii="SimHei" w:hAnsi="SimHei" w:eastAsia="SimHei" w:cs="SimHei"/>
          <w:sz w:val="21"/>
          <w:szCs w:val="21"/>
          <w:spacing w:val="-3"/>
        </w:rPr>
        <w:t>7</w:t>
      </w:r>
      <w:r>
        <w:rPr>
          <w:rFonts w:ascii="SimHei" w:hAnsi="SimHei" w:eastAsia="SimHei" w:cs="SimHei"/>
          <w:sz w:val="21"/>
          <w:szCs w:val="21"/>
          <w:spacing w:val="79"/>
        </w:rPr>
        <w:t xml:space="preserve"> </w:t>
      </w:r>
      <w:r>
        <w:rPr>
          <w:rFonts w:ascii="SimHei" w:hAnsi="SimHei" w:eastAsia="SimHei" w:cs="SimHei"/>
          <w:sz w:val="21"/>
          <w:szCs w:val="21"/>
          <w:spacing w:val="-3"/>
        </w:rPr>
        <w:t>测试方法</w:t>
      </w:r>
    </w:p>
    <w:p>
      <w:pPr>
        <w:pStyle w:val="BodyText"/>
        <w:spacing w:line="279" w:lineRule="auto"/>
        <w:rPr/>
      </w:pPr>
      <w:r/>
    </w:p>
    <w:p>
      <w:pPr>
        <w:ind w:left="34"/>
        <w:spacing w:before="68" w:line="219" w:lineRule="auto"/>
        <w:rPr>
          <w:rFonts w:ascii="SimSun" w:hAnsi="SimSun" w:eastAsia="SimSun" w:cs="SimSun"/>
          <w:sz w:val="21"/>
          <w:szCs w:val="21"/>
        </w:rPr>
      </w:pPr>
      <w:r>
        <w:rPr>
          <w:rFonts w:ascii="SimSun" w:hAnsi="SimSun" w:eastAsia="SimSun" w:cs="SimSun"/>
          <w:sz w:val="21"/>
          <w:szCs w:val="21"/>
          <w:spacing w:val="-9"/>
        </w:rPr>
        <w:t>7.1  污染物浓度采样和分析：</w:t>
      </w:r>
    </w:p>
    <w:p>
      <w:pPr>
        <w:ind w:left="833" w:right="101" w:hanging="419"/>
        <w:spacing w:before="29" w:line="261" w:lineRule="auto"/>
        <w:rPr>
          <w:rFonts w:ascii="SimSun" w:hAnsi="SimSun" w:eastAsia="SimSun" w:cs="SimSun"/>
          <w:sz w:val="21"/>
          <w:szCs w:val="21"/>
        </w:rPr>
      </w:pPr>
      <w:r>
        <w:rPr>
          <w:rFonts w:ascii="Times New Roman" w:hAnsi="Times New Roman" w:eastAsia="Times New Roman" w:cs="Times New Roman"/>
          <w:sz w:val="21"/>
          <w:szCs w:val="21"/>
        </w:rPr>
        <w:t>a)     </w:t>
      </w:r>
      <w:r>
        <w:rPr>
          <w:rFonts w:ascii="SimSun" w:hAnsi="SimSun" w:eastAsia="SimSun" w:cs="SimSun"/>
          <w:sz w:val="21"/>
          <w:szCs w:val="21"/>
        </w:rPr>
        <w:t>甲醛浓度按</w:t>
      </w:r>
      <w:r>
        <w:rPr>
          <w:rFonts w:ascii="Times New Roman" w:hAnsi="Times New Roman" w:eastAsia="Times New Roman" w:cs="Times New Roman"/>
          <w:sz w:val="21"/>
          <w:szCs w:val="21"/>
        </w:rPr>
        <w:t>GB/T</w:t>
      </w:r>
      <w:r>
        <w:rPr>
          <w:rFonts w:ascii="Times New Roman" w:hAnsi="Times New Roman" w:eastAsia="Times New Roman" w:cs="Times New Roman"/>
          <w:sz w:val="21"/>
          <w:szCs w:val="21"/>
          <w:spacing w:val="15"/>
          <w:w w:val="101"/>
        </w:rPr>
        <w:t xml:space="preserve">  </w:t>
      </w:r>
      <w:r>
        <w:rPr>
          <w:rFonts w:ascii="Times New Roman" w:hAnsi="Times New Roman" w:eastAsia="Times New Roman" w:cs="Times New Roman"/>
          <w:sz w:val="21"/>
          <w:szCs w:val="21"/>
        </w:rPr>
        <w:t>18204.2—2025</w:t>
      </w:r>
      <w:r>
        <w:rPr>
          <w:rFonts w:ascii="SimSun" w:hAnsi="SimSun" w:eastAsia="SimSun" w:cs="SimSun"/>
          <w:sz w:val="21"/>
          <w:szCs w:val="21"/>
        </w:rPr>
        <w:t>的采样方法对试验舱内气体采样，按</w:t>
      </w:r>
      <w:r>
        <w:rPr>
          <w:rFonts w:ascii="Times New Roman" w:hAnsi="Times New Roman" w:eastAsia="Times New Roman" w:cs="Times New Roman"/>
          <w:sz w:val="21"/>
          <w:szCs w:val="21"/>
        </w:rPr>
        <w:t>GB/T  18204.</w:t>
      </w:r>
      <w:r>
        <w:rPr>
          <w:rFonts w:ascii="Times New Roman" w:hAnsi="Times New Roman" w:eastAsia="Times New Roman" w:cs="Times New Roman"/>
          <w:sz w:val="21"/>
          <w:szCs w:val="21"/>
          <w:spacing w:val="-1"/>
        </w:rPr>
        <w:t>2—2025</w:t>
      </w:r>
      <w:r>
        <w:rPr>
          <w:rFonts w:ascii="Times New Roman" w:hAnsi="Times New Roman" w:eastAsia="Times New Roman" w:cs="Times New Roman"/>
          <w:sz w:val="21"/>
          <w:szCs w:val="21"/>
        </w:rPr>
        <w:t xml:space="preserve"> </w:t>
      </w:r>
      <w:r>
        <w:rPr>
          <w:rFonts w:ascii="SimSun" w:hAnsi="SimSun" w:eastAsia="SimSun" w:cs="SimSun"/>
          <w:sz w:val="21"/>
          <w:szCs w:val="21"/>
          <w:spacing w:val="-7"/>
        </w:rPr>
        <w:t>中8.1 </w:t>
      </w:r>
      <w:r>
        <w:rPr>
          <w:rFonts w:ascii="Times New Roman" w:hAnsi="Times New Roman" w:eastAsia="Times New Roman" w:cs="Times New Roman"/>
          <w:sz w:val="21"/>
          <w:szCs w:val="21"/>
          <w:spacing w:val="-7"/>
        </w:rPr>
        <w:t>AHMT</w:t>
      </w:r>
      <w:r>
        <w:rPr>
          <w:rFonts w:ascii="SimSun" w:hAnsi="SimSun" w:eastAsia="SimSun" w:cs="SimSun"/>
          <w:sz w:val="21"/>
          <w:szCs w:val="21"/>
          <w:spacing w:val="-7"/>
        </w:rPr>
        <w:t>分光光度法测试，或按</w:t>
      </w:r>
      <w:r>
        <w:rPr>
          <w:rFonts w:ascii="Times New Roman" w:hAnsi="Times New Roman" w:eastAsia="Times New Roman" w:cs="Times New Roman"/>
          <w:sz w:val="21"/>
          <w:szCs w:val="21"/>
          <w:spacing w:val="-7"/>
        </w:rPr>
        <w:t>GB</w:t>
      </w:r>
      <w:r>
        <w:rPr>
          <w:rFonts w:ascii="Times New Roman" w:hAnsi="Times New Roman" w:eastAsia="Times New Roman" w:cs="Times New Roman"/>
          <w:sz w:val="21"/>
          <w:szCs w:val="21"/>
          <w:spacing w:val="23"/>
        </w:rPr>
        <w:t xml:space="preserve"> </w:t>
      </w:r>
      <w:r>
        <w:rPr>
          <w:rFonts w:ascii="Times New Roman" w:hAnsi="Times New Roman" w:eastAsia="Times New Roman" w:cs="Times New Roman"/>
          <w:sz w:val="21"/>
          <w:szCs w:val="21"/>
          <w:spacing w:val="-7"/>
        </w:rPr>
        <w:t>18883—2022</w:t>
      </w:r>
      <w:r>
        <w:rPr>
          <w:rFonts w:ascii="SimSun" w:hAnsi="SimSun" w:eastAsia="SimSun" w:cs="SimSun"/>
          <w:sz w:val="21"/>
          <w:szCs w:val="21"/>
          <w:spacing w:val="-7"/>
        </w:rPr>
        <w:t>中附录</w:t>
      </w:r>
      <w:r>
        <w:rPr>
          <w:rFonts w:ascii="Times New Roman" w:hAnsi="Times New Roman" w:eastAsia="Times New Roman" w:cs="Times New Roman"/>
          <w:sz w:val="21"/>
          <w:szCs w:val="21"/>
          <w:spacing w:val="-7"/>
        </w:rPr>
        <w:t>B</w:t>
      </w:r>
      <w:r>
        <w:rPr>
          <w:rFonts w:ascii="SimSun" w:hAnsi="SimSun" w:eastAsia="SimSun" w:cs="SimSun"/>
          <w:sz w:val="21"/>
          <w:szCs w:val="21"/>
          <w:spacing w:val="-7"/>
        </w:rPr>
        <w:t>的液相色</w:t>
      </w:r>
      <w:r>
        <w:rPr>
          <w:rFonts w:ascii="SimSun" w:hAnsi="SimSun" w:eastAsia="SimSun" w:cs="SimSun"/>
          <w:sz w:val="21"/>
          <w:szCs w:val="21"/>
          <w:spacing w:val="-8"/>
        </w:rPr>
        <w:t>谱法测试，结果存在争</w:t>
      </w:r>
      <w:r>
        <w:rPr>
          <w:rFonts w:ascii="SimSun" w:hAnsi="SimSun" w:eastAsia="SimSun" w:cs="SimSun"/>
          <w:sz w:val="21"/>
          <w:szCs w:val="21"/>
        </w:rPr>
        <w:t xml:space="preserve"> </w:t>
      </w:r>
      <w:r>
        <w:rPr>
          <w:rFonts w:ascii="SimSun" w:hAnsi="SimSun" w:eastAsia="SimSun" w:cs="SimSun"/>
          <w:sz w:val="21"/>
          <w:szCs w:val="21"/>
          <w:spacing w:val="-9"/>
        </w:rPr>
        <w:t>议时，采用液相色谱法；</w:t>
      </w:r>
    </w:p>
    <w:p>
      <w:pPr>
        <w:ind w:left="424"/>
        <w:spacing w:before="28" w:line="212" w:lineRule="auto"/>
        <w:rPr>
          <w:rFonts w:ascii="SimSun" w:hAnsi="SimSun" w:eastAsia="SimSun" w:cs="SimSun"/>
          <w:sz w:val="21"/>
          <w:szCs w:val="21"/>
        </w:rPr>
      </w:pPr>
      <w:r>
        <w:rPr>
          <w:rFonts w:ascii="Times New Roman" w:hAnsi="Times New Roman" w:eastAsia="Times New Roman" w:cs="Times New Roman"/>
          <w:sz w:val="21"/>
          <w:szCs w:val="21"/>
          <w:spacing w:val="-3"/>
        </w:rPr>
        <w:t>b)    </w:t>
      </w:r>
      <w:r>
        <w:rPr>
          <w:rFonts w:ascii="SimSun" w:hAnsi="SimSun" w:eastAsia="SimSun" w:cs="SimSun"/>
          <w:sz w:val="21"/>
          <w:szCs w:val="21"/>
          <w:spacing w:val="-3"/>
        </w:rPr>
        <w:t>苯、甲苯、二甲苯的浓度按</w:t>
      </w:r>
      <w:r>
        <w:rPr>
          <w:rFonts w:ascii="Times New Roman" w:hAnsi="Times New Roman" w:eastAsia="Times New Roman" w:cs="Times New Roman"/>
          <w:sz w:val="21"/>
          <w:szCs w:val="21"/>
          <w:spacing w:val="-3"/>
        </w:rPr>
        <w:t>GB 50325—2020</w:t>
      </w:r>
      <w:r>
        <w:rPr>
          <w:rFonts w:ascii="SimSun" w:hAnsi="SimSun" w:eastAsia="SimSun" w:cs="SimSun"/>
          <w:sz w:val="21"/>
          <w:szCs w:val="21"/>
          <w:spacing w:val="-3"/>
        </w:rPr>
        <w:t>中附录</w:t>
      </w:r>
      <w:r>
        <w:rPr>
          <w:rFonts w:ascii="Times New Roman" w:hAnsi="Times New Roman" w:eastAsia="Times New Roman" w:cs="Times New Roman"/>
          <w:sz w:val="21"/>
          <w:szCs w:val="21"/>
          <w:spacing w:val="-3"/>
        </w:rPr>
        <w:t>D</w:t>
      </w:r>
      <w:r>
        <w:rPr>
          <w:rFonts w:ascii="SimSun" w:hAnsi="SimSun" w:eastAsia="SimSun" w:cs="SimSun"/>
          <w:sz w:val="21"/>
          <w:szCs w:val="21"/>
          <w:spacing w:val="-3"/>
        </w:rPr>
        <w:t>的方法对试验舱内气体采样，测试；</w:t>
      </w:r>
    </w:p>
    <w:p>
      <w:pPr>
        <w:pStyle w:val="BodyText"/>
        <w:ind w:left="424"/>
        <w:spacing w:before="11" w:line="287" w:lineRule="exact"/>
        <w:rPr>
          <w:rFonts w:ascii="SimSun" w:hAnsi="SimSun" w:eastAsia="SimSun" w:cs="SimSun"/>
        </w:rPr>
      </w:pPr>
      <w:r>
        <w:rPr>
          <w:spacing w:val="-6"/>
          <w:position w:val="2"/>
        </w:rPr>
        <w:t>c)</w:t>
      </w:r>
      <w:r>
        <w:rPr>
          <w:spacing w:val="15"/>
          <w:position w:val="2"/>
        </w:rPr>
        <w:t xml:space="preserve">   </w:t>
      </w:r>
      <w:r>
        <w:rPr>
          <w:spacing w:val="-6"/>
          <w:position w:val="2"/>
        </w:rPr>
        <w:t>TVOC </w:t>
      </w:r>
      <w:r>
        <w:rPr>
          <w:rFonts w:ascii="SimSun" w:hAnsi="SimSun" w:eastAsia="SimSun" w:cs="SimSun"/>
          <w:spacing w:val="-6"/>
          <w:position w:val="2"/>
        </w:rPr>
        <w:t>的浓度按</w:t>
      </w:r>
      <w:r>
        <w:rPr>
          <w:spacing w:val="-6"/>
          <w:position w:val="2"/>
        </w:rPr>
        <w:t>GB 50325—2020</w:t>
      </w:r>
      <w:r>
        <w:rPr>
          <w:rFonts w:ascii="SimSun" w:hAnsi="SimSun" w:eastAsia="SimSun" w:cs="SimSun"/>
          <w:spacing w:val="-6"/>
          <w:position w:val="2"/>
        </w:rPr>
        <w:t>中附录</w:t>
      </w:r>
      <w:r>
        <w:rPr>
          <w:spacing w:val="-6"/>
          <w:position w:val="2"/>
        </w:rPr>
        <w:t>E</w:t>
      </w:r>
      <w:r>
        <w:rPr>
          <w:spacing w:val="-12"/>
          <w:position w:val="2"/>
        </w:rPr>
        <w:t xml:space="preserve"> </w:t>
      </w:r>
      <w:r>
        <w:rPr>
          <w:rFonts w:ascii="SimSun" w:hAnsi="SimSun" w:eastAsia="SimSun" w:cs="SimSun"/>
          <w:spacing w:val="-6"/>
          <w:position w:val="2"/>
        </w:rPr>
        <w:t>的方法对试验舱内气体采样，测试。</w:t>
      </w:r>
    </w:p>
    <w:p>
      <w:pPr>
        <w:ind w:left="14"/>
        <w:spacing w:before="73" w:line="219" w:lineRule="auto"/>
        <w:rPr>
          <w:rFonts w:ascii="SimSun" w:hAnsi="SimSun" w:eastAsia="SimSun" w:cs="SimSun"/>
          <w:sz w:val="21"/>
          <w:szCs w:val="21"/>
        </w:rPr>
      </w:pPr>
      <w:r>
        <w:rPr>
          <w:rFonts w:ascii="SimSun" w:hAnsi="SimSun" w:eastAsia="SimSun" w:cs="SimSun"/>
          <w:sz w:val="21"/>
          <w:szCs w:val="21"/>
          <w:spacing w:val="-6"/>
        </w:rPr>
        <w:t>7.2  试验舱空舱密闭24</w:t>
      </w:r>
      <w:r>
        <w:rPr>
          <w:rFonts w:ascii="Times New Roman" w:hAnsi="Times New Roman" w:eastAsia="Times New Roman" w:cs="Times New Roman"/>
          <w:sz w:val="21"/>
          <w:szCs w:val="21"/>
          <w:spacing w:val="-6"/>
        </w:rPr>
        <w:t>h </w:t>
      </w:r>
      <w:r>
        <w:rPr>
          <w:rFonts w:ascii="SimSun" w:hAnsi="SimSun" w:eastAsia="SimSun" w:cs="SimSun"/>
          <w:sz w:val="21"/>
          <w:szCs w:val="21"/>
          <w:spacing w:val="-6"/>
        </w:rPr>
        <w:t>后</w:t>
      </w:r>
      <w:r>
        <w:rPr>
          <w:rFonts w:ascii="SimSun" w:hAnsi="SimSun" w:eastAsia="SimSun" w:cs="SimSun"/>
          <w:sz w:val="21"/>
          <w:szCs w:val="21"/>
          <w:spacing w:val="-28"/>
        </w:rPr>
        <w:t xml:space="preserve"> </w:t>
      </w:r>
      <w:r>
        <w:rPr>
          <w:rFonts w:ascii="SimSun" w:hAnsi="SimSun" w:eastAsia="SimSun" w:cs="SimSun"/>
          <w:sz w:val="21"/>
          <w:szCs w:val="21"/>
          <w:spacing w:val="-6"/>
        </w:rPr>
        <w:t>，按 7 .1测试各污染物的浓度，确定试验舱本底浓度达</w:t>
      </w:r>
      <w:r>
        <w:rPr>
          <w:rFonts w:ascii="Times New Roman" w:hAnsi="Times New Roman" w:eastAsia="Times New Roman" w:cs="Times New Roman"/>
          <w:sz w:val="21"/>
          <w:szCs w:val="21"/>
          <w:spacing w:val="-6"/>
        </w:rPr>
        <w:t>A.2.2  </w:t>
      </w:r>
      <w:r>
        <w:rPr>
          <w:rFonts w:ascii="SimSun" w:hAnsi="SimSun" w:eastAsia="SimSun" w:cs="SimSun"/>
          <w:sz w:val="21"/>
          <w:szCs w:val="21"/>
          <w:spacing w:val="-6"/>
        </w:rPr>
        <w:t>的要求。</w:t>
      </w:r>
    </w:p>
    <w:p>
      <w:pPr>
        <w:spacing w:before="72" w:line="219" w:lineRule="auto"/>
        <w:jc w:val="right"/>
        <w:rPr>
          <w:rFonts w:ascii="SimSun" w:hAnsi="SimSun" w:eastAsia="SimSun" w:cs="SimSun"/>
          <w:sz w:val="21"/>
          <w:szCs w:val="21"/>
        </w:rPr>
      </w:pPr>
      <w:r>
        <w:rPr>
          <w:rFonts w:ascii="SimSun" w:hAnsi="SimSun" w:eastAsia="SimSun" w:cs="SimSun"/>
          <w:sz w:val="21"/>
          <w:szCs w:val="21"/>
          <w:spacing w:val="-10"/>
        </w:rPr>
        <w:t>7.3</w:t>
      </w:r>
      <w:r>
        <w:rPr>
          <w:rFonts w:ascii="SimSun" w:hAnsi="SimSun" w:eastAsia="SimSun" w:cs="SimSun"/>
          <w:sz w:val="21"/>
          <w:szCs w:val="21"/>
          <w:spacing w:val="93"/>
        </w:rPr>
        <w:t xml:space="preserve"> </w:t>
      </w:r>
      <w:r>
        <w:rPr>
          <w:rFonts w:ascii="SimSun" w:hAnsi="SimSun" w:eastAsia="SimSun" w:cs="SimSun"/>
          <w:sz w:val="21"/>
          <w:szCs w:val="21"/>
          <w:spacing w:val="-10"/>
        </w:rPr>
        <w:t>将制备的试样按表1中的规定，放置于密闭</w:t>
      </w:r>
      <w:r>
        <w:rPr>
          <w:rFonts w:ascii="SimSun" w:hAnsi="SimSun" w:eastAsia="SimSun" w:cs="SimSun"/>
          <w:sz w:val="21"/>
          <w:szCs w:val="21"/>
          <w:spacing w:val="-11"/>
        </w:rPr>
        <w:t>试验舱内两侧试样架上，测试面朝向舱中心，关闭舱门。</w:t>
      </w:r>
    </w:p>
    <w:p>
      <w:pPr>
        <w:ind w:left="3485"/>
        <w:spacing w:before="199" w:line="221" w:lineRule="auto"/>
        <w:rPr>
          <w:rFonts w:ascii="SimHei" w:hAnsi="SimHei" w:eastAsia="SimHei" w:cs="SimHei"/>
          <w:sz w:val="21"/>
          <w:szCs w:val="21"/>
        </w:rPr>
      </w:pPr>
      <w:r>
        <w:rPr>
          <w:rFonts w:ascii="SimHei" w:hAnsi="SimHei" w:eastAsia="SimHei" w:cs="SimHei"/>
          <w:sz w:val="21"/>
          <w:szCs w:val="21"/>
          <w:spacing w:val="-4"/>
        </w:rPr>
        <w:t>表1</w:t>
      </w:r>
      <w:r>
        <w:rPr>
          <w:rFonts w:ascii="SimHei" w:hAnsi="SimHei" w:eastAsia="SimHei" w:cs="SimHei"/>
          <w:sz w:val="21"/>
          <w:szCs w:val="21"/>
          <w:spacing w:val="82"/>
        </w:rPr>
        <w:t xml:space="preserve"> </w:t>
      </w:r>
      <w:r>
        <w:rPr>
          <w:rFonts w:ascii="SimHei" w:hAnsi="SimHei" w:eastAsia="SimHei" w:cs="SimHei"/>
          <w:sz w:val="21"/>
          <w:szCs w:val="21"/>
          <w:spacing w:val="-4"/>
        </w:rPr>
        <w:t>试样数量与承载率</w:t>
      </w:r>
    </w:p>
    <w:p>
      <w:pPr>
        <w:spacing w:line="167" w:lineRule="exact"/>
        <w:rPr/>
      </w:pPr>
      <w:r/>
    </w:p>
    <w:tbl>
      <w:tblPr>
        <w:tblStyle w:val="TableNormal"/>
        <w:tblW w:w="90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34"/>
        <w:gridCol w:w="1718"/>
        <w:gridCol w:w="1708"/>
        <w:gridCol w:w="1718"/>
        <w:gridCol w:w="1708"/>
        <w:gridCol w:w="1713"/>
      </w:tblGrid>
      <w:tr>
        <w:trPr>
          <w:trHeight w:val="513" w:hRule="atLeast"/>
        </w:trPr>
        <w:tc>
          <w:tcPr>
            <w:tcW w:w="534" w:type="dxa"/>
            <w:vAlign w:val="top"/>
            <w:vMerge w:val="restart"/>
            <w:tcBorders>
              <w:bottom w:val="nil"/>
            </w:tcBorders>
          </w:tcPr>
          <w:p>
            <w:pPr>
              <w:spacing w:line="382" w:lineRule="auto"/>
              <w:rPr>
                <w:rFonts w:ascii="Arial"/>
                <w:sz w:val="21"/>
              </w:rPr>
            </w:pPr>
            <w:r/>
          </w:p>
          <w:p>
            <w:pPr>
              <w:pStyle w:val="TableText"/>
              <w:ind w:left="74"/>
              <w:spacing w:before="59" w:line="221" w:lineRule="auto"/>
              <w:rPr/>
            </w:pPr>
            <w:r>
              <w:rPr>
                <w:spacing w:val="-2"/>
              </w:rPr>
              <w:t>序号</w:t>
            </w:r>
          </w:p>
        </w:tc>
        <w:tc>
          <w:tcPr>
            <w:tcW w:w="1718" w:type="dxa"/>
            <w:vAlign w:val="top"/>
            <w:vMerge w:val="restart"/>
            <w:tcBorders>
              <w:bottom w:val="nil"/>
            </w:tcBorders>
          </w:tcPr>
          <w:p>
            <w:pPr>
              <w:spacing w:line="242" w:lineRule="auto"/>
              <w:rPr>
                <w:rFonts w:ascii="Arial"/>
                <w:sz w:val="21"/>
              </w:rPr>
            </w:pPr>
            <w:r/>
          </w:p>
          <w:p>
            <w:pPr>
              <w:pStyle w:val="TableText"/>
              <w:ind w:left="490"/>
              <w:spacing w:before="59" w:line="219" w:lineRule="auto"/>
              <w:rPr/>
            </w:pPr>
            <w:r>
              <w:rPr>
                <w:spacing w:val="-2"/>
              </w:rPr>
              <w:t>试样数量</w:t>
            </w:r>
          </w:p>
          <w:p>
            <w:pPr>
              <w:pStyle w:val="TableText"/>
              <w:ind w:left="760"/>
              <w:spacing w:before="26" w:line="220" w:lineRule="auto"/>
              <w:rPr/>
            </w:pPr>
            <w:r>
              <w:rPr/>
              <w:t>块</w:t>
            </w:r>
          </w:p>
        </w:tc>
        <w:tc>
          <w:tcPr>
            <w:tcW w:w="3426" w:type="dxa"/>
            <w:vAlign w:val="top"/>
            <w:gridSpan w:val="2"/>
          </w:tcPr>
          <w:p>
            <w:pPr>
              <w:pStyle w:val="TableText"/>
              <w:ind w:left="1071" w:right="182" w:hanging="809"/>
              <w:spacing w:before="72" w:line="221" w:lineRule="auto"/>
              <w:rPr/>
            </w:pPr>
            <w:r>
              <w:rPr>
                <w:spacing w:val="5"/>
              </w:rPr>
              <w:t>板材、壁纸、涂料、胶粘剂、地毯、</w:t>
            </w:r>
            <w:r>
              <w:rPr>
                <w:spacing w:val="9"/>
              </w:rPr>
              <w:t xml:space="preserve"> </w:t>
            </w:r>
            <w:r>
              <w:rPr>
                <w:spacing w:val="-2"/>
              </w:rPr>
              <w:t>卷材地板、软包</w:t>
            </w:r>
          </w:p>
        </w:tc>
        <w:tc>
          <w:tcPr>
            <w:tcW w:w="3421" w:type="dxa"/>
            <w:vAlign w:val="top"/>
            <w:gridSpan w:val="2"/>
          </w:tcPr>
          <w:p>
            <w:pPr>
              <w:pStyle w:val="TableText"/>
              <w:ind w:left="1447"/>
              <w:spacing w:before="172" w:line="219" w:lineRule="auto"/>
              <w:rPr/>
            </w:pPr>
            <w:r>
              <w:rPr>
                <w:spacing w:val="-2"/>
              </w:rPr>
              <w:t>密封胶</w:t>
            </w:r>
          </w:p>
        </w:tc>
      </w:tr>
      <w:tr>
        <w:trPr>
          <w:trHeight w:val="528" w:hRule="atLeast"/>
        </w:trPr>
        <w:tc>
          <w:tcPr>
            <w:tcW w:w="534" w:type="dxa"/>
            <w:vAlign w:val="top"/>
            <w:vMerge w:val="continue"/>
            <w:tcBorders>
              <w:top w:val="nil"/>
            </w:tcBorders>
          </w:tcPr>
          <w:p>
            <w:pPr>
              <w:rPr>
                <w:rFonts w:ascii="Arial"/>
                <w:sz w:val="21"/>
              </w:rPr>
            </w:pPr>
            <w:r/>
          </w:p>
        </w:tc>
        <w:tc>
          <w:tcPr>
            <w:tcW w:w="1718" w:type="dxa"/>
            <w:vAlign w:val="top"/>
            <w:vMerge w:val="continue"/>
            <w:tcBorders>
              <w:top w:val="nil"/>
            </w:tcBorders>
          </w:tcPr>
          <w:p>
            <w:pPr>
              <w:rPr>
                <w:rFonts w:ascii="Arial"/>
                <w:sz w:val="21"/>
              </w:rPr>
            </w:pPr>
            <w:r/>
          </w:p>
        </w:tc>
        <w:tc>
          <w:tcPr>
            <w:tcW w:w="1708" w:type="dxa"/>
            <w:vAlign w:val="top"/>
          </w:tcPr>
          <w:p>
            <w:pPr>
              <w:pStyle w:val="TableText"/>
              <w:ind w:left="712" w:right="502" w:hanging="229"/>
              <w:spacing w:before="69" w:line="230" w:lineRule="auto"/>
              <w:rPr/>
            </w:pPr>
            <w:r>
              <w:rPr>
                <w:spacing w:val="-2"/>
              </w:rPr>
              <w:t>试样面积</w:t>
            </w:r>
            <w:r>
              <w:rPr/>
              <w:t xml:space="preserve"> </w:t>
            </w:r>
            <w:r>
              <w:rPr>
                <w:spacing w:val="-1"/>
              </w:rPr>
              <w:t>m²</w:t>
            </w:r>
          </w:p>
        </w:tc>
        <w:tc>
          <w:tcPr>
            <w:tcW w:w="1718" w:type="dxa"/>
            <w:vAlign w:val="top"/>
          </w:tcPr>
          <w:p>
            <w:pPr>
              <w:pStyle w:val="TableText"/>
              <w:ind w:left="534" w:right="590" w:firstLine="50"/>
              <w:spacing w:before="69" w:line="217" w:lineRule="auto"/>
              <w:rPr/>
            </w:pPr>
            <w:r>
              <w:rPr>
                <w:spacing w:val="-3"/>
              </w:rPr>
              <w:t>承载率</w:t>
            </w:r>
            <w:r>
              <w:rPr/>
              <w:t xml:space="preserve"> </w:t>
            </w:r>
            <w:r>
              <w:rPr>
                <w:spacing w:val="-1"/>
              </w:rPr>
              <w:t>m²/m³</w:t>
            </w:r>
          </w:p>
        </w:tc>
        <w:tc>
          <w:tcPr>
            <w:tcW w:w="1708" w:type="dxa"/>
            <w:vAlign w:val="top"/>
          </w:tcPr>
          <w:p>
            <w:pPr>
              <w:pStyle w:val="TableText"/>
              <w:ind w:left="486"/>
              <w:spacing w:before="69" w:line="219" w:lineRule="auto"/>
              <w:rPr/>
            </w:pPr>
            <w:r>
              <w:rPr>
                <w:spacing w:val="-2"/>
              </w:rPr>
              <w:t>试样面积</w:t>
            </w:r>
          </w:p>
          <w:p>
            <w:pPr>
              <w:pStyle w:val="TableText"/>
              <w:ind w:left="716"/>
              <w:spacing w:before="32" w:line="194" w:lineRule="auto"/>
              <w:rPr/>
            </w:pPr>
            <w:r>
              <w:rPr>
                <w:color w:val="100010"/>
                <w:spacing w:val="-1"/>
              </w:rPr>
              <w:t>m²</w:t>
            </w:r>
          </w:p>
        </w:tc>
        <w:tc>
          <w:tcPr>
            <w:tcW w:w="1713" w:type="dxa"/>
            <w:vAlign w:val="top"/>
          </w:tcPr>
          <w:p>
            <w:pPr>
              <w:pStyle w:val="TableText"/>
              <w:ind w:left="539" w:right="591" w:firstLine="39"/>
              <w:spacing w:before="49"/>
              <w:rPr/>
            </w:pPr>
            <w:r>
              <w:rPr>
                <w:spacing w:val="-3"/>
              </w:rPr>
              <w:t>承载率</w:t>
            </w:r>
            <w:r>
              <w:rPr/>
              <w:t xml:space="preserve"> </w:t>
            </w:r>
            <w:r>
              <w:rPr>
                <w:spacing w:val="-1"/>
              </w:rPr>
              <w:t>m²/m³</w:t>
            </w:r>
          </w:p>
        </w:tc>
      </w:tr>
      <w:tr>
        <w:trPr>
          <w:trHeight w:val="389" w:hRule="atLeast"/>
        </w:trPr>
        <w:tc>
          <w:tcPr>
            <w:tcW w:w="534" w:type="dxa"/>
            <w:vAlign w:val="top"/>
          </w:tcPr>
          <w:p>
            <w:pPr>
              <w:pStyle w:val="TableText"/>
              <w:ind w:left="215"/>
              <w:spacing w:before="129" w:line="241" w:lineRule="auto"/>
              <w:rPr/>
            </w:pPr>
            <w:r>
              <w:rPr/>
              <w:t>1</w:t>
            </w:r>
          </w:p>
        </w:tc>
        <w:tc>
          <w:tcPr>
            <w:tcW w:w="1718" w:type="dxa"/>
            <w:vAlign w:val="top"/>
          </w:tcPr>
          <w:p>
            <w:pPr>
              <w:pStyle w:val="TableText"/>
              <w:ind w:left="800"/>
              <w:spacing w:before="129" w:line="241" w:lineRule="auto"/>
              <w:rPr/>
            </w:pPr>
            <w:r>
              <w:rPr/>
              <w:t>1</w:t>
            </w:r>
          </w:p>
        </w:tc>
        <w:tc>
          <w:tcPr>
            <w:tcW w:w="1708" w:type="dxa"/>
            <w:vAlign w:val="top"/>
          </w:tcPr>
          <w:p>
            <w:pPr>
              <w:pStyle w:val="TableText"/>
              <w:ind w:left="662"/>
              <w:spacing w:before="129" w:line="239" w:lineRule="auto"/>
              <w:rPr/>
            </w:pPr>
            <w:r>
              <w:rPr>
                <w:spacing w:val="-2"/>
              </w:rPr>
              <w:t>0.25</w:t>
            </w:r>
          </w:p>
        </w:tc>
        <w:tc>
          <w:tcPr>
            <w:tcW w:w="1718" w:type="dxa"/>
            <w:vAlign w:val="top"/>
          </w:tcPr>
          <w:p>
            <w:pPr>
              <w:pStyle w:val="TableText"/>
              <w:ind w:left="674"/>
              <w:spacing w:before="129" w:line="239" w:lineRule="auto"/>
              <w:rPr/>
            </w:pPr>
            <w:r>
              <w:rPr>
                <w:spacing w:val="-2"/>
              </w:rPr>
              <w:t>0.25</w:t>
            </w:r>
          </w:p>
        </w:tc>
        <w:tc>
          <w:tcPr>
            <w:tcW w:w="1708" w:type="dxa"/>
            <w:vAlign w:val="top"/>
          </w:tcPr>
          <w:p>
            <w:pPr>
              <w:pStyle w:val="TableText"/>
              <w:ind w:left="716"/>
              <w:spacing w:before="129" w:line="239" w:lineRule="auto"/>
              <w:rPr/>
            </w:pPr>
            <w:r>
              <w:rPr>
                <w:spacing w:val="-2"/>
              </w:rPr>
              <w:t>0.1</w:t>
            </w:r>
          </w:p>
        </w:tc>
        <w:tc>
          <w:tcPr>
            <w:tcW w:w="1713" w:type="dxa"/>
            <w:vAlign w:val="top"/>
          </w:tcPr>
          <w:p>
            <w:pPr>
              <w:pStyle w:val="TableText"/>
              <w:ind w:left="719"/>
              <w:spacing w:before="129" w:line="239" w:lineRule="auto"/>
              <w:rPr/>
            </w:pPr>
            <w:r>
              <w:rPr>
                <w:spacing w:val="-2"/>
              </w:rPr>
              <w:t>0.1</w:t>
            </w:r>
          </w:p>
        </w:tc>
      </w:tr>
      <w:tr>
        <w:trPr>
          <w:trHeight w:val="378" w:hRule="atLeast"/>
        </w:trPr>
        <w:tc>
          <w:tcPr>
            <w:tcW w:w="534" w:type="dxa"/>
            <w:vAlign w:val="top"/>
          </w:tcPr>
          <w:p>
            <w:pPr>
              <w:pStyle w:val="TableText"/>
              <w:ind w:left="215"/>
              <w:spacing w:before="120" w:line="241" w:lineRule="auto"/>
              <w:rPr/>
            </w:pPr>
            <w:r>
              <w:rPr/>
              <w:t>2</w:t>
            </w:r>
          </w:p>
        </w:tc>
        <w:tc>
          <w:tcPr>
            <w:tcW w:w="1718" w:type="dxa"/>
            <w:vAlign w:val="top"/>
          </w:tcPr>
          <w:p>
            <w:pPr>
              <w:pStyle w:val="TableText"/>
              <w:ind w:left="800"/>
              <w:spacing w:before="120" w:line="241" w:lineRule="auto"/>
              <w:rPr/>
            </w:pPr>
            <w:r>
              <w:rPr/>
              <w:t>2</w:t>
            </w:r>
          </w:p>
        </w:tc>
        <w:tc>
          <w:tcPr>
            <w:tcW w:w="1708" w:type="dxa"/>
            <w:vAlign w:val="top"/>
          </w:tcPr>
          <w:p>
            <w:pPr>
              <w:pStyle w:val="TableText"/>
              <w:ind w:left="662"/>
              <w:spacing w:before="120" w:line="239" w:lineRule="auto"/>
              <w:rPr/>
            </w:pPr>
            <w:r>
              <w:rPr>
                <w:spacing w:val="-2"/>
              </w:rPr>
              <w:t>0.50</w:t>
            </w:r>
          </w:p>
        </w:tc>
        <w:tc>
          <w:tcPr>
            <w:tcW w:w="1718" w:type="dxa"/>
            <w:vAlign w:val="top"/>
          </w:tcPr>
          <w:p>
            <w:pPr>
              <w:pStyle w:val="TableText"/>
              <w:ind w:left="674"/>
              <w:spacing w:before="120" w:line="239" w:lineRule="auto"/>
              <w:rPr/>
            </w:pPr>
            <w:r>
              <w:rPr>
                <w:spacing w:val="-2"/>
              </w:rPr>
              <w:t>0.50</w:t>
            </w:r>
          </w:p>
        </w:tc>
        <w:tc>
          <w:tcPr>
            <w:tcW w:w="1708" w:type="dxa"/>
            <w:vAlign w:val="top"/>
          </w:tcPr>
          <w:p>
            <w:pPr>
              <w:pStyle w:val="TableText"/>
              <w:ind w:left="716"/>
              <w:spacing w:before="120" w:line="239" w:lineRule="auto"/>
              <w:rPr/>
            </w:pPr>
            <w:r>
              <w:rPr>
                <w:spacing w:val="-2"/>
              </w:rPr>
              <w:t>0.2</w:t>
            </w:r>
          </w:p>
        </w:tc>
        <w:tc>
          <w:tcPr>
            <w:tcW w:w="1713" w:type="dxa"/>
            <w:vAlign w:val="top"/>
          </w:tcPr>
          <w:p>
            <w:pPr>
              <w:pStyle w:val="TableText"/>
              <w:ind w:left="719"/>
              <w:spacing w:before="120" w:line="239" w:lineRule="auto"/>
              <w:rPr/>
            </w:pPr>
            <w:r>
              <w:rPr>
                <w:spacing w:val="-2"/>
              </w:rPr>
              <w:t>0.2</w:t>
            </w:r>
          </w:p>
        </w:tc>
      </w:tr>
      <w:tr>
        <w:trPr>
          <w:trHeight w:val="389" w:hRule="atLeast"/>
        </w:trPr>
        <w:tc>
          <w:tcPr>
            <w:tcW w:w="534" w:type="dxa"/>
            <w:vAlign w:val="top"/>
          </w:tcPr>
          <w:p>
            <w:pPr>
              <w:pStyle w:val="TableText"/>
              <w:ind w:left="215"/>
              <w:spacing w:before="132"/>
              <w:rPr/>
            </w:pPr>
            <w:r>
              <w:rPr/>
              <w:t>3</w:t>
            </w:r>
          </w:p>
        </w:tc>
        <w:tc>
          <w:tcPr>
            <w:tcW w:w="1718" w:type="dxa"/>
            <w:vAlign w:val="top"/>
          </w:tcPr>
          <w:p>
            <w:pPr>
              <w:pStyle w:val="TableText"/>
              <w:ind w:left="800"/>
              <w:spacing w:before="132"/>
              <w:rPr/>
            </w:pPr>
            <w:r>
              <w:rPr/>
              <w:t>3</w:t>
            </w:r>
          </w:p>
        </w:tc>
        <w:tc>
          <w:tcPr>
            <w:tcW w:w="1708" w:type="dxa"/>
            <w:vAlign w:val="top"/>
          </w:tcPr>
          <w:p>
            <w:pPr>
              <w:pStyle w:val="TableText"/>
              <w:ind w:left="662"/>
              <w:spacing w:before="132" w:line="239" w:lineRule="auto"/>
              <w:rPr/>
            </w:pPr>
            <w:r>
              <w:rPr>
                <w:spacing w:val="-2"/>
              </w:rPr>
              <w:t>0.75</w:t>
            </w:r>
          </w:p>
        </w:tc>
        <w:tc>
          <w:tcPr>
            <w:tcW w:w="1718" w:type="dxa"/>
            <w:vAlign w:val="top"/>
          </w:tcPr>
          <w:p>
            <w:pPr>
              <w:pStyle w:val="TableText"/>
              <w:ind w:left="674"/>
              <w:spacing w:before="132" w:line="239" w:lineRule="auto"/>
              <w:rPr/>
            </w:pPr>
            <w:r>
              <w:rPr>
                <w:spacing w:val="-2"/>
              </w:rPr>
              <w:t>0.75</w:t>
            </w:r>
          </w:p>
        </w:tc>
        <w:tc>
          <w:tcPr>
            <w:tcW w:w="1708" w:type="dxa"/>
            <w:vAlign w:val="top"/>
          </w:tcPr>
          <w:p>
            <w:pPr>
              <w:pStyle w:val="TableText"/>
              <w:ind w:left="716"/>
              <w:spacing w:before="132" w:line="239" w:lineRule="auto"/>
              <w:rPr/>
            </w:pPr>
            <w:r>
              <w:rPr>
                <w:spacing w:val="-2"/>
              </w:rPr>
              <w:t>0.3</w:t>
            </w:r>
          </w:p>
        </w:tc>
        <w:tc>
          <w:tcPr>
            <w:tcW w:w="1713" w:type="dxa"/>
            <w:vAlign w:val="top"/>
          </w:tcPr>
          <w:p>
            <w:pPr>
              <w:pStyle w:val="TableText"/>
              <w:ind w:left="719"/>
              <w:spacing w:before="132" w:line="239" w:lineRule="auto"/>
              <w:rPr/>
            </w:pPr>
            <w:r>
              <w:rPr>
                <w:spacing w:val="-2"/>
              </w:rPr>
              <w:t>0.3</w:t>
            </w:r>
          </w:p>
        </w:tc>
      </w:tr>
      <w:tr>
        <w:trPr>
          <w:trHeight w:val="393" w:hRule="atLeast"/>
        </w:trPr>
        <w:tc>
          <w:tcPr>
            <w:tcW w:w="534" w:type="dxa"/>
            <w:vAlign w:val="top"/>
          </w:tcPr>
          <w:p>
            <w:pPr>
              <w:pStyle w:val="TableText"/>
              <w:ind w:left="215"/>
              <w:spacing w:before="133" w:line="241" w:lineRule="auto"/>
              <w:rPr/>
            </w:pPr>
            <w:r>
              <w:rPr/>
              <w:t>4</w:t>
            </w:r>
          </w:p>
        </w:tc>
        <w:tc>
          <w:tcPr>
            <w:tcW w:w="1718" w:type="dxa"/>
            <w:vAlign w:val="top"/>
          </w:tcPr>
          <w:p>
            <w:pPr>
              <w:pStyle w:val="TableText"/>
              <w:ind w:left="800"/>
              <w:spacing w:before="133" w:line="241" w:lineRule="auto"/>
              <w:rPr/>
            </w:pPr>
            <w:r>
              <w:rPr/>
              <w:t>4</w:t>
            </w:r>
          </w:p>
        </w:tc>
        <w:tc>
          <w:tcPr>
            <w:tcW w:w="1708" w:type="dxa"/>
            <w:vAlign w:val="top"/>
          </w:tcPr>
          <w:p>
            <w:pPr>
              <w:pStyle w:val="TableText"/>
              <w:ind w:left="662"/>
              <w:spacing w:before="133" w:line="239" w:lineRule="auto"/>
              <w:rPr/>
            </w:pPr>
            <w:r>
              <w:rPr>
                <w:spacing w:val="-4"/>
              </w:rPr>
              <w:t>1.00</w:t>
            </w:r>
          </w:p>
        </w:tc>
        <w:tc>
          <w:tcPr>
            <w:tcW w:w="1718" w:type="dxa"/>
            <w:vAlign w:val="top"/>
          </w:tcPr>
          <w:p>
            <w:pPr>
              <w:pStyle w:val="TableText"/>
              <w:ind w:left="674"/>
              <w:spacing w:before="133" w:line="239" w:lineRule="auto"/>
              <w:rPr/>
            </w:pPr>
            <w:r>
              <w:rPr>
                <w:spacing w:val="-4"/>
              </w:rPr>
              <w:t>1.00</w:t>
            </w:r>
          </w:p>
        </w:tc>
        <w:tc>
          <w:tcPr>
            <w:tcW w:w="1708" w:type="dxa"/>
            <w:vAlign w:val="top"/>
          </w:tcPr>
          <w:p>
            <w:pPr>
              <w:pStyle w:val="TableText"/>
              <w:ind w:left="716"/>
              <w:spacing w:before="133" w:line="239" w:lineRule="auto"/>
              <w:rPr/>
            </w:pPr>
            <w:r>
              <w:rPr>
                <w:spacing w:val="-2"/>
              </w:rPr>
              <w:t>0.4</w:t>
            </w:r>
          </w:p>
        </w:tc>
        <w:tc>
          <w:tcPr>
            <w:tcW w:w="1713" w:type="dxa"/>
            <w:vAlign w:val="top"/>
          </w:tcPr>
          <w:p>
            <w:pPr>
              <w:pStyle w:val="TableText"/>
              <w:ind w:left="719"/>
              <w:spacing w:before="133" w:line="239" w:lineRule="auto"/>
              <w:rPr/>
            </w:pPr>
            <w:r>
              <w:rPr>
                <w:spacing w:val="-2"/>
              </w:rPr>
              <w:t>0.4</w:t>
            </w:r>
          </w:p>
        </w:tc>
      </w:tr>
    </w:tbl>
    <w:p>
      <w:pPr>
        <w:ind w:left="33" w:right="20" w:hanging="19"/>
        <w:spacing w:before="201" w:line="266" w:lineRule="auto"/>
        <w:rPr>
          <w:rFonts w:ascii="SimSun" w:hAnsi="SimSun" w:eastAsia="SimSun" w:cs="SimSun"/>
          <w:sz w:val="21"/>
          <w:szCs w:val="21"/>
        </w:rPr>
      </w:pPr>
      <w:r>
        <w:rPr>
          <w:rFonts w:ascii="SimSun" w:hAnsi="SimSun" w:eastAsia="SimSun" w:cs="SimSun"/>
          <w:sz w:val="21"/>
          <w:szCs w:val="21"/>
          <w:spacing w:val="-4"/>
        </w:rPr>
        <w:t>7.4  按7.1分别对四个承载率下，试验舱密闭后第22</w:t>
      </w:r>
      <w:r>
        <w:rPr>
          <w:rFonts w:ascii="Times New Roman" w:hAnsi="Times New Roman" w:eastAsia="Times New Roman" w:cs="Times New Roman"/>
          <w:sz w:val="21"/>
          <w:szCs w:val="21"/>
          <w:spacing w:val="-4"/>
        </w:rPr>
        <w:t>h</w:t>
      </w:r>
      <w:r>
        <w:rPr>
          <w:rFonts w:ascii="Times New Roman" w:hAnsi="Times New Roman" w:eastAsia="Times New Roman" w:cs="Times New Roman"/>
          <w:sz w:val="21"/>
          <w:szCs w:val="21"/>
          <w:spacing w:val="-29"/>
        </w:rPr>
        <w:t xml:space="preserve"> </w:t>
      </w:r>
      <w:r>
        <w:rPr>
          <w:rFonts w:ascii="SimSun" w:hAnsi="SimSun" w:eastAsia="SimSun" w:cs="SimSun"/>
          <w:sz w:val="21"/>
          <w:szCs w:val="21"/>
          <w:spacing w:val="-4"/>
        </w:rPr>
        <w:t>、</w:t>
      </w:r>
      <w:r>
        <w:rPr>
          <w:rFonts w:ascii="Times New Roman" w:hAnsi="Times New Roman" w:eastAsia="Times New Roman" w:cs="Times New Roman"/>
          <w:sz w:val="21"/>
          <w:szCs w:val="21"/>
          <w:spacing w:val="-4"/>
        </w:rPr>
        <w:t>23h</w:t>
      </w:r>
      <w:r>
        <w:rPr>
          <w:rFonts w:ascii="Times New Roman" w:hAnsi="Times New Roman" w:eastAsia="Times New Roman" w:cs="Times New Roman"/>
          <w:sz w:val="21"/>
          <w:szCs w:val="21"/>
          <w:spacing w:val="-30"/>
        </w:rPr>
        <w:t xml:space="preserve"> </w:t>
      </w:r>
      <w:r>
        <w:rPr>
          <w:rFonts w:ascii="SimSun" w:hAnsi="SimSun" w:eastAsia="SimSun" w:cs="SimSun"/>
          <w:sz w:val="21"/>
          <w:szCs w:val="21"/>
          <w:spacing w:val="-4"/>
        </w:rPr>
        <w:t>、</w:t>
      </w:r>
      <w:r>
        <w:rPr>
          <w:rFonts w:ascii="Times New Roman" w:hAnsi="Times New Roman" w:eastAsia="Times New Roman" w:cs="Times New Roman"/>
          <w:sz w:val="21"/>
          <w:szCs w:val="21"/>
          <w:spacing w:val="-4"/>
        </w:rPr>
        <w:t>24h  </w:t>
      </w:r>
      <w:r>
        <w:rPr>
          <w:rFonts w:ascii="SimSun" w:hAnsi="SimSun" w:eastAsia="SimSun" w:cs="SimSun"/>
          <w:sz w:val="21"/>
          <w:szCs w:val="21"/>
          <w:spacing w:val="-4"/>
        </w:rPr>
        <w:t>三</w:t>
      </w:r>
      <w:r>
        <w:rPr>
          <w:rFonts w:ascii="SimSun" w:hAnsi="SimSun" w:eastAsia="SimSun" w:cs="SimSun"/>
          <w:sz w:val="21"/>
          <w:szCs w:val="21"/>
          <w:spacing w:val="-5"/>
        </w:rPr>
        <w:t>个时间的舱内气体采样，每个试</w:t>
      </w:r>
      <w:r>
        <w:rPr>
          <w:rFonts w:ascii="SimSun" w:hAnsi="SimSun" w:eastAsia="SimSun" w:cs="SimSun"/>
          <w:sz w:val="21"/>
          <w:szCs w:val="21"/>
        </w:rPr>
        <w:t xml:space="preserve"> </w:t>
      </w:r>
      <w:r>
        <w:rPr>
          <w:rFonts w:ascii="SimSun" w:hAnsi="SimSun" w:eastAsia="SimSun" w:cs="SimSun"/>
          <w:sz w:val="21"/>
          <w:szCs w:val="21"/>
          <w:spacing w:val="-4"/>
        </w:rPr>
        <w:t>验舱每个时间的采样量为3个，测试3个时间点9个采样管的甲醛、苯、甲苯、二甲苯、</w:t>
      </w:r>
      <w:r>
        <w:rPr>
          <w:rFonts w:ascii="Times New Roman" w:hAnsi="Times New Roman" w:eastAsia="Times New Roman" w:cs="Times New Roman"/>
          <w:sz w:val="21"/>
          <w:szCs w:val="21"/>
          <w:spacing w:val="-4"/>
        </w:rPr>
        <w:t>TVOC</w:t>
      </w:r>
      <w:r>
        <w:rPr>
          <w:rFonts w:ascii="SimSun" w:hAnsi="SimSun" w:eastAsia="SimSun" w:cs="SimSun"/>
          <w:sz w:val="21"/>
          <w:szCs w:val="21"/>
          <w:spacing w:val="-4"/>
        </w:rPr>
        <w:t>的浓度。</w:t>
      </w:r>
    </w:p>
    <w:p>
      <w:pPr>
        <w:ind w:left="4"/>
        <w:spacing w:before="297" w:line="222" w:lineRule="auto"/>
        <w:rPr>
          <w:rFonts w:ascii="SimHei" w:hAnsi="SimHei" w:eastAsia="SimHei" w:cs="SimHei"/>
          <w:sz w:val="21"/>
          <w:szCs w:val="21"/>
        </w:rPr>
      </w:pPr>
      <w:r>
        <w:rPr>
          <w:rFonts w:ascii="SimHei" w:hAnsi="SimHei" w:eastAsia="SimHei" w:cs="SimHei"/>
          <w:sz w:val="21"/>
          <w:szCs w:val="21"/>
          <w:spacing w:val="-2"/>
        </w:rPr>
        <w:t>8</w:t>
      </w:r>
      <w:r>
        <w:rPr>
          <w:rFonts w:ascii="SimHei" w:hAnsi="SimHei" w:eastAsia="SimHei" w:cs="SimHei"/>
          <w:sz w:val="21"/>
          <w:szCs w:val="21"/>
          <w:spacing w:val="-2"/>
        </w:rPr>
        <w:t xml:space="preserve">  </w:t>
      </w:r>
      <w:r>
        <w:rPr>
          <w:rFonts w:ascii="SimHei" w:hAnsi="SimHei" w:eastAsia="SimHei" w:cs="SimHei"/>
          <w:sz w:val="21"/>
          <w:szCs w:val="21"/>
          <w:spacing w:val="-2"/>
        </w:rPr>
        <w:t>结果分析</w:t>
      </w:r>
    </w:p>
    <w:p>
      <w:pPr>
        <w:pStyle w:val="BodyText"/>
        <w:spacing w:line="285" w:lineRule="auto"/>
        <w:rPr/>
      </w:pPr>
      <w:r/>
    </w:p>
    <w:p>
      <w:pPr>
        <w:ind w:left="14"/>
        <w:spacing w:before="70" w:line="219" w:lineRule="auto"/>
        <w:rPr>
          <w:rFonts w:ascii="SimSun" w:hAnsi="SimSun" w:eastAsia="SimSun" w:cs="SimSun"/>
          <w:sz w:val="21"/>
          <w:szCs w:val="21"/>
        </w:rPr>
      </w:pPr>
      <w:r>
        <w:rPr>
          <w:rFonts w:ascii="SimSun" w:hAnsi="SimSun" w:eastAsia="SimSun" w:cs="SimSun"/>
          <w:sz w:val="21"/>
          <w:szCs w:val="21"/>
          <w:spacing w:val="-1"/>
        </w:rPr>
        <w:t>8.1</w:t>
      </w:r>
      <w:r>
        <w:rPr>
          <w:rFonts w:ascii="SimSun" w:hAnsi="SimSun" w:eastAsia="SimSun" w:cs="SimSun"/>
          <w:sz w:val="21"/>
          <w:szCs w:val="21"/>
          <w:spacing w:val="79"/>
        </w:rPr>
        <w:t xml:space="preserve"> </w:t>
      </w:r>
      <w:r>
        <w:rPr>
          <w:rFonts w:ascii="SimSun" w:hAnsi="SimSun" w:eastAsia="SimSun" w:cs="SimSun"/>
          <w:sz w:val="21"/>
          <w:szCs w:val="21"/>
          <w:spacing w:val="-1"/>
        </w:rPr>
        <w:t>计算相应承载率下甲醛3个时间点的浓度减去本底值后的浓度平均值，如果3个时间的甲醛</w:t>
      </w:r>
      <w:r>
        <w:rPr>
          <w:rFonts w:ascii="SimSun" w:hAnsi="SimSun" w:eastAsia="SimSun" w:cs="SimSun"/>
          <w:sz w:val="21"/>
          <w:szCs w:val="21"/>
          <w:spacing w:val="-2"/>
        </w:rPr>
        <w:t>浓度</w:t>
      </w:r>
    </w:p>
    <w:p>
      <w:pPr>
        <w:ind w:left="24"/>
        <w:spacing w:before="49" w:line="216" w:lineRule="auto"/>
        <w:rPr>
          <w:rFonts w:ascii="SimSun" w:hAnsi="SimSun" w:eastAsia="SimSun" w:cs="SimSun"/>
          <w:sz w:val="21"/>
          <w:szCs w:val="21"/>
        </w:rPr>
      </w:pPr>
      <w:r>
        <w:rPr>
          <w:rFonts w:ascii="SimSun" w:hAnsi="SimSun" w:eastAsia="SimSun" w:cs="SimSun"/>
          <w:sz w:val="21"/>
          <w:szCs w:val="21"/>
          <w:color w:val="302030"/>
        </w:rPr>
        <w:t>与平均值的偏差不超过10%,则以此平均值作为相应承载率下的污染物平衡浓度；如果有一个偏差超</w:t>
      </w:r>
    </w:p>
    <w:p>
      <w:pPr>
        <w:ind w:left="14" w:right="69"/>
        <w:spacing w:before="64" w:line="259" w:lineRule="auto"/>
        <w:jc w:val="both"/>
        <w:rPr>
          <w:rFonts w:ascii="SimSun" w:hAnsi="SimSun" w:eastAsia="SimSun" w:cs="SimSun"/>
          <w:sz w:val="21"/>
          <w:szCs w:val="21"/>
        </w:rPr>
      </w:pPr>
      <w:r>
        <w:rPr>
          <w:rFonts w:ascii="SimSun" w:hAnsi="SimSun" w:eastAsia="SimSun" w:cs="SimSun"/>
          <w:sz w:val="21"/>
          <w:szCs w:val="21"/>
          <w:spacing w:val="10"/>
        </w:rPr>
        <w:t>过10%,则计算剩余2个浓度的平均值，如果剩余2个时间的污染物浓度与平均值偏差不超过10%,</w:t>
      </w:r>
      <w:r>
        <w:rPr>
          <w:rFonts w:ascii="SimSun" w:hAnsi="SimSun" w:eastAsia="SimSun" w:cs="SimSun"/>
          <w:sz w:val="21"/>
          <w:szCs w:val="21"/>
          <w:spacing w:val="14"/>
        </w:rPr>
        <w:t xml:space="preserve"> </w:t>
      </w:r>
      <w:r>
        <w:rPr>
          <w:rFonts w:ascii="SimSun" w:hAnsi="SimSun" w:eastAsia="SimSun" w:cs="SimSun"/>
          <w:sz w:val="21"/>
          <w:szCs w:val="21"/>
          <w:spacing w:val="1"/>
        </w:rPr>
        <w:t>则作为污染物相应承载率下的污染物平衡浓度</w:t>
      </w:r>
      <w:r>
        <w:rPr>
          <w:rFonts w:ascii="SimSun" w:hAnsi="SimSun" w:eastAsia="SimSun" w:cs="SimSun"/>
          <w:sz w:val="21"/>
          <w:szCs w:val="21"/>
        </w:rPr>
        <w:t>；如果偏差仍超过10%,则需延长采样时间，重新采样 </w:t>
      </w:r>
      <w:r>
        <w:rPr>
          <w:rFonts w:ascii="SimSun" w:hAnsi="SimSun" w:eastAsia="SimSun" w:cs="SimSun"/>
          <w:sz w:val="21"/>
          <w:szCs w:val="21"/>
          <w:spacing w:val="-3"/>
        </w:rPr>
        <w:t>测试，对46</w:t>
      </w:r>
      <w:r>
        <w:rPr>
          <w:rFonts w:ascii="Times New Roman" w:hAnsi="Times New Roman" w:eastAsia="Times New Roman" w:cs="Times New Roman"/>
          <w:sz w:val="21"/>
          <w:szCs w:val="21"/>
          <w:spacing w:val="-3"/>
        </w:rPr>
        <w:t>h</w:t>
      </w:r>
      <w:r>
        <w:rPr>
          <w:rFonts w:ascii="Times New Roman" w:hAnsi="Times New Roman" w:eastAsia="Times New Roman" w:cs="Times New Roman"/>
          <w:sz w:val="21"/>
          <w:szCs w:val="21"/>
          <w:spacing w:val="-30"/>
        </w:rPr>
        <w:t xml:space="preserve"> </w:t>
      </w:r>
      <w:r>
        <w:rPr>
          <w:rFonts w:ascii="SimSun" w:hAnsi="SimSun" w:eastAsia="SimSun" w:cs="SimSun"/>
          <w:sz w:val="21"/>
          <w:szCs w:val="21"/>
          <w:spacing w:val="-3"/>
        </w:rPr>
        <w:t>、</w:t>
      </w:r>
      <w:r>
        <w:rPr>
          <w:rFonts w:ascii="Times New Roman" w:hAnsi="Times New Roman" w:eastAsia="Times New Roman" w:cs="Times New Roman"/>
          <w:sz w:val="21"/>
          <w:szCs w:val="21"/>
          <w:spacing w:val="-3"/>
        </w:rPr>
        <w:t>47h</w:t>
      </w:r>
      <w:r>
        <w:rPr>
          <w:rFonts w:ascii="Times New Roman" w:hAnsi="Times New Roman" w:eastAsia="Times New Roman" w:cs="Times New Roman"/>
          <w:sz w:val="21"/>
          <w:szCs w:val="21"/>
          <w:spacing w:val="-29"/>
        </w:rPr>
        <w:t xml:space="preserve"> </w:t>
      </w:r>
      <w:r>
        <w:rPr>
          <w:rFonts w:ascii="SimSun" w:hAnsi="SimSun" w:eastAsia="SimSun" w:cs="SimSun"/>
          <w:sz w:val="21"/>
          <w:szCs w:val="21"/>
          <w:spacing w:val="-3"/>
        </w:rPr>
        <w:t>、</w:t>
      </w:r>
      <w:r>
        <w:rPr>
          <w:rFonts w:ascii="Times New Roman" w:hAnsi="Times New Roman" w:eastAsia="Times New Roman" w:cs="Times New Roman"/>
          <w:sz w:val="21"/>
          <w:szCs w:val="21"/>
          <w:spacing w:val="-3"/>
        </w:rPr>
        <w:t>48h</w:t>
      </w:r>
      <w:r>
        <w:rPr>
          <w:rFonts w:ascii="Times New Roman" w:hAnsi="Times New Roman" w:eastAsia="Times New Roman" w:cs="Times New Roman"/>
          <w:sz w:val="21"/>
          <w:szCs w:val="21"/>
          <w:spacing w:val="43"/>
          <w:w w:val="101"/>
        </w:rPr>
        <w:t xml:space="preserve"> </w:t>
      </w:r>
      <w:r>
        <w:rPr>
          <w:rFonts w:ascii="SimSun" w:hAnsi="SimSun" w:eastAsia="SimSun" w:cs="SimSun"/>
          <w:sz w:val="21"/>
          <w:szCs w:val="21"/>
          <w:spacing w:val="-3"/>
        </w:rPr>
        <w:t>的密闭舱采样测试。依次计算</w:t>
      </w:r>
      <w:r>
        <w:rPr>
          <w:rFonts w:ascii="Times New Roman" w:hAnsi="Times New Roman" w:eastAsia="Times New Roman" w:cs="Times New Roman"/>
          <w:sz w:val="21"/>
          <w:szCs w:val="21"/>
          <w:spacing w:val="-3"/>
        </w:rPr>
        <w:t>TVOC</w:t>
      </w:r>
      <w:r>
        <w:rPr>
          <w:rFonts w:ascii="SimSun" w:hAnsi="SimSun" w:eastAsia="SimSun" w:cs="SimSun"/>
          <w:sz w:val="21"/>
          <w:szCs w:val="21"/>
          <w:spacing w:val="-3"/>
        </w:rPr>
        <w:t>、苯、甲苯、二甲苯在</w:t>
      </w:r>
      <w:r>
        <w:rPr>
          <w:rFonts w:ascii="SimSun" w:hAnsi="SimSun" w:eastAsia="SimSun" w:cs="SimSun"/>
          <w:sz w:val="21"/>
          <w:szCs w:val="21"/>
          <w:spacing w:val="-4"/>
        </w:rPr>
        <w:t>相应承载率下的</w:t>
      </w:r>
      <w:r>
        <w:rPr>
          <w:rFonts w:ascii="SimSun" w:hAnsi="SimSun" w:eastAsia="SimSun" w:cs="SimSun"/>
          <w:sz w:val="21"/>
          <w:szCs w:val="21"/>
        </w:rPr>
        <w:t xml:space="preserve"> </w:t>
      </w:r>
      <w:r>
        <w:rPr>
          <w:rFonts w:ascii="SimSun" w:hAnsi="SimSun" w:eastAsia="SimSun" w:cs="SimSun"/>
          <w:sz w:val="21"/>
          <w:szCs w:val="21"/>
          <w:spacing w:val="-7"/>
        </w:rPr>
        <w:t>污染物平衡浓度。</w:t>
      </w:r>
    </w:p>
    <w:p>
      <w:pPr>
        <w:ind w:left="43" w:right="102" w:hanging="29"/>
        <w:spacing w:before="1" w:line="242" w:lineRule="auto"/>
        <w:rPr>
          <w:rFonts w:ascii="SimSun" w:hAnsi="SimSun" w:eastAsia="SimSun" w:cs="SimSun"/>
          <w:sz w:val="21"/>
          <w:szCs w:val="21"/>
        </w:rPr>
      </w:pPr>
      <w:r>
        <w:rPr>
          <w:rFonts w:ascii="SimSun" w:hAnsi="SimSun" w:eastAsia="SimSun" w:cs="SimSun"/>
          <w:sz w:val="21"/>
          <w:szCs w:val="21"/>
          <w:spacing w:val="-1"/>
        </w:rPr>
        <w:t>8.2</w:t>
      </w:r>
      <w:r>
        <w:rPr>
          <w:rFonts w:ascii="SimSun" w:hAnsi="SimSun" w:eastAsia="SimSun" w:cs="SimSun"/>
          <w:sz w:val="21"/>
          <w:szCs w:val="21"/>
          <w:spacing w:val="90"/>
        </w:rPr>
        <w:t xml:space="preserve"> </w:t>
      </w:r>
      <w:r>
        <w:rPr>
          <w:rFonts w:ascii="SimSun" w:hAnsi="SimSun" w:eastAsia="SimSun" w:cs="SimSun"/>
          <w:sz w:val="21"/>
          <w:szCs w:val="21"/>
          <w:spacing w:val="-1"/>
        </w:rPr>
        <w:t>测试计算的污染物平衡浓度，甲醛低于0.02</w:t>
      </w:r>
      <w:r>
        <w:rPr>
          <w:rFonts w:ascii="Times New Roman" w:hAnsi="Times New Roman" w:eastAsia="Times New Roman" w:cs="Times New Roman"/>
          <w:sz w:val="21"/>
          <w:szCs w:val="21"/>
          <w:spacing w:val="-1"/>
        </w:rPr>
        <w:t>mg/m³,</w:t>
      </w:r>
      <w:r>
        <w:rPr>
          <w:rFonts w:ascii="SimSun" w:hAnsi="SimSun" w:eastAsia="SimSun" w:cs="SimSun"/>
          <w:sz w:val="21"/>
          <w:szCs w:val="21"/>
          <w:spacing w:val="-1"/>
        </w:rPr>
        <w:t>苯、甲苯、二甲苯低于0.02</w:t>
      </w:r>
      <w:r>
        <w:rPr>
          <w:rFonts w:ascii="Times New Roman" w:hAnsi="Times New Roman" w:eastAsia="Times New Roman" w:cs="Times New Roman"/>
          <w:sz w:val="21"/>
          <w:szCs w:val="21"/>
          <w:spacing w:val="-1"/>
        </w:rPr>
        <w:t>mg/m</w:t>
      </w:r>
      <w:r>
        <w:rPr>
          <w:rFonts w:ascii="Times New Roman" w:hAnsi="Times New Roman" w:eastAsia="Times New Roman" w:cs="Times New Roman"/>
          <w:sz w:val="21"/>
          <w:szCs w:val="21"/>
          <w:spacing w:val="-2"/>
        </w:rPr>
        <w:t>³, TVOC </w:t>
      </w:r>
      <w:r>
        <w:rPr>
          <w:rFonts w:ascii="SimSun" w:hAnsi="SimSun" w:eastAsia="SimSun" w:cs="SimSun"/>
          <w:sz w:val="21"/>
          <w:szCs w:val="21"/>
          <w:spacing w:val="-2"/>
        </w:rPr>
        <w:t>低</w:t>
      </w:r>
      <w:r>
        <w:rPr>
          <w:rFonts w:ascii="SimSun" w:hAnsi="SimSun" w:eastAsia="SimSun" w:cs="SimSun"/>
          <w:sz w:val="21"/>
          <w:szCs w:val="21"/>
        </w:rPr>
        <w:t xml:space="preserve"> </w:t>
      </w:r>
      <w:r>
        <w:rPr>
          <w:rFonts w:ascii="SimSun" w:hAnsi="SimSun" w:eastAsia="SimSun" w:cs="SimSun"/>
          <w:sz w:val="21"/>
          <w:szCs w:val="21"/>
          <w:spacing w:val="-6"/>
        </w:rPr>
        <w:t>于0.05</w:t>
      </w:r>
      <w:r>
        <w:rPr>
          <w:rFonts w:ascii="Times New Roman" w:hAnsi="Times New Roman" w:eastAsia="Times New Roman" w:cs="Times New Roman"/>
          <w:sz w:val="21"/>
          <w:szCs w:val="21"/>
          <w:spacing w:val="-6"/>
        </w:rPr>
        <w:t>mg/m³</w:t>
      </w:r>
      <w:r>
        <w:rPr>
          <w:rFonts w:ascii="SimSun" w:hAnsi="SimSun" w:eastAsia="SimSun" w:cs="SimSun"/>
          <w:sz w:val="21"/>
          <w:szCs w:val="21"/>
          <w:spacing w:val="-6"/>
        </w:rPr>
        <w:t>的，判定其不释放某种污染物。</w:t>
      </w:r>
    </w:p>
    <w:p>
      <w:pPr>
        <w:ind w:left="34"/>
        <w:spacing w:before="83" w:line="219" w:lineRule="auto"/>
        <w:rPr>
          <w:rFonts w:ascii="SimSun" w:hAnsi="SimSun" w:eastAsia="SimSun" w:cs="SimSun"/>
          <w:sz w:val="21"/>
          <w:szCs w:val="21"/>
        </w:rPr>
      </w:pPr>
      <w:r>
        <w:rPr>
          <w:rFonts w:ascii="SimSun" w:hAnsi="SimSun" w:eastAsia="SimSun" w:cs="SimSun"/>
          <w:sz w:val="21"/>
          <w:szCs w:val="21"/>
          <w:spacing w:val="-6"/>
        </w:rPr>
        <w:t>8.3</w:t>
      </w:r>
      <w:r>
        <w:rPr>
          <w:rFonts w:ascii="SimSun" w:hAnsi="SimSun" w:eastAsia="SimSun" w:cs="SimSun"/>
          <w:sz w:val="21"/>
          <w:szCs w:val="21"/>
          <w:spacing w:val="39"/>
        </w:rPr>
        <w:t xml:space="preserve"> </w:t>
      </w:r>
      <w:r>
        <w:rPr>
          <w:rFonts w:ascii="SimSun" w:hAnsi="SimSun" w:eastAsia="SimSun" w:cs="SimSun"/>
          <w:sz w:val="21"/>
          <w:szCs w:val="21"/>
          <w:spacing w:val="-6"/>
        </w:rPr>
        <w:t>以污染物平衡浓度除以相应承载率，得到单位面积污染物平</w:t>
      </w:r>
      <w:r>
        <w:rPr>
          <w:rFonts w:ascii="SimSun" w:hAnsi="SimSun" w:eastAsia="SimSun" w:cs="SimSun"/>
          <w:sz w:val="21"/>
          <w:szCs w:val="21"/>
          <w:spacing w:val="-7"/>
        </w:rPr>
        <w:t>衡释放量。</w:t>
      </w:r>
    </w:p>
    <w:p>
      <w:pPr>
        <w:ind w:left="23" w:right="107" w:hanging="9"/>
        <w:spacing w:before="40" w:line="255" w:lineRule="auto"/>
        <w:rPr>
          <w:rFonts w:ascii="SimSun" w:hAnsi="SimSun" w:eastAsia="SimSun" w:cs="SimSun"/>
          <w:sz w:val="21"/>
          <w:szCs w:val="21"/>
        </w:rPr>
      </w:pPr>
      <w:r>
        <w:rPr>
          <w:rFonts w:ascii="SimSun" w:hAnsi="SimSun" w:eastAsia="SimSun" w:cs="SimSun"/>
          <w:sz w:val="21"/>
          <w:szCs w:val="21"/>
          <w:spacing w:val="-5"/>
        </w:rPr>
        <w:t>8.4</w:t>
      </w:r>
      <w:r>
        <w:rPr>
          <w:rFonts w:ascii="SimSun" w:hAnsi="SimSun" w:eastAsia="SimSun" w:cs="SimSun"/>
          <w:sz w:val="21"/>
          <w:szCs w:val="21"/>
          <w:spacing w:val="89"/>
        </w:rPr>
        <w:t xml:space="preserve"> </w:t>
      </w:r>
      <w:r>
        <w:rPr>
          <w:rFonts w:ascii="SimSun" w:hAnsi="SimSun" w:eastAsia="SimSun" w:cs="SimSun"/>
          <w:sz w:val="21"/>
          <w:szCs w:val="21"/>
          <w:spacing w:val="-5"/>
        </w:rPr>
        <w:t>对测试的四个承载率下的污染物平衡释放量按最小二乘法指数拟合，确定污染物平衡释放量</w:t>
      </w:r>
      <w:r>
        <w:rPr>
          <w:rFonts w:ascii="Times New Roman" w:hAnsi="Times New Roman" w:eastAsia="Times New Roman" w:cs="Times New Roman"/>
          <w:sz w:val="21"/>
          <w:szCs w:val="21"/>
          <w:spacing w:val="-5"/>
        </w:rPr>
        <w:t>Y</w:t>
      </w:r>
      <w:r>
        <w:rPr>
          <w:rFonts w:ascii="SimSun" w:hAnsi="SimSun" w:eastAsia="SimSun" w:cs="SimSun"/>
          <w:sz w:val="21"/>
          <w:szCs w:val="21"/>
          <w:spacing w:val="-5"/>
        </w:rPr>
        <w:t>与</w:t>
      </w:r>
      <w:r>
        <w:rPr>
          <w:rFonts w:ascii="SimSun" w:hAnsi="SimSun" w:eastAsia="SimSun" w:cs="SimSun"/>
          <w:sz w:val="21"/>
          <w:szCs w:val="21"/>
        </w:rPr>
        <w:t xml:space="preserve"> </w:t>
      </w:r>
      <w:r>
        <w:rPr>
          <w:rFonts w:ascii="SimSun" w:hAnsi="SimSun" w:eastAsia="SimSun" w:cs="SimSun"/>
          <w:sz w:val="21"/>
          <w:szCs w:val="21"/>
          <w:spacing w:val="-5"/>
        </w:rPr>
        <w:t>承载率</w:t>
      </w:r>
      <w:r>
        <w:rPr>
          <w:rFonts w:ascii="Times New Roman" w:hAnsi="Times New Roman" w:eastAsia="Times New Roman" w:cs="Times New Roman"/>
          <w:sz w:val="21"/>
          <w:szCs w:val="21"/>
          <w:spacing w:val="-5"/>
        </w:rPr>
        <w:t>L</w:t>
      </w:r>
      <w:r>
        <w:rPr>
          <w:rFonts w:ascii="Times New Roman" w:hAnsi="Times New Roman" w:eastAsia="Times New Roman" w:cs="Times New Roman"/>
          <w:sz w:val="21"/>
          <w:szCs w:val="21"/>
          <w:spacing w:val="14"/>
        </w:rPr>
        <w:t xml:space="preserve"> </w:t>
      </w:r>
      <w:r>
        <w:rPr>
          <w:rFonts w:ascii="SimSun" w:hAnsi="SimSun" w:eastAsia="SimSun" w:cs="SimSun"/>
          <w:sz w:val="21"/>
          <w:szCs w:val="21"/>
          <w:spacing w:val="-5"/>
        </w:rPr>
        <w:t>的关系，拟合曲线如图2所示。当拟合的相关系数大于0.97时，</w:t>
      </w:r>
      <w:r>
        <w:rPr>
          <w:rFonts w:ascii="SimSun" w:hAnsi="SimSun" w:eastAsia="SimSun" w:cs="SimSun"/>
          <w:sz w:val="21"/>
          <w:szCs w:val="21"/>
          <w:spacing w:val="-6"/>
        </w:rPr>
        <w:t>由公式(1)确定</w:t>
      </w:r>
      <w:r>
        <w:rPr>
          <w:rFonts w:ascii="SimSun" w:hAnsi="SimSun" w:eastAsia="SimSun" w:cs="SimSun"/>
          <w:sz w:val="21"/>
          <w:szCs w:val="21"/>
          <w:spacing w:val="-57"/>
        </w:rPr>
        <w:t xml:space="preserve"> </w:t>
      </w:r>
      <w:r>
        <w:rPr>
          <w:rFonts w:ascii="Times New Roman" w:hAnsi="Times New Roman" w:eastAsia="Times New Roman" w:cs="Times New Roman"/>
          <w:sz w:val="21"/>
          <w:szCs w:val="21"/>
          <w:spacing w:val="-6"/>
        </w:rPr>
        <w:t>Yo</w:t>
      </w:r>
      <w:r>
        <w:rPr>
          <w:rFonts w:ascii="SimSun" w:hAnsi="SimSun" w:eastAsia="SimSun" w:cs="SimSun"/>
          <w:sz w:val="21"/>
          <w:szCs w:val="21"/>
          <w:spacing w:val="-6"/>
        </w:rPr>
        <w:t>、</w:t>
      </w:r>
      <w:r>
        <w:rPr>
          <w:rFonts w:ascii="Times New Roman" w:hAnsi="Times New Roman" w:eastAsia="Times New Roman" w:cs="Times New Roman"/>
          <w:sz w:val="21"/>
          <w:szCs w:val="21"/>
          <w:spacing w:val="-6"/>
        </w:rPr>
        <w:t>Yp</w:t>
      </w:r>
      <w:r>
        <w:rPr>
          <w:rFonts w:ascii="SimSun" w:hAnsi="SimSun" w:eastAsia="SimSun" w:cs="SimSun"/>
          <w:sz w:val="21"/>
          <w:szCs w:val="21"/>
          <w:spacing w:val="-6"/>
        </w:rPr>
        <w:t>、</w:t>
      </w:r>
      <w:r>
        <w:rPr>
          <w:rFonts w:ascii="Times New Roman" w:hAnsi="Times New Roman" w:eastAsia="Times New Roman" w:cs="Times New Roman"/>
          <w:sz w:val="21"/>
          <w:szCs w:val="21"/>
          <w:spacing w:val="-6"/>
        </w:rPr>
        <w:t>B</w:t>
      </w:r>
      <w:r>
        <w:rPr>
          <w:rFonts w:ascii="SimSun" w:hAnsi="SimSun" w:eastAsia="SimSun" w:cs="SimSun"/>
          <w:sz w:val="21"/>
          <w:szCs w:val="21"/>
          <w:spacing w:val="-6"/>
        </w:rPr>
        <w:t>三</w:t>
      </w:r>
      <w:r>
        <w:rPr>
          <w:rFonts w:ascii="SimSun" w:hAnsi="SimSun" w:eastAsia="SimSun" w:cs="SimSun"/>
          <w:sz w:val="21"/>
          <w:szCs w:val="21"/>
        </w:rPr>
        <w:t xml:space="preserve"> </w:t>
      </w:r>
      <w:r>
        <w:rPr>
          <w:rFonts w:ascii="SimSun" w:hAnsi="SimSun" w:eastAsia="SimSun" w:cs="SimSun"/>
          <w:sz w:val="21"/>
          <w:szCs w:val="21"/>
          <w:spacing w:val="-11"/>
        </w:rPr>
        <w:t>个污染物释放参数的值：</w:t>
      </w:r>
    </w:p>
    <w:p>
      <w:pPr>
        <w:ind w:firstLine="3365"/>
        <w:spacing w:before="132" w:line="320" w:lineRule="exact"/>
        <w:rPr/>
      </w:pPr>
      <w:r>
        <w:rPr>
          <w:position w:val="-6"/>
        </w:rPr>
        <w:drawing>
          <wp:inline distT="0" distB="0" distL="0" distR="0">
            <wp:extent cx="3581343" cy="203160"/>
            <wp:effectExtent l="0" t="0" r="0" b="0"/>
            <wp:docPr id="18" name="IM 18"/>
            <wp:cNvGraphicFramePr/>
            <a:graphic>
              <a:graphicData uri="http://schemas.openxmlformats.org/drawingml/2006/picture">
                <pic:pic>
                  <pic:nvPicPr>
                    <pic:cNvPr id="18" name="IM 18"/>
                    <pic:cNvPicPr/>
                  </pic:nvPicPr>
                  <pic:blipFill>
                    <a:blip r:embed="rId18"/>
                    <a:stretch>
                      <a:fillRect/>
                    </a:stretch>
                  </pic:blipFill>
                  <pic:spPr>
                    <a:xfrm rot="0">
                      <a:off x="0" y="0"/>
                      <a:ext cx="3581343" cy="203160"/>
                    </a:xfrm>
                    <a:prstGeom prst="rect">
                      <a:avLst/>
                    </a:prstGeom>
                  </pic:spPr>
                </pic:pic>
              </a:graphicData>
            </a:graphic>
          </wp:inline>
        </w:drawing>
      </w:r>
    </w:p>
    <w:p>
      <w:pPr>
        <w:ind w:left="434"/>
        <w:spacing w:before="199" w:line="220" w:lineRule="auto"/>
        <w:rPr>
          <w:rFonts w:ascii="SimSun" w:hAnsi="SimSun" w:eastAsia="SimSun" w:cs="SimSun"/>
          <w:sz w:val="21"/>
          <w:szCs w:val="21"/>
        </w:rPr>
      </w:pPr>
      <w:r>
        <w:rPr>
          <w:rFonts w:ascii="SimSun" w:hAnsi="SimSun" w:eastAsia="SimSun" w:cs="SimSun"/>
          <w:sz w:val="21"/>
          <w:szCs w:val="21"/>
          <w:spacing w:val="-14"/>
        </w:rPr>
        <w:t>式中：</w:t>
      </w:r>
    </w:p>
    <w:p>
      <w:pPr>
        <w:ind w:left="434"/>
        <w:spacing w:before="25" w:line="21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7"/>
        </w:rPr>
        <w:t>Y——</w:t>
      </w:r>
      <w:r>
        <w:rPr>
          <w:rFonts w:ascii="SimSun" w:hAnsi="SimSun" w:eastAsia="SimSun" w:cs="SimSun"/>
          <w:sz w:val="21"/>
          <w:szCs w:val="21"/>
          <w:spacing w:val="-7"/>
        </w:rPr>
        <w:t>污染物平衡释放量，单位为毫克每平方米(</w:t>
      </w:r>
      <w:r>
        <w:rPr>
          <w:rFonts w:ascii="Times New Roman" w:hAnsi="Times New Roman" w:eastAsia="Times New Roman" w:cs="Times New Roman"/>
          <w:sz w:val="21"/>
          <w:szCs w:val="21"/>
          <w:spacing w:val="-8"/>
        </w:rPr>
        <w:t>mg/m²);</w:t>
      </w:r>
    </w:p>
    <w:p>
      <w:pPr>
        <w:spacing w:line="212" w:lineRule="auto"/>
        <w:sectPr>
          <w:headerReference w:type="default" r:id="rId16"/>
          <w:footerReference w:type="default" r:id="rId17"/>
          <w:pgSz w:w="11880" w:h="16830"/>
          <w:pgMar w:top="1906" w:right="1305" w:bottom="1590" w:left="1405" w:header="1583" w:footer="1317" w:gutter="0"/>
        </w:sectPr>
        <w:rPr>
          <w:rFonts w:ascii="Times New Roman" w:hAnsi="Times New Roman" w:eastAsia="Times New Roman" w:cs="Times New Roman"/>
          <w:sz w:val="21"/>
          <w:szCs w:val="21"/>
        </w:rPr>
      </w:pPr>
    </w:p>
    <w:p>
      <w:pPr>
        <w:ind w:left="399"/>
        <w:spacing w:before="233" w:line="21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Y₀——</w:t>
      </w:r>
      <w:r>
        <w:rPr>
          <w:rFonts w:ascii="SimSun" w:hAnsi="SimSun" w:eastAsia="SimSun" w:cs="SimSun"/>
          <w:sz w:val="20"/>
          <w:szCs w:val="20"/>
        </w:rPr>
        <w:t>污染物最小极限释放量，单位为毫克每平方米</w:t>
      </w:r>
      <w:r>
        <w:rPr>
          <w:rFonts w:ascii="SimSun" w:hAnsi="SimSun" w:eastAsia="SimSun" w:cs="SimSun"/>
          <w:sz w:val="20"/>
          <w:szCs w:val="20"/>
          <w:spacing w:val="-1"/>
        </w:rPr>
        <w:t>(</w:t>
      </w:r>
      <w:r>
        <w:rPr>
          <w:rFonts w:ascii="Times New Roman" w:hAnsi="Times New Roman" w:eastAsia="Times New Roman" w:cs="Times New Roman"/>
          <w:sz w:val="20"/>
          <w:szCs w:val="20"/>
          <w:spacing w:val="-1"/>
        </w:rPr>
        <w:t>mg/m²);</w:t>
      </w:r>
    </w:p>
    <w:p>
      <w:pPr>
        <w:ind w:left="399" w:right="3214"/>
        <w:spacing w:before="69" w:line="26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Yp——</w:t>
      </w:r>
      <w:r>
        <w:rPr>
          <w:rFonts w:ascii="SimSun" w:hAnsi="SimSun" w:eastAsia="SimSun" w:cs="SimSun"/>
          <w:sz w:val="20"/>
          <w:szCs w:val="20"/>
          <w:spacing w:val="-1"/>
        </w:rPr>
        <w:t>污染物极限释放量变化范围，单位为毫克每平方米(</w:t>
      </w:r>
      <w:r>
        <w:rPr>
          <w:rFonts w:ascii="Times New Roman" w:hAnsi="Times New Roman" w:eastAsia="Times New Roman" w:cs="Times New Roman"/>
          <w:sz w:val="20"/>
          <w:szCs w:val="20"/>
          <w:spacing w:val="-1"/>
        </w:rPr>
        <w:t>mg/m²);</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1"/>
        </w:rPr>
        <w:t>L——</w:t>
      </w:r>
      <w:r>
        <w:rPr>
          <w:rFonts w:ascii="SimSun" w:hAnsi="SimSun" w:eastAsia="SimSun" w:cs="SimSun"/>
          <w:sz w:val="20"/>
          <w:szCs w:val="20"/>
          <w:spacing w:val="1"/>
        </w:rPr>
        <w:t>装饰装修材料承载率，单位为平方米每立方米(</w:t>
      </w:r>
      <w:r>
        <w:rPr>
          <w:rFonts w:ascii="Times New Roman" w:hAnsi="Times New Roman" w:eastAsia="Times New Roman" w:cs="Times New Roman"/>
          <w:sz w:val="20"/>
          <w:szCs w:val="20"/>
          <w:spacing w:val="1"/>
        </w:rPr>
        <w:t>m</w:t>
      </w:r>
      <w:r>
        <w:rPr>
          <w:rFonts w:ascii="Times New Roman" w:hAnsi="Times New Roman" w:eastAsia="Times New Roman" w:cs="Times New Roman"/>
          <w:sz w:val="20"/>
          <w:szCs w:val="20"/>
        </w:rPr>
        <w:t>²/m³);</w:t>
      </w:r>
    </w:p>
    <w:p>
      <w:pPr>
        <w:ind w:left="399"/>
        <w:spacing w:before="20" w:line="212" w:lineRule="auto"/>
        <w:rPr>
          <w:rFonts w:ascii="SimSun" w:hAnsi="SimSun" w:eastAsia="SimSun" w:cs="SimSun"/>
          <w:sz w:val="20"/>
          <w:szCs w:val="20"/>
        </w:rPr>
      </w:pPr>
      <w:r>
        <w:rPr>
          <w:rFonts w:ascii="Times New Roman" w:hAnsi="Times New Roman" w:eastAsia="Times New Roman" w:cs="Times New Roman"/>
          <w:sz w:val="20"/>
          <w:szCs w:val="20"/>
          <w:spacing w:val="1"/>
        </w:rPr>
        <w:t>B——</w:t>
      </w:r>
      <w:r>
        <w:rPr>
          <w:rFonts w:ascii="SimSun" w:hAnsi="SimSun" w:eastAsia="SimSun" w:cs="SimSun"/>
          <w:sz w:val="20"/>
          <w:szCs w:val="20"/>
          <w:spacing w:val="1"/>
        </w:rPr>
        <w:t>污染物平衡释放量特征值，单位为平方米每立方米(</w:t>
      </w:r>
      <w:r>
        <w:rPr>
          <w:rFonts w:ascii="Times New Roman" w:hAnsi="Times New Roman" w:eastAsia="Times New Roman" w:cs="Times New Roman"/>
          <w:sz w:val="20"/>
          <w:szCs w:val="20"/>
          <w:spacing w:val="1"/>
        </w:rPr>
        <w:t>m²/m³)</w:t>
      </w:r>
      <w:r>
        <w:rPr>
          <w:rFonts w:ascii="SimSun" w:hAnsi="SimSun" w:eastAsia="SimSun" w:cs="SimSun"/>
          <w:sz w:val="20"/>
          <w:szCs w:val="20"/>
          <w:spacing w:val="1"/>
        </w:rPr>
        <w:t>。</w:t>
      </w:r>
    </w:p>
    <w:p>
      <w:pPr>
        <w:pStyle w:val="BodyText"/>
        <w:ind w:firstLine="2020"/>
        <w:spacing w:before="194" w:line="3480" w:lineRule="exact"/>
        <w:rPr/>
      </w:pPr>
      <w:r>
        <mc:AlternateContent xmlns:mc="http://schemas.openxmlformats.org/markup-compatibility/2006">
          <mc:Choice Requires="wps">
            <w:drawing>
              <wp:anchor distT="0" distB="0" distL="0" distR="0" simplePos="0" relativeHeight="251695104" behindDoc="0" locked="0" layoutInCell="1" allowOverlap="1">
                <wp:simplePos x="0" y="0"/>
                <wp:positionH relativeFrom="column">
                  <wp:posOffset>684134</wp:posOffset>
                </wp:positionH>
                <wp:positionV relativeFrom="paragraph">
                  <wp:posOffset>1084033</wp:posOffset>
                </wp:positionV>
                <wp:extent cx="1370964" cy="201295"/>
                <wp:effectExtent l="0" t="0" r="0" b="0"/>
                <wp:wrapNone/>
                <wp:docPr id="20" name="TextBox 20"/>
                <wp:cNvGraphicFramePr/>
                <a:graphic>
                  <a:graphicData uri="http://schemas.microsoft.com/office/word/2010/wordprocessingShape">
                    <wps:wsp>
                      <wps:cNvPr id="20" name="TextBox 20"/>
                      <wps:cNvSpPr txBox="1"/>
                      <wps:spPr>
                        <a:xfrm rot="16200000">
                          <a:off x="684134" y="1084033"/>
                          <a:ext cx="1370964" cy="20129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right="3"/>
                              <w:spacing w:before="52" w:line="214" w:lineRule="auto"/>
                              <w:jc w:val="right"/>
                              <w:rPr>
                                <w:rFonts w:ascii="SimSun" w:hAnsi="SimSun" w:eastAsia="SimSun" w:cs="SimSun"/>
                                <w:sz w:val="21"/>
                                <w:szCs w:val="21"/>
                              </w:rPr>
                            </w:pPr>
                            <w:r>
                              <w:rPr>
                                <w:rFonts w:ascii="SimSun" w:hAnsi="SimSun" w:eastAsia="SimSun" w:cs="SimSun"/>
                                <w:sz w:val="21"/>
                                <w:szCs w:val="21"/>
                                <w:spacing w:val="-12"/>
                                <w:w w:val="92"/>
                              </w:rPr>
                              <w:t>污染物平衡释放量/(mg/m²)</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4" style="position:absolute;margin-left:53.8689pt;margin-top:85.3569pt;mso-position-vertical-relative:text;mso-position-horizontal-relative:text;width:107.95pt;height:15.85pt;z-index:251695104;rotation:270;" filled="false" stroked="false" type="#_x0000_t202">
                <v:fill on="false"/>
                <v:stroke on="false"/>
                <v:path/>
                <v:imagedata o:title=""/>
                <o:lock v:ext="edit" aspectratio="false"/>
                <v:textbox inset="0mm,0mm,0mm,0mm">
                  <w:txbxContent>
                    <w:p>
                      <w:pPr>
                        <w:ind w:right="3"/>
                        <w:spacing w:before="52" w:line="214" w:lineRule="auto"/>
                        <w:jc w:val="right"/>
                        <w:rPr>
                          <w:rFonts w:ascii="SimSun" w:hAnsi="SimSun" w:eastAsia="SimSun" w:cs="SimSun"/>
                          <w:sz w:val="21"/>
                          <w:szCs w:val="21"/>
                        </w:rPr>
                      </w:pPr>
                      <w:r>
                        <w:rPr>
                          <w:rFonts w:ascii="SimSun" w:hAnsi="SimSun" w:eastAsia="SimSun" w:cs="SimSun"/>
                          <w:sz w:val="21"/>
                          <w:szCs w:val="21"/>
                          <w:spacing w:val="-12"/>
                          <w:w w:val="92"/>
                        </w:rPr>
                        <w:t>污染物平衡释放量/(mg/m²)</w:t>
                      </w:r>
                    </w:p>
                  </w:txbxContent>
                </v:textbox>
              </v:shape>
            </w:pict>
          </mc:Fallback>
        </mc:AlternateContent>
      </w:r>
      <w:r>
        <w:rPr>
          <w:position w:val="-69"/>
        </w:rPr>
        <w:pict>
          <v:group id="_x0000_s6" style="mso-position-vertical-relative:line;mso-position-horizontal-relative:char;width:250pt;height:174.05pt;" filled="false" stroked="false" coordsize="5000,3481" coordorigin="0,0">
            <v:shape id="_x0000_s8" style="position:absolute;left:0;top:0;width:5000;height:3481;" filled="false" stroked="false" type="#_x0000_t75">
              <v:imagedata o:title="" r:id="rId21"/>
            </v:shape>
            <v:shape id="_x0000_s10" style="position:absolute;left:250;top:21;width:4423;height:3408;" filled="false" stroked="false" type="#_x0000_t202">
              <v:fill on="false"/>
              <v:stroke on="false"/>
              <v:path/>
              <v:imagedata o:title=""/>
              <o:lock v:ext="edit" aspectratio="false"/>
              <v:textbox inset="0mm,0mm,0mm,0mm">
                <w:txbxContent>
                  <w:p>
                    <w:pPr>
                      <w:ind w:left="20"/>
                      <w:spacing w:before="20" w:line="188" w:lineRule="auto"/>
                      <w:rPr>
                        <w:rFonts w:ascii="Times New Roman" w:hAnsi="Times New Roman" w:eastAsia="Times New Roman" w:cs="Times New Roman"/>
                        <w:sz w:val="15"/>
                        <w:szCs w:val="15"/>
                      </w:rPr>
                    </w:pPr>
                    <w:r>
                      <w:rPr>
                        <w:rFonts w:ascii="Times New Roman" w:hAnsi="Times New Roman" w:eastAsia="Times New Roman" w:cs="Times New Roman"/>
                        <w:sz w:val="15"/>
                        <w:szCs w:val="15"/>
                        <w:spacing w:val="-5"/>
                      </w:rPr>
                      <w:t>1.4┐</w:t>
                    </w:r>
                  </w:p>
                  <w:p>
                    <w:pPr>
                      <w:spacing w:line="323" w:lineRule="auto"/>
                      <w:rPr>
                        <w:rFonts w:ascii="Arial"/>
                        <w:sz w:val="21"/>
                      </w:rPr>
                    </w:pPr>
                    <w:r/>
                  </w:p>
                  <w:p>
                    <w:pPr>
                      <w:ind w:left="20"/>
                      <w:spacing w:before="46" w:line="188" w:lineRule="auto"/>
                      <w:rPr>
                        <w:rFonts w:ascii="Times New Roman" w:hAnsi="Times New Roman" w:eastAsia="Times New Roman" w:cs="Times New Roman"/>
                        <w:sz w:val="16"/>
                        <w:szCs w:val="16"/>
                      </w:rPr>
                    </w:pPr>
                    <w:r>
                      <w:rPr>
                        <w:rFonts w:ascii="Times New Roman" w:hAnsi="Times New Roman" w:eastAsia="Times New Roman" w:cs="Times New Roman"/>
                        <w:sz w:val="16"/>
                        <w:szCs w:val="16"/>
                        <w:spacing w:val="-5"/>
                      </w:rPr>
                      <w:t>1.2-</w:t>
                    </w:r>
                  </w:p>
                  <w:p>
                    <w:pPr>
                      <w:spacing w:line="307" w:lineRule="auto"/>
                      <w:rPr>
                        <w:rFonts w:ascii="Arial"/>
                        <w:sz w:val="21"/>
                      </w:rPr>
                    </w:pPr>
                    <w:r/>
                  </w:p>
                  <w:p>
                    <w:pPr>
                      <w:ind w:left="20"/>
                      <w:spacing w:before="43" w:line="188" w:lineRule="auto"/>
                      <w:rPr>
                        <w:rFonts w:ascii="Times New Roman" w:hAnsi="Times New Roman" w:eastAsia="Times New Roman" w:cs="Times New Roman"/>
                        <w:sz w:val="15"/>
                        <w:szCs w:val="15"/>
                      </w:rPr>
                    </w:pPr>
                    <w:r>
                      <w:rPr>
                        <w:rFonts w:ascii="Times New Roman" w:hAnsi="Times New Roman" w:eastAsia="Times New Roman" w:cs="Times New Roman"/>
                        <w:sz w:val="15"/>
                        <w:szCs w:val="15"/>
                        <w:spacing w:val="-5"/>
                      </w:rPr>
                      <w:t>1.0-</w:t>
                    </w:r>
                  </w:p>
                  <w:p>
                    <w:pPr>
                      <w:spacing w:line="250" w:lineRule="auto"/>
                      <w:rPr>
                        <w:rFonts w:ascii="Arial"/>
                        <w:sz w:val="21"/>
                      </w:rPr>
                    </w:pPr>
                    <w:r/>
                  </w:p>
                  <w:p>
                    <w:pPr>
                      <w:ind w:left="20"/>
                      <w:spacing w:before="55" w:line="18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2"/>
                      </w:rPr>
                      <w:t>0.8-</w:t>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ind w:right="17"/>
                      <w:spacing w:before="66" w:line="185" w:lineRule="auto"/>
                      <w:jc w:val="right"/>
                      <w:rPr>
                        <w:rFonts w:ascii="Times New Roman" w:hAnsi="Times New Roman" w:eastAsia="Times New Roman" w:cs="Times New Roman"/>
                        <w:sz w:val="23"/>
                        <w:szCs w:val="23"/>
                      </w:rPr>
                    </w:pPr>
                    <w:r>
                      <w:rPr>
                        <w:rFonts w:ascii="Times New Roman" w:hAnsi="Times New Roman" w:eastAsia="Times New Roman" w:cs="Times New Roman"/>
                        <w:sz w:val="23"/>
                        <w:szCs w:val="23"/>
                      </w:rPr>
                      <w:t>Y</w:t>
                    </w:r>
                  </w:p>
                  <w:p>
                    <w:pPr>
                      <w:ind w:left="539"/>
                      <w:spacing w:before="224" w:line="188" w:lineRule="auto"/>
                      <w:rPr>
                        <w:rFonts w:ascii="Times New Roman" w:hAnsi="Times New Roman" w:eastAsia="Times New Roman" w:cs="Times New Roman"/>
                        <w:sz w:val="21"/>
                        <w:szCs w:val="21"/>
                      </w:rPr>
                    </w:pPr>
                    <w:r>
                      <w:rPr>
                        <w:rFonts w:ascii="Times New Roman" w:hAnsi="Times New Roman" w:eastAsia="Times New Roman" w:cs="Times New Roman"/>
                        <w:sz w:val="21"/>
                        <w:szCs w:val="21"/>
                      </w:rPr>
                      <w:t>0.0020.40.60.81.01.21.4</w:t>
                    </w:r>
                    <w:r>
                      <w:rPr>
                        <w:rFonts w:ascii="Times New Roman" w:hAnsi="Times New Roman" w:eastAsia="Times New Roman" w:cs="Times New Roman"/>
                        <w:sz w:val="21"/>
                        <w:szCs w:val="21"/>
                        <w:spacing w:val="-1"/>
                      </w:rPr>
                      <w:t>1.61.82.0</w:t>
                    </w:r>
                  </w:p>
                </w:txbxContent>
              </v:textbox>
            </v:shape>
            <v:shape id="_x0000_s12" style="position:absolute;left:1669;top:1042;width:705;height:287;" filled="false" stroked="false" type="#_x0000_t202">
              <v:fill on="false"/>
              <v:stroke on="false"/>
              <v:path/>
              <v:imagedata o:title=""/>
              <o:lock v:ext="edit" aspectratio="false"/>
              <v:textbox inset="0mm,0mm,0mm,0mm">
                <w:txbxContent>
                  <w:p>
                    <w:pPr>
                      <w:ind w:left="20"/>
                      <w:spacing w:before="20" w:line="198" w:lineRule="auto"/>
                      <w:rPr>
                        <w:rFonts w:ascii="Arial" w:hAnsi="Arial" w:eastAsia="Arial" w:cs="Arial"/>
                        <w:sz w:val="33"/>
                        <w:szCs w:val="33"/>
                      </w:rPr>
                    </w:pPr>
                    <w:r>
                      <w:rPr>
                        <w:rFonts w:ascii="Arial" w:hAnsi="Arial" w:eastAsia="Arial" w:cs="Arial"/>
                        <w:sz w:val="33"/>
                        <w:szCs w:val="33"/>
                        <w:color w:val="E0B0A0"/>
                        <w:spacing w:val="-9"/>
                      </w:rPr>
                      <w:t>C</w:t>
                    </w:r>
                    <w:r>
                      <w:rPr>
                        <w:rFonts w:ascii="Arial" w:hAnsi="Arial" w:eastAsia="Arial" w:cs="Arial"/>
                        <w:sz w:val="33"/>
                        <w:szCs w:val="33"/>
                        <w:color w:val="E0B0A0"/>
                        <w:spacing w:val="27"/>
                      </w:rPr>
                      <w:t xml:space="preserve">  </w:t>
                    </w:r>
                    <w:r>
                      <w:rPr>
                        <w:rFonts w:ascii="Arial" w:hAnsi="Arial" w:eastAsia="Arial" w:cs="Arial"/>
                        <w:sz w:val="33"/>
                        <w:szCs w:val="33"/>
                        <w:color w:val="F0A090"/>
                        <w:spacing w:val="-9"/>
                      </w:rPr>
                      <w:t>S</w:t>
                    </w:r>
                  </w:p>
                </w:txbxContent>
              </v:textbox>
            </v:shape>
            <v:shape id="_x0000_s14" style="position:absolute;left:959;top:21;width:168;height:178;" filled="false" stroked="false" type="#_x0000_t202">
              <v:fill on="false"/>
              <v:stroke on="false"/>
              <v:path/>
              <v:imagedata o:title=""/>
              <o:lock v:ext="edit" aspectratio="false"/>
              <v:textbox inset="0mm,0mm,0mm,0mm">
                <w:txbxContent>
                  <w:p>
                    <w:pPr>
                      <w:spacing w:before="20" w:line="185"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spacing w:val="-11"/>
                        <w:w w:val="73"/>
                      </w:rPr>
                      <w:t>Y₁</w:t>
                    </w:r>
                  </w:p>
                </w:txbxContent>
              </v:textbox>
            </v:shape>
          </v:group>
        </w:pict>
      </w:r>
    </w:p>
    <w:p>
      <w:pPr>
        <w:ind w:left="4100"/>
        <w:spacing w:before="90" w:line="212" w:lineRule="auto"/>
        <w:rPr>
          <w:rFonts w:ascii="Times New Roman" w:hAnsi="Times New Roman" w:eastAsia="Times New Roman" w:cs="Times New Roman"/>
          <w:sz w:val="13"/>
          <w:szCs w:val="13"/>
        </w:rPr>
      </w:pPr>
      <w:r>
        <w:rPr>
          <w:rFonts w:ascii="SimSun" w:hAnsi="SimSun" w:eastAsia="SimSun" w:cs="SimSun"/>
          <w:sz w:val="13"/>
          <w:szCs w:val="13"/>
          <w:spacing w:val="-1"/>
        </w:rPr>
        <w:t>承</w:t>
      </w:r>
      <w:r>
        <w:rPr>
          <w:rFonts w:ascii="SimSun" w:hAnsi="SimSun" w:eastAsia="SimSun" w:cs="SimSun"/>
          <w:sz w:val="13"/>
          <w:szCs w:val="13"/>
          <w:spacing w:val="15"/>
        </w:rPr>
        <w:t xml:space="preserve"> </w:t>
      </w:r>
      <w:r>
        <w:rPr>
          <w:rFonts w:ascii="SimSun" w:hAnsi="SimSun" w:eastAsia="SimSun" w:cs="SimSun"/>
          <w:sz w:val="13"/>
          <w:szCs w:val="13"/>
          <w:spacing w:val="-1"/>
        </w:rPr>
        <w:t>载</w:t>
      </w:r>
      <w:r>
        <w:rPr>
          <w:rFonts w:ascii="SimSun" w:hAnsi="SimSun" w:eastAsia="SimSun" w:cs="SimSun"/>
          <w:sz w:val="13"/>
          <w:szCs w:val="13"/>
          <w:spacing w:val="12"/>
        </w:rPr>
        <w:t xml:space="preserve"> </w:t>
      </w:r>
      <w:r>
        <w:rPr>
          <w:rFonts w:ascii="SimSun" w:hAnsi="SimSun" w:eastAsia="SimSun" w:cs="SimSun"/>
          <w:sz w:val="13"/>
          <w:szCs w:val="13"/>
          <w:spacing w:val="-1"/>
        </w:rPr>
        <w:t>率</w:t>
      </w:r>
      <w:r>
        <w:rPr>
          <w:rFonts w:ascii="Times New Roman" w:hAnsi="Times New Roman" w:eastAsia="Times New Roman" w:cs="Times New Roman"/>
          <w:sz w:val="13"/>
          <w:szCs w:val="13"/>
          <w:spacing w:val="-1"/>
        </w:rPr>
        <w:t>L/(m²/m³)</w:t>
      </w:r>
    </w:p>
    <w:p>
      <w:pPr>
        <w:spacing w:before="5"/>
        <w:rPr/>
      </w:pPr>
      <w:r/>
    </w:p>
    <w:p>
      <w:pPr>
        <w:sectPr>
          <w:headerReference w:type="default" r:id="rId19"/>
          <w:footerReference w:type="default" r:id="rId20"/>
          <w:pgSz w:w="11900" w:h="16830"/>
          <w:pgMar w:top="1922" w:right="1353" w:bottom="400" w:left="1160" w:header="1614" w:footer="0" w:gutter="0"/>
          <w:cols w:equalWidth="0" w:num="1">
            <w:col w:w="9387" w:space="0"/>
          </w:cols>
        </w:sectPr>
        <w:rPr/>
      </w:pPr>
    </w:p>
    <w:p>
      <w:pPr>
        <w:ind w:left="3069"/>
        <w:spacing w:before="49" w:line="219" w:lineRule="auto"/>
        <w:rPr>
          <w:rFonts w:ascii="SimHei" w:hAnsi="SimHei" w:eastAsia="SimHei" w:cs="SimHei"/>
          <w:sz w:val="19"/>
          <w:szCs w:val="19"/>
        </w:rPr>
      </w:pPr>
      <w:r>
        <w:rPr>
          <w:rFonts w:ascii="SimHei" w:hAnsi="SimHei" w:eastAsia="SimHei" w:cs="SimHei"/>
          <w:sz w:val="19"/>
          <w:szCs w:val="19"/>
          <w:spacing w:val="10"/>
        </w:rPr>
        <w:t>图</w:t>
      </w:r>
      <w:r>
        <w:rPr>
          <w:rFonts w:ascii="SimHei" w:hAnsi="SimHei" w:eastAsia="SimHei" w:cs="SimHei"/>
          <w:sz w:val="19"/>
          <w:szCs w:val="19"/>
          <w:spacing w:val="-24"/>
        </w:rPr>
        <w:t xml:space="preserve"> </w:t>
      </w:r>
      <w:r>
        <w:rPr>
          <w:rFonts w:ascii="SimHei" w:hAnsi="SimHei" w:eastAsia="SimHei" w:cs="SimHei"/>
          <w:sz w:val="19"/>
          <w:szCs w:val="19"/>
          <w:spacing w:val="10"/>
        </w:rPr>
        <w:t>2</w:t>
      </w:r>
      <w:r>
        <w:rPr>
          <w:rFonts w:ascii="SimHei" w:hAnsi="SimHei" w:eastAsia="SimHei" w:cs="SimHei"/>
          <w:sz w:val="19"/>
          <w:szCs w:val="19"/>
          <w:spacing w:val="63"/>
        </w:rPr>
        <w:t xml:space="preserve"> </w:t>
      </w:r>
      <w:r>
        <w:rPr>
          <w:rFonts w:ascii="SimHei" w:hAnsi="SimHei" w:eastAsia="SimHei" w:cs="SimHei"/>
          <w:sz w:val="19"/>
          <w:szCs w:val="19"/>
          <w:spacing w:val="10"/>
        </w:rPr>
        <w:t>污染物平衡释放量拟合曲线</w:t>
      </w:r>
    </w:p>
    <w:p>
      <w:pPr>
        <w:spacing w:before="284" w:line="212" w:lineRule="auto"/>
        <w:rPr>
          <w:rFonts w:ascii="SimSun" w:hAnsi="SimSun" w:eastAsia="SimSun" w:cs="SimSun"/>
          <w:sz w:val="20"/>
          <w:szCs w:val="20"/>
        </w:rPr>
      </w:pPr>
      <w:r>
        <w:rPr>
          <w:rFonts w:ascii="SimSun" w:hAnsi="SimSun" w:eastAsia="SimSun" w:cs="SimSun"/>
          <w:sz w:val="20"/>
          <w:szCs w:val="20"/>
          <w:spacing w:val="9"/>
        </w:rPr>
        <w:t>8.5  材料污染物最放限释放量</w:t>
      </w:r>
      <w:r>
        <w:rPr>
          <w:rFonts w:ascii="Times New Roman" w:hAnsi="Times New Roman" w:eastAsia="Times New Roman" w:cs="Times New Roman"/>
          <w:sz w:val="20"/>
          <w:szCs w:val="20"/>
          <w:spacing w:val="9"/>
        </w:rPr>
        <w:t>Y,</w:t>
      </w:r>
      <w:r>
        <w:rPr>
          <w:rFonts w:ascii="Times New Roman" w:hAnsi="Times New Roman" w:eastAsia="Times New Roman" w:cs="Times New Roman"/>
          <w:sz w:val="20"/>
          <w:szCs w:val="20"/>
          <w:spacing w:val="40"/>
        </w:rPr>
        <w:t xml:space="preserve"> </w:t>
      </w:r>
      <w:r>
        <w:rPr>
          <w:rFonts w:ascii="SimSun" w:hAnsi="SimSun" w:eastAsia="SimSun" w:cs="SimSun"/>
          <w:sz w:val="20"/>
          <w:szCs w:val="20"/>
          <w:spacing w:val="9"/>
        </w:rPr>
        <w:t>由公式(②确定：</w:t>
      </w:r>
    </w:p>
    <w:p>
      <w:pPr>
        <w:ind w:firstLine="3550"/>
        <w:spacing w:before="66" w:line="420" w:lineRule="exact"/>
        <w:rPr/>
      </w:pPr>
      <w:r>
        <w:rPr>
          <w:position w:val="-8"/>
        </w:rPr>
        <w:drawing>
          <wp:inline distT="0" distB="0" distL="0" distR="0">
            <wp:extent cx="1301758" cy="266641"/>
            <wp:effectExtent l="0" t="0" r="0" b="0"/>
            <wp:docPr id="22" name="IM 22"/>
            <wp:cNvGraphicFramePr/>
            <a:graphic>
              <a:graphicData uri="http://schemas.openxmlformats.org/drawingml/2006/picture">
                <pic:pic>
                  <pic:nvPicPr>
                    <pic:cNvPr id="22" name="IM 22"/>
                    <pic:cNvPicPr/>
                  </pic:nvPicPr>
                  <pic:blipFill>
                    <a:blip r:embed="rId22"/>
                    <a:stretch>
                      <a:fillRect/>
                    </a:stretch>
                  </pic:blipFill>
                  <pic:spPr>
                    <a:xfrm rot="0">
                      <a:off x="0" y="0"/>
                      <a:ext cx="1301758" cy="266641"/>
                    </a:xfrm>
                    <a:prstGeom prst="rect">
                      <a:avLst/>
                    </a:prstGeom>
                  </pic:spPr>
                </pic:pic>
              </a:graphicData>
            </a:graphic>
          </wp:inline>
        </w:drawing>
      </w:r>
    </w:p>
    <w:p>
      <w:pPr>
        <w:ind w:left="399"/>
        <w:spacing w:before="89" w:line="220" w:lineRule="auto"/>
        <w:rPr>
          <w:rFonts w:ascii="SimSun" w:hAnsi="SimSun" w:eastAsia="SimSun" w:cs="SimSun"/>
          <w:sz w:val="22"/>
          <w:szCs w:val="22"/>
        </w:rPr>
      </w:pPr>
      <w:r>
        <w:rPr>
          <w:rFonts w:ascii="SimSun" w:hAnsi="SimSun" w:eastAsia="SimSun" w:cs="SimSun"/>
          <w:sz w:val="22"/>
          <w:szCs w:val="22"/>
          <w:spacing w:val="-15"/>
        </w:rPr>
        <w:t>式中：</w:t>
      </w:r>
    </w:p>
    <w:p>
      <w:pPr>
        <w:ind w:left="399"/>
        <w:spacing w:before="43" w:line="21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9"/>
        </w:rPr>
        <w:t>Y-——</w:t>
      </w:r>
      <w:r>
        <w:rPr>
          <w:rFonts w:ascii="SimSun" w:hAnsi="SimSun" w:eastAsia="SimSun" w:cs="SimSun"/>
          <w:sz w:val="21"/>
          <w:szCs w:val="21"/>
          <w:spacing w:val="-9"/>
        </w:rPr>
        <w:t>污染物最大极限释放量，单位为亳克每平方米(</w:t>
      </w:r>
      <w:r>
        <w:rPr>
          <w:rFonts w:ascii="Times New Roman" w:hAnsi="Times New Roman" w:eastAsia="Times New Roman" w:cs="Times New Roman"/>
          <w:sz w:val="21"/>
          <w:szCs w:val="21"/>
          <w:spacing w:val="-9"/>
        </w:rPr>
        <w:t>mg/m²);</w:t>
      </w:r>
    </w:p>
    <w:p>
      <w:pPr>
        <w:ind w:left="399"/>
        <w:spacing w:before="89" w:line="21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6"/>
        </w:rPr>
        <w:t>Y₀——</w:t>
      </w:r>
      <w:r>
        <w:rPr>
          <w:rFonts w:ascii="SimSun" w:hAnsi="SimSun" w:eastAsia="SimSun" w:cs="SimSun"/>
          <w:sz w:val="21"/>
          <w:szCs w:val="21"/>
          <w:spacing w:val="-6"/>
        </w:rPr>
        <w:t>污染物最小极限释放量，单位为毫克每</w:t>
      </w:r>
      <w:r>
        <w:rPr>
          <w:rFonts w:ascii="SimSun" w:hAnsi="SimSun" w:eastAsia="SimSun" w:cs="SimSun"/>
          <w:sz w:val="21"/>
          <w:szCs w:val="21"/>
          <w:spacing w:val="-7"/>
        </w:rPr>
        <w:t>平方米(</w:t>
      </w:r>
      <w:r>
        <w:rPr>
          <w:rFonts w:ascii="Times New Roman" w:hAnsi="Times New Roman" w:eastAsia="Times New Roman" w:cs="Times New Roman"/>
          <w:sz w:val="21"/>
          <w:szCs w:val="21"/>
          <w:spacing w:val="-7"/>
        </w:rPr>
        <w:t>mg/m²);</w:t>
      </w:r>
    </w:p>
    <w:p>
      <w:pPr>
        <w:ind w:left="399"/>
        <w:spacing w:before="89" w:line="21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0"/>
        </w:rPr>
        <w:t>Yp——</w:t>
      </w:r>
      <w:r>
        <w:rPr>
          <w:rFonts w:ascii="SimSun" w:hAnsi="SimSun" w:eastAsia="SimSun" w:cs="SimSun"/>
          <w:sz w:val="21"/>
          <w:szCs w:val="21"/>
          <w:spacing w:val="-10"/>
        </w:rPr>
        <w:t>污染物极限骚放量变化范围，单位为毫克每平方米(</w:t>
      </w:r>
      <w:r>
        <w:rPr>
          <w:rFonts w:ascii="SimSun" w:hAnsi="SimSun" w:eastAsia="SimSun" w:cs="SimSun"/>
          <w:sz w:val="21"/>
          <w:szCs w:val="21"/>
          <w:spacing w:val="-24"/>
        </w:rPr>
        <w:t xml:space="preserve"> </w:t>
      </w:r>
      <w:r>
        <w:rPr>
          <w:rFonts w:ascii="Times New Roman" w:hAnsi="Times New Roman" w:eastAsia="Times New Roman" w:cs="Times New Roman"/>
          <w:sz w:val="21"/>
          <w:szCs w:val="21"/>
          <w:spacing w:val="-10"/>
        </w:rPr>
        <w:t>mg/m²);</w:t>
      </w:r>
    </w:p>
    <w:p>
      <w:pPr>
        <w:pStyle w:val="BodyText"/>
        <w:spacing w:before="272" w:line="299" w:lineRule="exact"/>
        <w:rPr>
          <w:rFonts w:ascii="SimHei" w:hAnsi="SimHei" w:eastAsia="SimHei" w:cs="SimHei"/>
          <w:sz w:val="22"/>
          <w:szCs w:val="22"/>
        </w:rPr>
      </w:pPr>
      <w:r>
        <w:rPr>
          <w:sz w:val="22"/>
          <w:szCs w:val="22"/>
          <w:spacing w:val="-10"/>
          <w:position w:val="1"/>
        </w:rPr>
        <w:t>9</w:t>
      </w:r>
      <w:r>
        <w:rPr>
          <w:sz w:val="22"/>
          <w:szCs w:val="22"/>
          <w:spacing w:val="2"/>
          <w:position w:val="1"/>
        </w:rPr>
        <w:t xml:space="preserve">   </w:t>
      </w:r>
      <w:r>
        <w:rPr>
          <w:rFonts w:ascii="SimHei" w:hAnsi="SimHei" w:eastAsia="SimHei" w:cs="SimHei"/>
          <w:sz w:val="22"/>
          <w:szCs w:val="22"/>
          <w:spacing w:val="-10"/>
          <w:position w:val="1"/>
        </w:rPr>
        <w:t>试验报告</w:t>
      </w:r>
    </w:p>
    <w:p>
      <w:pPr>
        <w:spacing w:line="60" w:lineRule="exact"/>
        <w:rPr/>
      </w:pPr>
      <w:r/>
    </w:p>
    <w:p>
      <w:pPr>
        <w:pStyle w:val="BodyText"/>
        <w:spacing w:line="14" w:lineRule="auto"/>
        <w:rPr>
          <w:sz w:val="2"/>
        </w:rPr>
      </w:pPr>
      <w:r>
        <w:rPr>
          <w:sz w:val="2"/>
          <w:szCs w:val="2"/>
        </w:rPr>
        <w:br w:type="column"/>
      </w: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50" w:lineRule="auto"/>
        <w:rPr/>
      </w:pPr>
      <w:r/>
    </w:p>
    <w:p>
      <w:pPr>
        <w:spacing w:before="79" w:line="99" w:lineRule="exact"/>
        <w:jc w:val="right"/>
        <w:rPr>
          <w:rFonts w:ascii="SimSun" w:hAnsi="SimSun" w:eastAsia="SimSun" w:cs="SimSun"/>
          <w:sz w:val="24"/>
          <w:szCs w:val="24"/>
        </w:rPr>
      </w:pPr>
      <w:r>
        <w:rPr>
          <w:rFonts w:ascii="SimSun" w:hAnsi="SimSun" w:eastAsia="SimSun" w:cs="SimSun"/>
          <w:sz w:val="24"/>
          <w:szCs w:val="24"/>
          <w:spacing w:val="-11"/>
          <w:position w:val="1"/>
        </w:rPr>
        <w:t>...................</w:t>
      </w:r>
    </w:p>
    <w:p>
      <w:pPr>
        <w:pStyle w:val="BodyText"/>
        <w:spacing w:line="14" w:lineRule="auto"/>
        <w:rPr>
          <w:sz w:val="2"/>
        </w:rPr>
      </w:pPr>
      <w:r>
        <w:rPr>
          <w:sz w:val="2"/>
          <w:szCs w:val="2"/>
        </w:rPr>
        <w:br w:type="column"/>
      </w:r>
    </w:p>
    <w:p>
      <w:pPr>
        <w:pStyle w:val="BodyText"/>
        <w:spacing w:line="274" w:lineRule="auto"/>
        <w:rPr/>
      </w:pPr>
      <w:r/>
    </w:p>
    <w:p>
      <w:pPr>
        <w:pStyle w:val="BodyText"/>
        <w:spacing w:line="274" w:lineRule="auto"/>
        <w:rPr/>
      </w:pPr>
      <w:r/>
    </w:p>
    <w:p>
      <w:pPr>
        <w:pStyle w:val="BodyText"/>
        <w:spacing w:line="274" w:lineRule="auto"/>
        <w:rPr/>
      </w:pPr>
      <w:r/>
    </w:p>
    <w:p>
      <w:pPr>
        <w:ind w:left="47"/>
        <w:spacing w:before="79" w:line="222" w:lineRule="auto"/>
        <w:rPr>
          <w:rFonts w:ascii="SimSun" w:hAnsi="SimSun" w:eastAsia="SimSun" w:cs="SimSun"/>
          <w:sz w:val="24"/>
          <w:szCs w:val="24"/>
        </w:rPr>
      </w:pPr>
      <w:r>
        <w:rPr>
          <w:rFonts w:ascii="SimSun" w:hAnsi="SimSun" w:eastAsia="SimSun" w:cs="SimSun"/>
          <w:sz w:val="24"/>
          <w:szCs w:val="24"/>
          <w:spacing w:val="-17"/>
        </w:rPr>
        <w:t>(2)</w:t>
      </w:r>
    </w:p>
    <w:p>
      <w:pPr>
        <w:spacing w:line="222" w:lineRule="auto"/>
        <w:sectPr>
          <w:type w:val="continuous"/>
          <w:pgSz w:w="11900" w:h="16830"/>
          <w:pgMar w:top="1922" w:right="1353" w:bottom="400" w:left="1160" w:header="1614" w:footer="0" w:gutter="0"/>
          <w:cols w:equalWidth="0" w:num="3">
            <w:col w:w="6480" w:space="100"/>
            <w:col w:w="2087" w:space="0"/>
            <w:col w:w="720" w:space="0"/>
          </w:cols>
        </w:sectPr>
        <w:rPr>
          <w:rFonts w:ascii="SimSun" w:hAnsi="SimSun" w:eastAsia="SimSun" w:cs="SimSun"/>
          <w:sz w:val="24"/>
          <w:szCs w:val="24"/>
        </w:rPr>
      </w:pPr>
    </w:p>
    <w:p>
      <w:pPr>
        <w:pStyle w:val="BodyText"/>
        <w:spacing w:line="272" w:lineRule="auto"/>
        <w:rPr/>
      </w:pPr>
      <w:r/>
    </w:p>
    <w:p>
      <w:pPr>
        <w:ind w:left="399"/>
        <w:spacing w:before="66" w:line="218" w:lineRule="auto"/>
        <w:rPr>
          <w:rFonts w:ascii="SimSun" w:hAnsi="SimSun" w:eastAsia="SimSun" w:cs="SimSun"/>
          <w:sz w:val="20"/>
          <w:szCs w:val="20"/>
        </w:rPr>
      </w:pPr>
      <w:r>
        <w:rPr>
          <w:rFonts w:ascii="SimSun" w:hAnsi="SimSun" w:eastAsia="SimSun" w:cs="SimSun"/>
          <w:sz w:val="20"/>
          <w:szCs w:val="20"/>
          <w:spacing w:val="-3"/>
        </w:rPr>
        <w:t>试验报告应包括下述内容：</w:t>
      </w:r>
    </w:p>
    <w:p>
      <w:pPr>
        <w:ind w:left="399"/>
        <w:spacing w:before="31" w:line="212" w:lineRule="auto"/>
        <w:rPr>
          <w:rFonts w:ascii="SimSun" w:hAnsi="SimSun" w:eastAsia="SimSun" w:cs="SimSun"/>
          <w:sz w:val="22"/>
          <w:szCs w:val="22"/>
        </w:rPr>
      </w:pPr>
      <w:r>
        <w:rPr>
          <w:rFonts w:ascii="Times New Roman" w:hAnsi="Times New Roman" w:eastAsia="Times New Roman" w:cs="Times New Roman"/>
          <w:sz w:val="22"/>
          <w:szCs w:val="22"/>
          <w:spacing w:val="-13"/>
        </w:rPr>
        <w:t>a)    </w:t>
      </w:r>
      <w:r>
        <w:rPr>
          <w:rFonts w:ascii="SimSun" w:hAnsi="SimSun" w:eastAsia="SimSun" w:cs="SimSun"/>
          <w:sz w:val="22"/>
          <w:szCs w:val="22"/>
          <w:spacing w:val="-13"/>
        </w:rPr>
        <w:t>装饰装修材料的名称の种类、规格、生产厂</w:t>
      </w:r>
      <w:r>
        <w:rPr>
          <w:rFonts w:ascii="SimSun" w:hAnsi="SimSun" w:eastAsia="SimSun" w:cs="SimSun"/>
          <w:sz w:val="22"/>
          <w:szCs w:val="22"/>
          <w:spacing w:val="-14"/>
        </w:rPr>
        <w:t>家、品牌；</w:t>
      </w:r>
    </w:p>
    <w:p>
      <w:pPr>
        <w:ind w:left="399"/>
        <w:spacing w:before="58" w:line="21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b)    </w:t>
      </w:r>
      <w:r>
        <w:rPr>
          <w:rFonts w:ascii="SimSun" w:hAnsi="SimSun" w:eastAsia="SimSun" w:cs="SimSun"/>
          <w:sz w:val="21"/>
          <w:szCs w:val="21"/>
          <w:spacing w:val="-3"/>
        </w:rPr>
        <w:t>装饰装修材料在系列承载率下甲醛、苯、甲苯、二甲苯、</w:t>
      </w:r>
      <w:r>
        <w:rPr>
          <w:rFonts w:ascii="Times New Roman" w:hAnsi="Times New Roman" w:eastAsia="Times New Roman" w:cs="Times New Roman"/>
          <w:sz w:val="21"/>
          <w:szCs w:val="21"/>
          <w:spacing w:val="-3"/>
        </w:rPr>
        <w:t>TVOC</w:t>
      </w:r>
      <w:r>
        <w:rPr>
          <w:rFonts w:ascii="SimSun" w:hAnsi="SimSun" w:eastAsia="SimSun" w:cs="SimSun"/>
          <w:sz w:val="21"/>
          <w:szCs w:val="21"/>
          <w:spacing w:val="-3"/>
        </w:rPr>
        <w:t>的污染物平衡释放量</w:t>
      </w:r>
      <w:r>
        <w:rPr>
          <w:rFonts w:ascii="Times New Roman" w:hAnsi="Times New Roman" w:eastAsia="Times New Roman" w:cs="Times New Roman"/>
          <w:sz w:val="21"/>
          <w:szCs w:val="21"/>
          <w:spacing w:val="-4"/>
        </w:rPr>
        <w:t>Y;</w:t>
      </w:r>
    </w:p>
    <w:p>
      <w:pPr>
        <w:ind w:left="399"/>
        <w:spacing w:before="60" w:line="191"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4"/>
        </w:rPr>
        <w:t>c)    </w:t>
      </w:r>
      <w:r>
        <w:rPr>
          <w:rFonts w:ascii="FangSong" w:hAnsi="FangSong" w:eastAsia="FangSong" w:cs="FangSong"/>
          <w:sz w:val="21"/>
          <w:szCs w:val="21"/>
          <w:spacing w:val="-4"/>
        </w:rPr>
        <w:t>装</w:t>
      </w:r>
      <w:r>
        <w:rPr>
          <w:rFonts w:ascii="SimSun" w:hAnsi="SimSun" w:eastAsia="SimSun" w:cs="SimSun"/>
          <w:sz w:val="21"/>
          <w:szCs w:val="21"/>
          <w:spacing w:val="-4"/>
        </w:rPr>
        <w:t>饰装修材料甲醛、苯、甲苯，二甲苯、</w:t>
      </w:r>
      <w:r>
        <w:rPr>
          <w:rFonts w:ascii="Times New Roman" w:hAnsi="Times New Roman" w:eastAsia="Times New Roman" w:cs="Times New Roman"/>
          <w:sz w:val="21"/>
          <w:szCs w:val="21"/>
          <w:spacing w:val="-4"/>
        </w:rPr>
        <w:t>TVOC</w:t>
      </w:r>
      <w:r>
        <w:rPr>
          <w:rFonts w:ascii="Times New Roman" w:hAnsi="Times New Roman" w:eastAsia="Times New Roman" w:cs="Times New Roman"/>
          <w:sz w:val="21"/>
          <w:szCs w:val="21"/>
          <w:spacing w:val="33"/>
        </w:rPr>
        <w:t xml:space="preserve"> </w:t>
      </w:r>
      <w:r>
        <w:rPr>
          <w:rFonts w:ascii="SimSun" w:hAnsi="SimSun" w:eastAsia="SimSun" w:cs="SimSun"/>
          <w:sz w:val="21"/>
          <w:szCs w:val="21"/>
          <w:spacing w:val="-4"/>
        </w:rPr>
        <w:t>的污染物</w:t>
      </w:r>
      <w:r>
        <w:rPr>
          <w:rFonts w:ascii="SimSun" w:hAnsi="SimSun" w:eastAsia="SimSun" w:cs="SimSun"/>
          <w:sz w:val="21"/>
          <w:szCs w:val="21"/>
          <w:spacing w:val="-5"/>
        </w:rPr>
        <w:t>最大极限释放量</w:t>
      </w:r>
      <w:r>
        <w:rPr>
          <w:rFonts w:ascii="Times New Roman" w:hAnsi="Times New Roman" w:eastAsia="Times New Roman" w:cs="Times New Roman"/>
          <w:sz w:val="21"/>
          <w:szCs w:val="21"/>
          <w:spacing w:val="-5"/>
        </w:rPr>
        <w:t>Y;</w:t>
      </w:r>
    </w:p>
    <w:p>
      <w:pPr>
        <w:ind w:left="399"/>
        <w:spacing w:line="205"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2"/>
        </w:rPr>
        <w:t>d)    </w:t>
      </w:r>
      <w:r>
        <w:rPr>
          <w:rFonts w:ascii="SimSun" w:hAnsi="SimSun" w:eastAsia="SimSun" w:cs="SimSun"/>
          <w:sz w:val="21"/>
          <w:szCs w:val="21"/>
          <w:spacing w:val="-2"/>
        </w:rPr>
        <w:t>装饰装修材料在系列承载率下甲格门  甲苯、二甲苯、</w:t>
      </w:r>
      <w:r>
        <w:rPr>
          <w:rFonts w:ascii="Times New Roman" w:hAnsi="Times New Roman" w:eastAsia="Times New Roman" w:cs="Times New Roman"/>
          <w:sz w:val="21"/>
          <w:szCs w:val="21"/>
          <w:spacing w:val="-2"/>
        </w:rPr>
        <w:t>TVOC</w:t>
      </w:r>
      <w:r>
        <w:rPr>
          <w:rFonts w:ascii="SimSun" w:hAnsi="SimSun" w:eastAsia="SimSun" w:cs="SimSun"/>
          <w:sz w:val="21"/>
          <w:szCs w:val="21"/>
          <w:spacing w:val="-2"/>
        </w:rPr>
        <w:t>释放参数</w:t>
      </w:r>
      <w:r>
        <w:rPr>
          <w:rFonts w:ascii="Times New Roman" w:hAnsi="Times New Roman" w:eastAsia="Times New Roman" w:cs="Times New Roman"/>
          <w:sz w:val="21"/>
          <w:szCs w:val="21"/>
          <w:spacing w:val="-2"/>
        </w:rPr>
        <w:t>Yo</w:t>
      </w:r>
      <w:r>
        <w:rPr>
          <w:rFonts w:ascii="SimSun" w:hAnsi="SimSun" w:eastAsia="SimSun" w:cs="SimSun"/>
          <w:sz w:val="21"/>
          <w:szCs w:val="21"/>
          <w:spacing w:val="-2"/>
        </w:rPr>
        <w:t>、</w:t>
      </w:r>
      <w:r>
        <w:rPr>
          <w:rFonts w:ascii="Times New Roman" w:hAnsi="Times New Roman" w:eastAsia="Times New Roman" w:cs="Times New Roman"/>
          <w:sz w:val="21"/>
          <w:szCs w:val="21"/>
          <w:spacing w:val="-2"/>
        </w:rPr>
        <w:t>Yp</w:t>
      </w:r>
      <w:r>
        <w:rPr>
          <w:rFonts w:ascii="SimSun" w:hAnsi="SimSun" w:eastAsia="SimSun" w:cs="SimSun"/>
          <w:sz w:val="21"/>
          <w:szCs w:val="21"/>
          <w:spacing w:val="-2"/>
        </w:rPr>
        <w:t>、</w:t>
      </w:r>
      <w:r>
        <w:rPr>
          <w:rFonts w:ascii="Times New Roman" w:hAnsi="Times New Roman" w:eastAsia="Times New Roman" w:cs="Times New Roman"/>
          <w:sz w:val="21"/>
          <w:szCs w:val="21"/>
          <w:spacing w:val="-2"/>
        </w:rPr>
        <w:t>B;</w:t>
      </w:r>
    </w:p>
    <w:p>
      <w:pPr>
        <w:ind w:left="799" w:right="251" w:hanging="400"/>
        <w:spacing w:before="89" w:line="265" w:lineRule="auto"/>
        <w:rPr>
          <w:rFonts w:ascii="SimSun" w:hAnsi="SimSun" w:eastAsia="SimSun" w:cs="SimSun"/>
          <w:sz w:val="21"/>
          <w:szCs w:val="21"/>
        </w:rPr>
      </w:pPr>
      <w:r>
        <w:rPr>
          <w:rFonts w:ascii="Times New Roman" w:hAnsi="Times New Roman" w:eastAsia="Times New Roman" w:cs="Times New Roman"/>
          <w:sz w:val="21"/>
          <w:szCs w:val="21"/>
          <w:spacing w:val="-5"/>
        </w:rPr>
        <w:t>e)    </w:t>
      </w:r>
      <w:r>
        <w:rPr>
          <w:rFonts w:ascii="SimSun" w:hAnsi="SimSun" w:eastAsia="SimSun" w:cs="SimSun"/>
          <w:sz w:val="21"/>
          <w:szCs w:val="21"/>
          <w:spacing w:val="-5"/>
        </w:rPr>
        <w:t>装饰装修材料使用配套胶粘剂时，应注明配套胶粘剂的名称</w:t>
      </w:r>
      <w:r>
        <w:rPr>
          <w:rFonts w:ascii="SimSun" w:hAnsi="SimSun" w:eastAsia="SimSun" w:cs="SimSun"/>
          <w:sz w:val="21"/>
          <w:szCs w:val="21"/>
          <w:spacing w:val="-6"/>
        </w:rPr>
        <w:t>、种类、规格、生产厂家、品牌、</w:t>
      </w:r>
      <w:r>
        <w:rPr>
          <w:rFonts w:ascii="SimSun" w:hAnsi="SimSun" w:eastAsia="SimSun" w:cs="SimSun"/>
          <w:sz w:val="21"/>
          <w:szCs w:val="21"/>
        </w:rPr>
        <w:t xml:space="preserve"> </w:t>
      </w:r>
      <w:r>
        <w:rPr>
          <w:rFonts w:ascii="SimSun" w:hAnsi="SimSun" w:eastAsia="SimSun" w:cs="SimSun"/>
          <w:sz w:val="21"/>
          <w:szCs w:val="21"/>
          <w:spacing w:val="-12"/>
        </w:rPr>
        <w:t>用胶量；</w:t>
      </w:r>
    </w:p>
    <w:p>
      <w:pPr>
        <w:ind w:left="399"/>
        <w:spacing w:before="38" w:line="198" w:lineRule="auto"/>
        <w:rPr>
          <w:rFonts w:ascii="SimSun" w:hAnsi="SimSun" w:eastAsia="SimSun" w:cs="SimSun"/>
          <w:sz w:val="20"/>
          <w:szCs w:val="20"/>
        </w:rPr>
      </w:pPr>
      <w:r>
        <w:rPr>
          <w:rFonts w:ascii="Times New Roman" w:hAnsi="Times New Roman" w:eastAsia="Times New Roman" w:cs="Times New Roman"/>
          <w:sz w:val="20"/>
          <w:szCs w:val="20"/>
          <w:spacing w:val="2"/>
        </w:rPr>
        <w:t>f)     </w:t>
      </w:r>
      <w:r>
        <w:rPr>
          <w:rFonts w:ascii="SimSun" w:hAnsi="SimSun" w:eastAsia="SimSun" w:cs="SimSun"/>
          <w:sz w:val="20"/>
          <w:szCs w:val="20"/>
          <w:spacing w:val="2"/>
        </w:rPr>
        <w:t>板材拼接、涂料涂覆量、软包各层的构成。</w:t>
      </w:r>
    </w:p>
    <w:p>
      <w:pPr>
        <w:spacing w:line="198" w:lineRule="auto"/>
        <w:sectPr>
          <w:type w:val="continuous"/>
          <w:pgSz w:w="11900" w:h="16830"/>
          <w:pgMar w:top="1922" w:right="1353" w:bottom="400" w:left="1160" w:header="1614" w:footer="0" w:gutter="0"/>
          <w:cols w:equalWidth="0" w:num="1">
            <w:col w:w="9387" w:space="0"/>
          </w:cols>
        </w:sectPr>
        <w:rPr>
          <w:rFonts w:ascii="SimSun" w:hAnsi="SimSun" w:eastAsia="SimSun" w:cs="SimSun"/>
          <w:sz w:val="20"/>
          <w:szCs w:val="20"/>
        </w:rPr>
      </w:pPr>
    </w:p>
    <w:p>
      <w:pPr>
        <w:pStyle w:val="BodyText"/>
        <w:spacing w:line="273" w:lineRule="auto"/>
        <w:rPr/>
      </w:pPr>
      <w:r/>
    </w:p>
    <w:p>
      <w:pPr>
        <w:pStyle w:val="BodyText"/>
        <w:spacing w:line="274" w:lineRule="auto"/>
        <w:rPr/>
      </w:pPr>
      <w:r/>
    </w:p>
    <w:p>
      <w:pPr>
        <w:pStyle w:val="BodyText"/>
        <w:spacing w:line="274" w:lineRule="auto"/>
        <w:rPr/>
      </w:pPr>
      <w:r/>
    </w:p>
    <w:p>
      <w:pPr>
        <w:pStyle w:val="BodyText"/>
        <w:ind w:left="4020" w:right="4081"/>
        <w:spacing w:before="65" w:line="264" w:lineRule="auto"/>
        <w:tabs>
          <w:tab w:val="left" w:pos="4140"/>
        </w:tabs>
        <w:jc w:val="both"/>
        <w:rPr>
          <w:rFonts w:ascii="SimHei" w:hAnsi="SimHei" w:eastAsia="SimHei" w:cs="SimHei"/>
          <w:sz w:val="20"/>
          <w:szCs w:val="20"/>
        </w:rPr>
      </w:pPr>
      <w:r>
        <w:rPr>
          <w:rFonts w:ascii="SimHei" w:hAnsi="SimHei" w:eastAsia="SimHei" w:cs="SimHei"/>
          <w:sz w:val="20"/>
          <w:szCs w:val="20"/>
          <w:spacing w:val="-10"/>
        </w:rPr>
        <w:t>附</w:t>
      </w:r>
      <w:r>
        <w:rPr>
          <w:rFonts w:ascii="SimHei" w:hAnsi="SimHei" w:eastAsia="SimHei" w:cs="SimHei"/>
          <w:sz w:val="20"/>
          <w:szCs w:val="20"/>
          <w:spacing w:val="9"/>
        </w:rPr>
        <w:t xml:space="preserve">  </w:t>
      </w:r>
      <w:r>
        <w:rPr>
          <w:rFonts w:ascii="SimHei" w:hAnsi="SimHei" w:eastAsia="SimHei" w:cs="SimHei"/>
          <w:sz w:val="20"/>
          <w:szCs w:val="20"/>
          <w:spacing w:val="-10"/>
        </w:rPr>
        <w:t>录</w:t>
      </w:r>
      <w:r>
        <w:rPr>
          <w:rFonts w:ascii="SimHei" w:hAnsi="SimHei" w:eastAsia="SimHei" w:cs="SimHei"/>
          <w:sz w:val="20"/>
          <w:szCs w:val="20"/>
          <w:spacing w:val="10"/>
        </w:rPr>
        <w:t xml:space="preserve">  </w:t>
      </w:r>
      <w:r>
        <w:rPr>
          <w:sz w:val="20"/>
          <w:szCs w:val="20"/>
          <w:spacing w:val="-10"/>
        </w:rPr>
        <w:t>A</w:t>
      </w:r>
      <w:r>
        <w:rPr>
          <w:sz w:val="20"/>
          <w:szCs w:val="20"/>
        </w:rPr>
        <w:t xml:space="preserve">  </w:t>
      </w:r>
      <w:r>
        <w:rPr>
          <w:rFonts w:ascii="SimHei" w:hAnsi="SimHei" w:eastAsia="SimHei" w:cs="SimHei"/>
          <w:sz w:val="22"/>
          <w:szCs w:val="22"/>
        </w:rPr>
        <w:tab/>
      </w:r>
      <w:r>
        <w:rPr>
          <w:rFonts w:ascii="SimHei" w:hAnsi="SimHei" w:eastAsia="SimHei" w:cs="SimHei"/>
          <w:sz w:val="22"/>
          <w:szCs w:val="22"/>
          <w:spacing w:val="-16"/>
        </w:rPr>
        <w:t>(规范性)</w:t>
      </w:r>
      <w:r>
        <w:rPr>
          <w:rFonts w:ascii="SimHei" w:hAnsi="SimHei" w:eastAsia="SimHei" w:cs="SimHei"/>
          <w:sz w:val="22"/>
          <w:szCs w:val="22"/>
        </w:rPr>
        <w:t xml:space="preserve"> </w:t>
      </w:r>
      <w:r>
        <w:rPr>
          <w:rFonts w:ascii="SimHei" w:hAnsi="SimHei" w:eastAsia="SimHei" w:cs="SimHei"/>
          <w:sz w:val="20"/>
          <w:szCs w:val="20"/>
          <w:spacing w:val="-6"/>
        </w:rPr>
        <w:t>试</w:t>
      </w:r>
      <w:r>
        <w:rPr>
          <w:rFonts w:ascii="SimHei" w:hAnsi="SimHei" w:eastAsia="SimHei" w:cs="SimHei"/>
          <w:sz w:val="20"/>
          <w:szCs w:val="20"/>
          <w:spacing w:val="6"/>
        </w:rPr>
        <w:t xml:space="preserve">  </w:t>
      </w:r>
      <w:r>
        <w:rPr>
          <w:rFonts w:ascii="SimHei" w:hAnsi="SimHei" w:eastAsia="SimHei" w:cs="SimHei"/>
          <w:sz w:val="20"/>
          <w:szCs w:val="20"/>
          <w:spacing w:val="-6"/>
        </w:rPr>
        <w:t>验</w:t>
      </w:r>
      <w:r>
        <w:rPr>
          <w:rFonts w:ascii="SimHei" w:hAnsi="SimHei" w:eastAsia="SimHei" w:cs="SimHei"/>
          <w:sz w:val="20"/>
          <w:szCs w:val="20"/>
          <w:spacing w:val="-6"/>
        </w:rPr>
        <w:t xml:space="preserve">  </w:t>
      </w:r>
      <w:r>
        <w:rPr>
          <w:rFonts w:ascii="SimHei" w:hAnsi="SimHei" w:eastAsia="SimHei" w:cs="SimHei"/>
          <w:sz w:val="20"/>
          <w:szCs w:val="20"/>
          <w:spacing w:val="-6"/>
        </w:rPr>
        <w:t>舱</w:t>
      </w:r>
    </w:p>
    <w:p>
      <w:pPr>
        <w:pStyle w:val="BodyText"/>
        <w:spacing w:line="255" w:lineRule="auto"/>
        <w:rPr/>
      </w:pPr>
      <w:r/>
    </w:p>
    <w:p>
      <w:pPr>
        <w:pStyle w:val="BodyText"/>
        <w:spacing w:before="65" w:line="221" w:lineRule="auto"/>
        <w:rPr>
          <w:rFonts w:ascii="SimHei" w:hAnsi="SimHei" w:eastAsia="SimHei" w:cs="SimHei"/>
          <w:sz w:val="20"/>
          <w:szCs w:val="20"/>
        </w:rPr>
      </w:pPr>
      <w:r>
        <w:rPr>
          <w:sz w:val="20"/>
          <w:szCs w:val="20"/>
          <w:spacing w:val="-2"/>
        </w:rPr>
        <w:t>A.1</w:t>
      </w:r>
      <w:r>
        <w:rPr>
          <w:sz w:val="20"/>
          <w:szCs w:val="20"/>
          <w:spacing w:val="15"/>
          <w:w w:val="101"/>
        </w:rPr>
        <w:t xml:space="preserve">   </w:t>
      </w:r>
      <w:r>
        <w:rPr>
          <w:rFonts w:ascii="SimHei" w:hAnsi="SimHei" w:eastAsia="SimHei" w:cs="SimHei"/>
          <w:sz w:val="20"/>
          <w:szCs w:val="20"/>
          <w:spacing w:val="-2"/>
        </w:rPr>
        <w:t>试验舱</w:t>
      </w:r>
    </w:p>
    <w:p>
      <w:pPr>
        <w:pStyle w:val="BodyText"/>
        <w:spacing w:line="326" w:lineRule="auto"/>
        <w:rPr/>
      </w:pPr>
      <w:r/>
    </w:p>
    <w:p>
      <w:pPr>
        <w:pStyle w:val="BodyText"/>
        <w:spacing w:before="62" w:line="221" w:lineRule="auto"/>
        <w:rPr>
          <w:rFonts w:ascii="SimHei" w:hAnsi="SimHei" w:eastAsia="SimHei" w:cs="SimHei"/>
          <w:sz w:val="19"/>
          <w:szCs w:val="19"/>
        </w:rPr>
      </w:pPr>
      <w:r>
        <w:rPr>
          <w:sz w:val="19"/>
          <w:szCs w:val="19"/>
          <w:spacing w:val="8"/>
        </w:rPr>
        <w:t>A.1.1</w:t>
      </w:r>
      <w:r>
        <w:rPr>
          <w:sz w:val="19"/>
          <w:szCs w:val="19"/>
          <w:spacing w:val="11"/>
        </w:rPr>
        <w:t xml:space="preserve">    </w:t>
      </w:r>
      <w:r>
        <w:rPr>
          <w:rFonts w:ascii="SimHei" w:hAnsi="SimHei" w:eastAsia="SimHei" w:cs="SimHei"/>
          <w:sz w:val="19"/>
          <w:szCs w:val="19"/>
          <w:spacing w:val="8"/>
        </w:rPr>
        <w:t>试验舱结构</w:t>
      </w:r>
    </w:p>
    <w:p>
      <w:pPr>
        <w:ind w:firstLine="390"/>
        <w:spacing w:before="194" w:line="274" w:lineRule="auto"/>
        <w:rPr>
          <w:rFonts w:ascii="SimSun" w:hAnsi="SimSun" w:eastAsia="SimSun" w:cs="SimSun"/>
          <w:sz w:val="21"/>
          <w:szCs w:val="21"/>
        </w:rPr>
      </w:pPr>
      <w:r>
        <w:rPr>
          <w:rFonts w:ascii="SimSun" w:hAnsi="SimSun" w:eastAsia="SimSun" w:cs="SimSun"/>
          <w:sz w:val="21"/>
          <w:szCs w:val="21"/>
          <w:spacing w:val="-8"/>
        </w:rPr>
        <w:t>测试装置由密闭试验舱、空气温湿度监控及调节系统、舱内空气循环装置、采样装置等部分组成，</w:t>
      </w:r>
      <w:r>
        <w:rPr>
          <w:rFonts w:ascii="SimSun" w:hAnsi="SimSun" w:eastAsia="SimSun" w:cs="SimSun"/>
          <w:sz w:val="21"/>
          <w:szCs w:val="21"/>
          <w:spacing w:val="8"/>
        </w:rPr>
        <w:t xml:space="preserve"> </w:t>
      </w:r>
      <w:r>
        <w:rPr>
          <w:rFonts w:ascii="SimSun" w:hAnsi="SimSun" w:eastAsia="SimSun" w:cs="SimSun"/>
          <w:sz w:val="21"/>
          <w:szCs w:val="21"/>
          <w:spacing w:val="-4"/>
        </w:rPr>
        <w:t>内表面材质为抛光不锈钢。如图</w:t>
      </w:r>
      <w:r>
        <w:rPr>
          <w:rFonts w:ascii="Times New Roman" w:hAnsi="Times New Roman" w:eastAsia="Times New Roman" w:cs="Times New Roman"/>
          <w:sz w:val="21"/>
          <w:szCs w:val="21"/>
          <w:spacing w:val="-4"/>
        </w:rPr>
        <w:t>A.1</w:t>
      </w:r>
      <w:r>
        <w:rPr>
          <w:rFonts w:ascii="SimSun" w:hAnsi="SimSun" w:eastAsia="SimSun" w:cs="SimSun"/>
          <w:sz w:val="21"/>
          <w:szCs w:val="21"/>
          <w:spacing w:val="-4"/>
        </w:rPr>
        <w:t>所示。</w:t>
      </w:r>
    </w:p>
    <w:p>
      <w:pPr>
        <w:pStyle w:val="BodyText"/>
        <w:spacing w:line="246" w:lineRule="auto"/>
        <w:rPr/>
      </w:pPr>
      <w:r/>
    </w:p>
    <w:p>
      <w:pPr>
        <w:ind w:firstLine="1900"/>
        <w:spacing w:line="4810" w:lineRule="exact"/>
        <w:rPr/>
      </w:pPr>
      <w:r>
        <w:rPr>
          <w:position w:val="-96"/>
        </w:rPr>
        <w:drawing>
          <wp:inline distT="0" distB="0" distL="0" distR="0">
            <wp:extent cx="3314670" cy="3054359"/>
            <wp:effectExtent l="0" t="0" r="0" b="0"/>
            <wp:docPr id="24" name="IM 24"/>
            <wp:cNvGraphicFramePr/>
            <a:graphic>
              <a:graphicData uri="http://schemas.openxmlformats.org/drawingml/2006/picture">
                <pic:pic>
                  <pic:nvPicPr>
                    <pic:cNvPr id="24" name="IM 24"/>
                    <pic:cNvPicPr/>
                  </pic:nvPicPr>
                  <pic:blipFill>
                    <a:blip r:embed="rId25"/>
                    <a:stretch>
                      <a:fillRect/>
                    </a:stretch>
                  </pic:blipFill>
                  <pic:spPr>
                    <a:xfrm rot="0">
                      <a:off x="0" y="0"/>
                      <a:ext cx="3314670" cy="3054359"/>
                    </a:xfrm>
                    <a:prstGeom prst="rect">
                      <a:avLst/>
                    </a:prstGeom>
                  </pic:spPr>
                </pic:pic>
              </a:graphicData>
            </a:graphic>
          </wp:inline>
        </w:drawing>
      </w:r>
    </w:p>
    <w:p>
      <w:pPr>
        <w:pStyle w:val="BodyText"/>
        <w:spacing w:line="349" w:lineRule="auto"/>
        <w:rPr/>
      </w:pPr>
      <w:r/>
    </w:p>
    <w:p>
      <w:pPr>
        <w:ind w:left="390"/>
        <w:spacing w:before="56" w:line="219" w:lineRule="auto"/>
        <w:rPr>
          <w:rFonts w:ascii="SimSun" w:hAnsi="SimSun" w:eastAsia="SimSun" w:cs="SimSun"/>
          <w:sz w:val="17"/>
          <w:szCs w:val="17"/>
        </w:rPr>
      </w:pPr>
      <w:r>
        <w:rPr>
          <w:rFonts w:ascii="SimSun" w:hAnsi="SimSun" w:eastAsia="SimSun" w:cs="SimSun"/>
          <w:sz w:val="17"/>
          <w:szCs w:val="17"/>
        </w:rPr>
        <w:t>标引序号说明：</w:t>
      </w:r>
    </w:p>
    <w:p>
      <w:pPr>
        <w:ind w:left="390"/>
        <w:spacing w:before="99" w:line="220" w:lineRule="auto"/>
        <w:rPr>
          <w:rFonts w:ascii="SimSun" w:hAnsi="SimSun" w:eastAsia="SimSun" w:cs="SimSun"/>
          <w:sz w:val="17"/>
          <w:szCs w:val="17"/>
        </w:rPr>
      </w:pPr>
      <w:r>
        <w:rPr>
          <w:rFonts w:ascii="SimSun" w:hAnsi="SimSun" w:eastAsia="SimSun" w:cs="SimSun"/>
          <w:sz w:val="17"/>
          <w:szCs w:val="17"/>
        </w:rPr>
        <w:t>1——温湿度环境控制装置；</w:t>
      </w:r>
    </w:p>
    <w:p>
      <w:pPr>
        <w:ind w:left="390"/>
        <w:spacing w:before="97" w:line="219" w:lineRule="auto"/>
        <w:rPr>
          <w:rFonts w:ascii="SimSun" w:hAnsi="SimSun" w:eastAsia="SimSun" w:cs="SimSun"/>
          <w:sz w:val="17"/>
          <w:szCs w:val="17"/>
        </w:rPr>
      </w:pPr>
      <w:r>
        <w:rPr>
          <w:rFonts w:ascii="SimSun" w:hAnsi="SimSun" w:eastAsia="SimSun" w:cs="SimSun"/>
          <w:sz w:val="17"/>
          <w:szCs w:val="17"/>
        </w:rPr>
        <w:t>2——舱内空气循环装置；</w:t>
      </w:r>
    </w:p>
    <w:p>
      <w:pPr>
        <w:ind w:left="390"/>
        <w:spacing w:before="99" w:line="220" w:lineRule="auto"/>
        <w:rPr>
          <w:rFonts w:ascii="SimSun" w:hAnsi="SimSun" w:eastAsia="SimSun" w:cs="SimSun"/>
          <w:sz w:val="17"/>
          <w:szCs w:val="17"/>
        </w:rPr>
      </w:pPr>
      <w:r>
        <w:rPr>
          <w:rFonts w:ascii="SimSun" w:hAnsi="SimSun" w:eastAsia="SimSun" w:cs="SimSun"/>
          <w:sz w:val="17"/>
          <w:szCs w:val="17"/>
          <w:spacing w:val="1"/>
        </w:rPr>
        <w:t>3——温湿度显示与记录装置；</w:t>
      </w:r>
    </w:p>
    <w:p>
      <w:pPr>
        <w:ind w:left="390"/>
        <w:spacing w:before="96" w:line="219" w:lineRule="auto"/>
        <w:rPr>
          <w:rFonts w:ascii="SimSun" w:hAnsi="SimSun" w:eastAsia="SimSun" w:cs="SimSun"/>
          <w:sz w:val="17"/>
          <w:szCs w:val="17"/>
        </w:rPr>
      </w:pPr>
      <w:r>
        <w:rPr>
          <w:rFonts w:ascii="SimSun" w:hAnsi="SimSun" w:eastAsia="SimSun" w:cs="SimSun"/>
          <w:sz w:val="17"/>
          <w:szCs w:val="17"/>
          <w:spacing w:val="1"/>
        </w:rPr>
        <w:t>4——温湿度传感器；</w:t>
      </w:r>
    </w:p>
    <w:p>
      <w:pPr>
        <w:ind w:left="390"/>
        <w:spacing w:before="98" w:line="219" w:lineRule="auto"/>
        <w:rPr>
          <w:rFonts w:ascii="SimSun" w:hAnsi="SimSun" w:eastAsia="SimSun" w:cs="SimSun"/>
          <w:sz w:val="17"/>
          <w:szCs w:val="17"/>
        </w:rPr>
      </w:pPr>
      <w:r>
        <w:rPr>
          <w:rFonts w:ascii="SimSun" w:hAnsi="SimSun" w:eastAsia="SimSun" w:cs="SimSun"/>
          <w:sz w:val="17"/>
          <w:szCs w:val="17"/>
          <w:spacing w:val="-1"/>
        </w:rPr>
        <w:t>5——采样装置；</w:t>
      </w:r>
    </w:p>
    <w:p>
      <w:pPr>
        <w:ind w:left="390"/>
        <w:spacing w:before="100" w:line="219" w:lineRule="auto"/>
        <w:rPr>
          <w:rFonts w:ascii="SimSun" w:hAnsi="SimSun" w:eastAsia="SimSun" w:cs="SimSun"/>
          <w:sz w:val="17"/>
          <w:szCs w:val="17"/>
        </w:rPr>
      </w:pPr>
      <w:r>
        <w:rPr>
          <w:rFonts w:ascii="SimSun" w:hAnsi="SimSun" w:eastAsia="SimSun" w:cs="SimSun"/>
          <w:sz w:val="17"/>
          <w:szCs w:val="17"/>
          <w:spacing w:val="-1"/>
        </w:rPr>
        <w:t>6——试样；</w:t>
      </w:r>
    </w:p>
    <w:p>
      <w:pPr>
        <w:ind w:left="390"/>
        <w:spacing w:before="98" w:line="219" w:lineRule="auto"/>
        <w:rPr>
          <w:rFonts w:ascii="SimSun" w:hAnsi="SimSun" w:eastAsia="SimSun" w:cs="SimSun"/>
          <w:sz w:val="17"/>
          <w:szCs w:val="17"/>
        </w:rPr>
      </w:pPr>
      <w:r>
        <w:rPr>
          <w:rFonts w:ascii="SimSun" w:hAnsi="SimSun" w:eastAsia="SimSun" w:cs="SimSun"/>
          <w:sz w:val="17"/>
          <w:szCs w:val="17"/>
          <w:spacing w:val="-2"/>
        </w:rPr>
        <w:t>7——试样架；</w:t>
      </w:r>
    </w:p>
    <w:p>
      <w:pPr>
        <w:ind w:left="390"/>
        <w:spacing w:before="99" w:line="221" w:lineRule="auto"/>
        <w:rPr>
          <w:rFonts w:ascii="SimSun" w:hAnsi="SimSun" w:eastAsia="SimSun" w:cs="SimSun"/>
          <w:sz w:val="17"/>
          <w:szCs w:val="17"/>
        </w:rPr>
      </w:pPr>
      <w:r>
        <w:rPr>
          <w:rFonts w:ascii="SimSun" w:hAnsi="SimSun" w:eastAsia="SimSun" w:cs="SimSun"/>
          <w:sz w:val="17"/>
          <w:szCs w:val="17"/>
          <w:spacing w:val="2"/>
        </w:rPr>
        <w:t>8——密闭试验舱。</w:t>
      </w:r>
    </w:p>
    <w:p>
      <w:pPr>
        <w:pStyle w:val="BodyText"/>
        <w:ind w:left="3360"/>
        <w:spacing w:before="216" w:line="221" w:lineRule="auto"/>
        <w:rPr>
          <w:rFonts w:ascii="SimHei" w:hAnsi="SimHei" w:eastAsia="SimHei" w:cs="SimHei"/>
          <w:sz w:val="22"/>
          <w:szCs w:val="22"/>
        </w:rPr>
      </w:pPr>
      <w:r>
        <w:rPr>
          <w:rFonts w:ascii="SimHei" w:hAnsi="SimHei" w:eastAsia="SimHei" w:cs="SimHei"/>
          <w:sz w:val="22"/>
          <w:szCs w:val="22"/>
          <w:spacing w:val="-11"/>
        </w:rPr>
        <w:t>图</w:t>
      </w:r>
      <w:r>
        <w:rPr>
          <w:sz w:val="22"/>
          <w:szCs w:val="22"/>
          <w:spacing w:val="-11"/>
        </w:rPr>
        <w:t>A.1</w:t>
      </w:r>
      <w:r>
        <w:rPr>
          <w:sz w:val="22"/>
          <w:szCs w:val="22"/>
          <w:spacing w:val="15"/>
        </w:rPr>
        <w:t xml:space="preserve">  </w:t>
      </w:r>
      <w:r>
        <w:rPr>
          <w:rFonts w:ascii="SimHei" w:hAnsi="SimHei" w:eastAsia="SimHei" w:cs="SimHei"/>
          <w:sz w:val="22"/>
          <w:szCs w:val="22"/>
          <w:spacing w:val="-11"/>
        </w:rPr>
        <w:t>试验舱结构示意图</w:t>
      </w:r>
    </w:p>
    <w:p>
      <w:pPr>
        <w:pStyle w:val="BodyText"/>
        <w:spacing w:before="225" w:line="221" w:lineRule="auto"/>
        <w:rPr>
          <w:rFonts w:ascii="SimHei" w:hAnsi="SimHei" w:eastAsia="SimHei" w:cs="SimHei"/>
          <w:sz w:val="19"/>
          <w:szCs w:val="19"/>
        </w:rPr>
      </w:pPr>
      <w:r>
        <w:rPr>
          <w:sz w:val="19"/>
          <w:szCs w:val="19"/>
          <w:spacing w:val="5"/>
        </w:rPr>
        <w:t>A</w:t>
      </w:r>
      <w:r>
        <w:rPr>
          <w:rFonts w:ascii="SimHei" w:hAnsi="SimHei" w:eastAsia="SimHei" w:cs="SimHei"/>
          <w:sz w:val="19"/>
          <w:szCs w:val="19"/>
          <w:spacing w:val="5"/>
        </w:rPr>
        <w:t>.1.2</w:t>
      </w:r>
      <w:r>
        <w:rPr>
          <w:rFonts w:ascii="SimHei" w:hAnsi="SimHei" w:eastAsia="SimHei" w:cs="SimHei"/>
          <w:sz w:val="19"/>
          <w:szCs w:val="19"/>
          <w:spacing w:val="14"/>
        </w:rPr>
        <w:t xml:space="preserve">  </w:t>
      </w:r>
      <w:r>
        <w:rPr>
          <w:rFonts w:ascii="SimHei" w:hAnsi="SimHei" w:eastAsia="SimHei" w:cs="SimHei"/>
          <w:sz w:val="19"/>
          <w:szCs w:val="19"/>
          <w:spacing w:val="5"/>
        </w:rPr>
        <w:t>试验舱容积</w:t>
      </w:r>
    </w:p>
    <w:p>
      <w:pPr>
        <w:ind w:left="390"/>
        <w:spacing w:before="225" w:line="219" w:lineRule="auto"/>
        <w:rPr>
          <w:rFonts w:ascii="SimSun" w:hAnsi="SimSun" w:eastAsia="SimSun" w:cs="SimSun"/>
          <w:sz w:val="20"/>
          <w:szCs w:val="20"/>
        </w:rPr>
      </w:pPr>
      <w:r>
        <w:rPr>
          <w:rFonts w:ascii="SimSun" w:hAnsi="SimSun" w:eastAsia="SimSun" w:cs="SimSun"/>
          <w:sz w:val="20"/>
          <w:szCs w:val="20"/>
          <w:spacing w:val="4"/>
        </w:rPr>
        <w:t>试验舱内的有效容积为1</w:t>
      </w:r>
      <w:r>
        <w:rPr>
          <w:rFonts w:ascii="Times New Roman" w:hAnsi="Times New Roman" w:eastAsia="Times New Roman" w:cs="Times New Roman"/>
          <w:sz w:val="20"/>
          <w:szCs w:val="20"/>
          <w:spacing w:val="4"/>
        </w:rPr>
        <w:t>m³</w:t>
      </w:r>
      <w:r>
        <w:rPr>
          <w:rFonts w:ascii="SimSun" w:hAnsi="SimSun" w:eastAsia="SimSun" w:cs="SimSun"/>
          <w:sz w:val="20"/>
          <w:szCs w:val="20"/>
          <w:spacing w:val="4"/>
        </w:rPr>
        <w:t>。</w:t>
      </w:r>
    </w:p>
    <w:p>
      <w:pPr>
        <w:spacing w:line="219" w:lineRule="auto"/>
        <w:sectPr>
          <w:headerReference w:type="default" r:id="rId23"/>
          <w:footerReference w:type="default" r:id="rId24"/>
          <w:pgSz w:w="11880" w:h="16830"/>
          <w:pgMar w:top="1906" w:right="1404" w:bottom="1519" w:left="1389" w:header="1583" w:footer="1403" w:gutter="0"/>
        </w:sectPr>
        <w:rPr>
          <w:rFonts w:ascii="SimSun" w:hAnsi="SimSun" w:eastAsia="SimSun" w:cs="SimSun"/>
          <w:sz w:val="20"/>
          <w:szCs w:val="20"/>
        </w:rPr>
      </w:pPr>
    </w:p>
    <w:p>
      <w:pPr>
        <w:pStyle w:val="BodyText"/>
        <w:ind w:left="100"/>
        <w:spacing w:before="175" w:line="300" w:lineRule="exact"/>
        <w:rPr>
          <w:rFonts w:ascii="SimHei" w:hAnsi="SimHei" w:eastAsia="SimHei" w:cs="SimHei"/>
          <w:sz w:val="22"/>
          <w:szCs w:val="22"/>
        </w:rPr>
      </w:pPr>
      <w:r>
        <mc:AlternateContent xmlns:mc="http://schemas.openxmlformats.org/markup-compatibility/2006">
          <mc:Choice Requires="wps">
            <w:drawing>
              <wp:anchor distT="0" distB="0" distL="0" distR="0" simplePos="0" relativeHeight="251704320" behindDoc="0" locked="0" layoutInCell="0" allowOverlap="1">
                <wp:simplePos x="0" y="0"/>
                <wp:positionH relativeFrom="page">
                  <wp:posOffset>6388389</wp:posOffset>
                </wp:positionH>
                <wp:positionV relativeFrom="page">
                  <wp:posOffset>1581634</wp:posOffset>
                </wp:positionV>
                <wp:extent cx="1395730" cy="267970"/>
                <wp:effectExtent l="0" t="0" r="0" b="0"/>
                <wp:wrapNone/>
                <wp:docPr id="26" name="TextBox 26"/>
                <wp:cNvGraphicFramePr/>
                <a:graphic>
                  <a:graphicData uri="http://schemas.microsoft.com/office/word/2010/wordprocessingShape">
                    <wps:wsp>
                      <wps:cNvPr id="26" name="TextBox 26"/>
                      <wps:cNvSpPr txBox="1"/>
                      <wps:spPr>
                        <a:xfrm rot="16200000">
                          <a:off x="6388389" y="1581634"/>
                          <a:ext cx="1395730" cy="26797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70" w:line="218" w:lineRule="auto"/>
                              <w:rPr>
                                <w:rFonts w:ascii="SimSun" w:hAnsi="SimSun" w:eastAsia="SimSun" w:cs="SimSun"/>
                                <w:sz w:val="28"/>
                                <w:szCs w:val="28"/>
                              </w:rPr>
                            </w:pPr>
                            <w:r>
                              <w:rPr>
                                <w:rFonts w:ascii="SimSun" w:hAnsi="SimSun" w:eastAsia="SimSun" w:cs="SimSun"/>
                                <w:sz w:val="28"/>
                                <w:szCs w:val="28"/>
                                <w:spacing w:val="-2"/>
                              </w:rPr>
                              <w:t>JC/T</w:t>
                            </w:r>
                            <w:r>
                              <w:rPr>
                                <w:rFonts w:ascii="SimSun" w:hAnsi="SimSun" w:eastAsia="SimSun" w:cs="SimSun"/>
                                <w:sz w:val="28"/>
                                <w:szCs w:val="28"/>
                                <w:spacing w:val="41"/>
                              </w:rPr>
                              <w:t xml:space="preserve">  </w:t>
                            </w:r>
                            <w:r>
                              <w:rPr>
                                <w:rFonts w:ascii="SimSun" w:hAnsi="SimSun" w:eastAsia="SimSun" w:cs="SimSun"/>
                                <w:sz w:val="28"/>
                                <w:szCs w:val="28"/>
                                <w:spacing w:val="-2"/>
                              </w:rPr>
                              <w:t>2891-2025</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6" style="position:absolute;margin-left:503.023pt;margin-top:124.538pt;mso-position-vertical-relative:page;mso-position-horizontal-relative:page;width:109.9pt;height:21.1pt;z-index:251704320;rotation:270;" o:allowincell="f" filled="false" stroked="false" type="#_x0000_t202">
                <v:fill on="false"/>
                <v:stroke on="false"/>
                <v:path/>
                <v:imagedata o:title=""/>
                <o:lock v:ext="edit" aspectratio="false"/>
                <v:textbox inset="0mm,0mm,0mm,0mm">
                  <w:txbxContent>
                    <w:p>
                      <w:pPr>
                        <w:ind w:left="20"/>
                        <w:spacing w:before="70" w:line="218" w:lineRule="auto"/>
                        <w:rPr>
                          <w:rFonts w:ascii="SimSun" w:hAnsi="SimSun" w:eastAsia="SimSun" w:cs="SimSun"/>
                          <w:sz w:val="28"/>
                          <w:szCs w:val="28"/>
                        </w:rPr>
                      </w:pPr>
                      <w:r>
                        <w:rPr>
                          <w:rFonts w:ascii="SimSun" w:hAnsi="SimSun" w:eastAsia="SimSun" w:cs="SimSun"/>
                          <w:sz w:val="28"/>
                          <w:szCs w:val="28"/>
                          <w:spacing w:val="-2"/>
                        </w:rPr>
                        <w:t>JC/T</w:t>
                      </w:r>
                      <w:r>
                        <w:rPr>
                          <w:rFonts w:ascii="SimSun" w:hAnsi="SimSun" w:eastAsia="SimSun" w:cs="SimSun"/>
                          <w:sz w:val="28"/>
                          <w:szCs w:val="28"/>
                          <w:spacing w:val="41"/>
                        </w:rPr>
                        <w:t xml:space="preserve">  </w:t>
                      </w:r>
                      <w:r>
                        <w:rPr>
                          <w:rFonts w:ascii="SimSun" w:hAnsi="SimSun" w:eastAsia="SimSun" w:cs="SimSun"/>
                          <w:sz w:val="28"/>
                          <w:szCs w:val="28"/>
                          <w:spacing w:val="-2"/>
                        </w:rPr>
                        <w:t>2891-2025</w:t>
                      </w:r>
                    </w:p>
                  </w:txbxContent>
                </v:textbox>
              </v:shape>
            </w:pict>
          </mc:Fallback>
        </mc:AlternateContent>
      </w:r>
      <w:r>
        <w:rPr>
          <w:sz w:val="22"/>
          <w:szCs w:val="22"/>
          <w:spacing w:val="-4"/>
          <w:position w:val="1"/>
        </w:rPr>
        <w:t>A.1.3</w:t>
      </w:r>
      <w:r>
        <w:rPr>
          <w:sz w:val="22"/>
          <w:szCs w:val="22"/>
          <w:spacing w:val="6"/>
          <w:position w:val="1"/>
        </w:rPr>
        <w:t xml:space="preserve">   </w:t>
      </w:r>
      <w:r>
        <w:rPr>
          <w:rFonts w:ascii="SimHei" w:hAnsi="SimHei" w:eastAsia="SimHei" w:cs="SimHei"/>
          <w:sz w:val="22"/>
          <w:szCs w:val="22"/>
          <w:spacing w:val="-4"/>
          <w:position w:val="1"/>
        </w:rPr>
        <w:t>气密性</w:t>
      </w:r>
    </w:p>
    <w:p>
      <w:pPr>
        <w:ind w:left="520"/>
        <w:spacing w:before="207" w:line="212" w:lineRule="auto"/>
        <w:rPr>
          <w:rFonts w:ascii="SimSun" w:hAnsi="SimSun" w:eastAsia="SimSun" w:cs="SimSun"/>
          <w:sz w:val="20"/>
          <w:szCs w:val="20"/>
        </w:rPr>
      </w:pPr>
      <w:r>
        <w:rPr>
          <w:rFonts w:ascii="SimSun" w:hAnsi="SimSun" w:eastAsia="SimSun" w:cs="SimSun"/>
          <w:sz w:val="20"/>
          <w:szCs w:val="20"/>
          <w:spacing w:val="5"/>
        </w:rPr>
        <w:t>试验舱的漏气率不高于0.05次/</w:t>
      </w:r>
      <w:r>
        <w:rPr>
          <w:rFonts w:ascii="Times New Roman" w:hAnsi="Times New Roman" w:eastAsia="Times New Roman" w:cs="Times New Roman"/>
          <w:sz w:val="20"/>
          <w:szCs w:val="20"/>
          <w:spacing w:val="5"/>
        </w:rPr>
        <w:t>h,  </w:t>
      </w:r>
      <w:r>
        <w:rPr>
          <w:rFonts w:ascii="SimSun" w:hAnsi="SimSun" w:eastAsia="SimSun" w:cs="SimSun"/>
          <w:sz w:val="20"/>
          <w:szCs w:val="20"/>
          <w:spacing w:val="5"/>
        </w:rPr>
        <w:t>漏气率测试方法按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  2989</w:t>
      </w:r>
      <w:r>
        <w:rPr>
          <w:rFonts w:ascii="Times New Roman" w:hAnsi="Times New Roman" w:eastAsia="Times New Roman" w:cs="Times New Roman"/>
          <w:sz w:val="20"/>
          <w:szCs w:val="20"/>
          <w:spacing w:val="4"/>
        </w:rPr>
        <w:t>9—2024</w:t>
      </w:r>
      <w:r>
        <w:rPr>
          <w:rFonts w:ascii="SimSun" w:hAnsi="SimSun" w:eastAsia="SimSun" w:cs="SimSun"/>
          <w:sz w:val="20"/>
          <w:szCs w:val="20"/>
          <w:spacing w:val="4"/>
        </w:rPr>
        <w:t>中</w:t>
      </w:r>
      <w:r>
        <w:rPr>
          <w:rFonts w:ascii="SimSun" w:hAnsi="SimSun" w:eastAsia="SimSun" w:cs="SimSun"/>
          <w:sz w:val="20"/>
          <w:szCs w:val="20"/>
          <w:spacing w:val="-33"/>
        </w:rPr>
        <w:t xml:space="preserve"> </w:t>
      </w:r>
      <w:r>
        <w:rPr>
          <w:rFonts w:ascii="Times New Roman" w:hAnsi="Times New Roman" w:eastAsia="Times New Roman" w:cs="Times New Roman"/>
          <w:sz w:val="20"/>
          <w:szCs w:val="20"/>
          <w:spacing w:val="4"/>
        </w:rPr>
        <w:t>A.4.8.3.1    </w:t>
      </w:r>
      <w:r>
        <w:rPr>
          <w:rFonts w:ascii="SimSun" w:hAnsi="SimSun" w:eastAsia="SimSun" w:cs="SimSun"/>
          <w:sz w:val="20"/>
          <w:szCs w:val="20"/>
          <w:spacing w:val="4"/>
        </w:rPr>
        <w:t>进行。</w:t>
      </w:r>
    </w:p>
    <w:p>
      <w:pPr>
        <w:pStyle w:val="BodyText"/>
        <w:spacing w:line="337" w:lineRule="auto"/>
        <w:rPr/>
      </w:pPr>
      <w:r/>
    </w:p>
    <w:p>
      <w:pPr>
        <w:pStyle w:val="BodyText"/>
        <w:ind w:left="100"/>
        <w:spacing w:before="62" w:line="221" w:lineRule="auto"/>
        <w:rPr>
          <w:rFonts w:ascii="SimHei" w:hAnsi="SimHei" w:eastAsia="SimHei" w:cs="SimHei"/>
          <w:sz w:val="19"/>
          <w:szCs w:val="19"/>
        </w:rPr>
      </w:pPr>
      <w:r>
        <w:rPr>
          <w:sz w:val="19"/>
          <w:szCs w:val="19"/>
          <w:spacing w:val="6"/>
        </w:rPr>
        <w:t>A.2    </w:t>
      </w:r>
      <w:r>
        <w:rPr>
          <w:rFonts w:ascii="SimHei" w:hAnsi="SimHei" w:eastAsia="SimHei" w:cs="SimHei"/>
          <w:sz w:val="19"/>
          <w:szCs w:val="19"/>
          <w:spacing w:val="6"/>
        </w:rPr>
        <w:t>试验舱准备</w:t>
      </w:r>
    </w:p>
    <w:p>
      <w:pPr>
        <w:pStyle w:val="BodyText"/>
        <w:spacing w:line="308" w:lineRule="auto"/>
        <w:rPr/>
      </w:pPr>
      <w:r/>
    </w:p>
    <w:p>
      <w:pPr>
        <w:pStyle w:val="BodyText"/>
        <w:ind w:left="100"/>
        <w:spacing w:before="62" w:line="221" w:lineRule="auto"/>
        <w:rPr>
          <w:rFonts w:ascii="SimHei" w:hAnsi="SimHei" w:eastAsia="SimHei" w:cs="SimHei"/>
          <w:sz w:val="19"/>
          <w:szCs w:val="19"/>
        </w:rPr>
      </w:pPr>
      <w:r>
        <w:rPr>
          <w:sz w:val="19"/>
          <w:szCs w:val="19"/>
          <w:spacing w:val="7"/>
        </w:rPr>
        <w:t>A.2.1</w:t>
      </w:r>
      <w:r>
        <w:rPr>
          <w:sz w:val="19"/>
          <w:szCs w:val="19"/>
          <w:spacing w:val="1"/>
        </w:rPr>
        <w:t xml:space="preserve">     </w:t>
      </w:r>
      <w:r>
        <w:rPr>
          <w:rFonts w:ascii="SimHei" w:hAnsi="SimHei" w:eastAsia="SimHei" w:cs="SimHei"/>
          <w:sz w:val="19"/>
          <w:szCs w:val="19"/>
          <w:spacing w:val="7"/>
        </w:rPr>
        <w:t>试验舱清洗</w:t>
      </w:r>
    </w:p>
    <w:p>
      <w:pPr>
        <w:ind w:left="100" w:right="1110" w:firstLine="419"/>
        <w:spacing w:before="204" w:line="297" w:lineRule="auto"/>
        <w:rPr>
          <w:rFonts w:ascii="SimSun" w:hAnsi="SimSun" w:eastAsia="SimSun" w:cs="SimSun"/>
          <w:sz w:val="20"/>
          <w:szCs w:val="20"/>
        </w:rPr>
      </w:pPr>
      <w:r>
        <w:rPr>
          <w:rFonts w:ascii="SimSun" w:hAnsi="SimSun" w:eastAsia="SimSun" w:cs="SimSun"/>
          <w:sz w:val="20"/>
          <w:szCs w:val="20"/>
          <w:spacing w:val="1"/>
        </w:rPr>
        <w:t>先用碱性清洗剂清洗试验舱内表面，再用去离子水或蒸馏水清洗舱内部不少于两次，敞开舱门，开</w:t>
      </w:r>
      <w:r>
        <w:rPr>
          <w:rFonts w:ascii="SimSun" w:hAnsi="SimSun" w:eastAsia="SimSun" w:cs="SimSun"/>
          <w:sz w:val="20"/>
          <w:szCs w:val="20"/>
          <w:spacing w:val="4"/>
        </w:rPr>
        <w:t xml:space="preserve"> </w:t>
      </w:r>
      <w:r>
        <w:rPr>
          <w:rFonts w:ascii="SimSun" w:hAnsi="SimSun" w:eastAsia="SimSun" w:cs="SimSun"/>
          <w:sz w:val="20"/>
          <w:szCs w:val="20"/>
          <w:spacing w:val="1"/>
        </w:rPr>
        <w:t>启风扇至舱内风干；也可采用热脱附法进行清洁。</w:t>
      </w:r>
    </w:p>
    <w:p>
      <w:pPr>
        <w:pStyle w:val="BodyText"/>
        <w:ind w:left="100"/>
        <w:spacing w:before="145" w:line="222" w:lineRule="auto"/>
        <w:rPr>
          <w:rFonts w:ascii="SimHei" w:hAnsi="SimHei" w:eastAsia="SimHei" w:cs="SimHei"/>
          <w:sz w:val="19"/>
          <w:szCs w:val="19"/>
        </w:rPr>
      </w:pPr>
      <w:r>
        <w:rPr>
          <w:sz w:val="19"/>
          <w:szCs w:val="19"/>
          <w:spacing w:val="6"/>
        </w:rPr>
        <w:t>A.2.2</w:t>
      </w:r>
      <w:r>
        <w:rPr>
          <w:sz w:val="19"/>
          <w:szCs w:val="19"/>
          <w:spacing w:val="1"/>
        </w:rPr>
        <w:t xml:space="preserve">     </w:t>
      </w:r>
      <w:r>
        <w:rPr>
          <w:rFonts w:ascii="SimHei" w:hAnsi="SimHei" w:eastAsia="SimHei" w:cs="SimHei"/>
          <w:sz w:val="19"/>
          <w:szCs w:val="19"/>
          <w:spacing w:val="6"/>
        </w:rPr>
        <w:t>本底浓度</w:t>
      </w:r>
    </w:p>
    <w:p>
      <w:pPr>
        <w:ind w:left="100" w:right="1139" w:firstLine="419"/>
        <w:spacing w:before="169" w:line="263" w:lineRule="auto"/>
        <w:rPr>
          <w:rFonts w:ascii="SimSun" w:hAnsi="SimSun" w:eastAsia="SimSun" w:cs="SimSun"/>
          <w:sz w:val="21"/>
          <w:szCs w:val="21"/>
        </w:rPr>
      </w:pPr>
      <w:r>
        <w:rPr>
          <w:rFonts w:ascii="SimSun" w:hAnsi="SimSun" w:eastAsia="SimSun" w:cs="SimSun"/>
          <w:sz w:val="21"/>
          <w:szCs w:val="21"/>
          <w:spacing w:val="-1"/>
        </w:rPr>
        <w:t>试验舱内空气中各种有机物本底浓度，甲醛应不超过0.02</w:t>
      </w:r>
      <w:r>
        <w:rPr>
          <w:rFonts w:ascii="Times New Roman" w:hAnsi="Times New Roman" w:eastAsia="Times New Roman" w:cs="Times New Roman"/>
          <w:sz w:val="21"/>
          <w:szCs w:val="21"/>
          <w:spacing w:val="-1"/>
        </w:rPr>
        <w:t>mg/m³,</w:t>
      </w:r>
      <w:r>
        <w:rPr>
          <w:rFonts w:ascii="Times New Roman" w:hAnsi="Times New Roman" w:eastAsia="Times New Roman" w:cs="Times New Roman"/>
          <w:sz w:val="21"/>
          <w:szCs w:val="21"/>
          <w:spacing w:val="38"/>
        </w:rPr>
        <w:t xml:space="preserve"> </w:t>
      </w:r>
      <w:r>
        <w:rPr>
          <w:rFonts w:ascii="Times New Roman" w:hAnsi="Times New Roman" w:eastAsia="Times New Roman" w:cs="Times New Roman"/>
          <w:sz w:val="21"/>
          <w:szCs w:val="21"/>
          <w:spacing w:val="-1"/>
        </w:rPr>
        <w:t>TVOC</w:t>
      </w:r>
      <w:r>
        <w:rPr>
          <w:rFonts w:ascii="SimSun" w:hAnsi="SimSun" w:eastAsia="SimSun" w:cs="SimSun"/>
          <w:sz w:val="21"/>
          <w:szCs w:val="21"/>
          <w:spacing w:val="-1"/>
        </w:rPr>
        <w:t>应不超过0.05</w:t>
      </w:r>
      <w:r>
        <w:rPr>
          <w:rFonts w:ascii="Times New Roman" w:hAnsi="Times New Roman" w:eastAsia="Times New Roman" w:cs="Times New Roman"/>
          <w:sz w:val="21"/>
          <w:szCs w:val="21"/>
          <w:spacing w:val="-1"/>
        </w:rPr>
        <w:t>mg/m³,</w:t>
      </w:r>
      <w:r>
        <w:rPr>
          <w:rFonts w:ascii="Times New Roman" w:hAnsi="Times New Roman" w:eastAsia="Times New Roman" w:cs="Times New Roman"/>
          <w:sz w:val="21"/>
          <w:szCs w:val="21"/>
          <w:spacing w:val="24"/>
          <w:w w:val="101"/>
        </w:rPr>
        <w:t xml:space="preserve"> </w:t>
      </w:r>
      <w:r>
        <w:rPr>
          <w:rFonts w:ascii="SimSun" w:hAnsi="SimSun" w:eastAsia="SimSun" w:cs="SimSun"/>
          <w:sz w:val="21"/>
          <w:szCs w:val="21"/>
          <w:spacing w:val="-1"/>
        </w:rPr>
        <w:t>各</w:t>
      </w:r>
      <w:r>
        <w:rPr>
          <w:rFonts w:ascii="SimSun" w:hAnsi="SimSun" w:eastAsia="SimSun" w:cs="SimSun"/>
          <w:sz w:val="21"/>
          <w:szCs w:val="21"/>
        </w:rPr>
        <w:t xml:space="preserve"> </w:t>
      </w:r>
      <w:r>
        <w:rPr>
          <w:rFonts w:ascii="SimSun" w:hAnsi="SimSun" w:eastAsia="SimSun" w:cs="SimSun"/>
          <w:sz w:val="21"/>
          <w:szCs w:val="21"/>
          <w:spacing w:val="-5"/>
        </w:rPr>
        <w:t>单体含量应不超过0.02 </w:t>
      </w:r>
      <w:r>
        <w:rPr>
          <w:rFonts w:ascii="Times New Roman" w:hAnsi="Times New Roman" w:eastAsia="Times New Roman" w:cs="Times New Roman"/>
          <w:sz w:val="21"/>
          <w:szCs w:val="21"/>
          <w:spacing w:val="-5"/>
        </w:rPr>
        <w:t>mg/m³, </w:t>
      </w:r>
      <w:r>
        <w:rPr>
          <w:rFonts w:ascii="SimSun" w:hAnsi="SimSun" w:eastAsia="SimSun" w:cs="SimSun"/>
          <w:sz w:val="21"/>
          <w:szCs w:val="21"/>
          <w:spacing w:val="-5"/>
        </w:rPr>
        <w:t>单体主要是苯、甲苯、二</w:t>
      </w:r>
      <w:r>
        <w:rPr>
          <w:rFonts w:ascii="SimSun" w:hAnsi="SimSun" w:eastAsia="SimSun" w:cs="SimSun"/>
          <w:sz w:val="21"/>
          <w:szCs w:val="21"/>
          <w:spacing w:val="-6"/>
        </w:rPr>
        <w:t>甲苯。</w:t>
      </w:r>
    </w:p>
    <w:p>
      <w:pPr>
        <w:pStyle w:val="BodyText"/>
        <w:ind w:left="100"/>
        <w:spacing w:before="180" w:line="259" w:lineRule="exact"/>
        <w:rPr>
          <w:rFonts w:ascii="SimHei" w:hAnsi="SimHei" w:eastAsia="SimHei" w:cs="SimHei"/>
          <w:sz w:val="19"/>
          <w:szCs w:val="19"/>
        </w:rPr>
      </w:pPr>
      <w:r>
        <w:rPr>
          <w:sz w:val="19"/>
          <w:szCs w:val="19"/>
          <w:spacing w:val="6"/>
          <w:position w:val="1"/>
        </w:rPr>
        <w:t>A.2.3</w:t>
      </w:r>
      <w:r>
        <w:rPr>
          <w:sz w:val="19"/>
          <w:szCs w:val="19"/>
          <w:position w:val="1"/>
        </w:rPr>
        <w:t xml:space="preserve">     </w:t>
      </w:r>
      <w:r>
        <w:rPr>
          <w:rFonts w:ascii="SimHei" w:hAnsi="SimHei" w:eastAsia="SimHei" w:cs="SimHei"/>
          <w:sz w:val="19"/>
          <w:szCs w:val="19"/>
          <w:spacing w:val="6"/>
          <w:position w:val="1"/>
        </w:rPr>
        <w:t>温湿度</w:t>
      </w:r>
    </w:p>
    <w:p>
      <w:pPr>
        <w:ind w:left="100" w:right="1110" w:firstLine="419"/>
        <w:spacing w:before="207" w:line="275" w:lineRule="auto"/>
        <w:rPr>
          <w:rFonts w:ascii="SimSun" w:hAnsi="SimSun" w:eastAsia="SimSun" w:cs="SimSun"/>
          <w:sz w:val="21"/>
          <w:szCs w:val="21"/>
        </w:rPr>
      </w:pPr>
      <w:r>
        <w:rPr>
          <w:rFonts w:ascii="SimSun" w:hAnsi="SimSun" w:eastAsia="SimSun" w:cs="SimSun"/>
          <w:sz w:val="21"/>
          <w:szCs w:val="21"/>
          <w:spacing w:val="-9"/>
        </w:rPr>
        <w:t>测试确定试验舱内气体污染物的浓度达到本底浓度要求后，将试验舱的温度和湿度条件设定到试验</w:t>
      </w:r>
      <w:r>
        <w:rPr>
          <w:rFonts w:ascii="SimSun" w:hAnsi="SimSun" w:eastAsia="SimSun" w:cs="SimSun"/>
          <w:sz w:val="21"/>
          <w:szCs w:val="21"/>
          <w:spacing w:val="4"/>
        </w:rPr>
        <w:t xml:space="preserve"> </w:t>
      </w:r>
      <w:r>
        <w:rPr>
          <w:rFonts w:ascii="SimSun" w:hAnsi="SimSun" w:eastAsia="SimSun" w:cs="SimSun"/>
          <w:sz w:val="21"/>
          <w:szCs w:val="21"/>
          <w:spacing w:val="-3"/>
        </w:rPr>
        <w:t>条件。开始试验前，舱内温度应达到(23</w:t>
      </w:r>
      <w:r>
        <w:rPr>
          <w:rFonts w:ascii="SimSun" w:hAnsi="SimSun" w:eastAsia="SimSun" w:cs="SimSun"/>
          <w:sz w:val="21"/>
          <w:szCs w:val="21"/>
          <w:spacing w:val="-4"/>
        </w:rPr>
        <w:t>±2)℃、相对湿度应达到(50±5)%。</w:t>
      </w:r>
    </w:p>
    <w:p>
      <w:pPr>
        <w:ind w:left="520"/>
        <w:spacing w:before="2" w:line="222" w:lineRule="auto"/>
        <w:rPr>
          <w:rFonts w:ascii="SimSun" w:hAnsi="SimSun" w:eastAsia="SimSun" w:cs="SimSun"/>
          <w:sz w:val="17"/>
          <w:szCs w:val="17"/>
        </w:rPr>
      </w:pPr>
      <w:r>
        <w:rPr>
          <w:rFonts w:ascii="SimHei" w:hAnsi="SimHei" w:eastAsia="SimHei" w:cs="SimHei"/>
          <w:sz w:val="17"/>
          <w:szCs w:val="17"/>
          <w:spacing w:val="2"/>
        </w:rPr>
        <w:t>注</w:t>
      </w:r>
      <w:r>
        <w:rPr>
          <w:rFonts w:ascii="SimHei" w:hAnsi="SimHei" w:eastAsia="SimHei" w:cs="SimHei"/>
          <w:sz w:val="17"/>
          <w:szCs w:val="17"/>
          <w:spacing w:val="-39"/>
        </w:rPr>
        <w:t xml:space="preserve"> </w:t>
      </w:r>
      <w:r>
        <w:rPr>
          <w:rFonts w:ascii="SimHei" w:hAnsi="SimHei" w:eastAsia="SimHei" w:cs="SimHei"/>
          <w:sz w:val="17"/>
          <w:szCs w:val="17"/>
          <w:spacing w:val="2"/>
        </w:rPr>
        <w:t>：</w:t>
      </w:r>
      <w:r>
        <w:rPr>
          <w:rFonts w:ascii="SimSun" w:hAnsi="SimSun" w:eastAsia="SimSun" w:cs="SimSun"/>
          <w:sz w:val="17"/>
          <w:szCs w:val="17"/>
          <w:spacing w:val="2"/>
        </w:rPr>
        <w:t>试验舱的试验条件，可通过试验舱本身达到，也可通过控制外部环境达</w:t>
      </w:r>
      <w:r>
        <w:rPr>
          <w:rFonts w:ascii="SimSun" w:hAnsi="SimSun" w:eastAsia="SimSun" w:cs="SimSun"/>
          <w:sz w:val="17"/>
          <w:szCs w:val="17"/>
          <w:spacing w:val="1"/>
        </w:rPr>
        <w:t>到。</w:t>
      </w:r>
    </w:p>
    <w:p>
      <w:pPr>
        <w:pStyle w:val="BodyText"/>
        <w:spacing w:line="246" w:lineRule="auto"/>
        <w:rPr/>
      </w:pPr>
      <w:r/>
    </w:p>
    <w:p>
      <w:pPr>
        <w:pStyle w:val="BodyText"/>
        <w:spacing w:line="246" w:lineRule="auto"/>
        <w:rPr/>
      </w:pPr>
      <w:r>
        <w:drawing>
          <wp:anchor distT="0" distB="0" distL="0" distR="0" simplePos="0" relativeHeight="251706368" behindDoc="0" locked="0" layoutInCell="1" allowOverlap="1">
            <wp:simplePos x="0" y="0"/>
            <wp:positionH relativeFrom="column">
              <wp:posOffset>2254254</wp:posOffset>
            </wp:positionH>
            <wp:positionV relativeFrom="paragraph">
              <wp:posOffset>96332</wp:posOffset>
            </wp:positionV>
            <wp:extent cx="1441478" cy="6412"/>
            <wp:effectExtent l="0" t="0" r="0" b="0"/>
            <wp:wrapNone/>
            <wp:docPr id="28" name="IM 28"/>
            <wp:cNvGraphicFramePr/>
            <a:graphic>
              <a:graphicData uri="http://schemas.openxmlformats.org/drawingml/2006/picture">
                <pic:pic>
                  <pic:nvPicPr>
                    <pic:cNvPr id="28" name="IM 28"/>
                    <pic:cNvPicPr/>
                  </pic:nvPicPr>
                  <pic:blipFill>
                    <a:blip r:embed="rId27"/>
                    <a:stretch>
                      <a:fillRect/>
                    </a:stretch>
                  </pic:blipFill>
                  <pic:spPr>
                    <a:xfrm rot="0">
                      <a:off x="0" y="0"/>
                      <a:ext cx="1441478" cy="6412"/>
                    </a:xfrm>
                    <a:prstGeom prst="rect">
                      <a:avLst/>
                    </a:prstGeom>
                  </pic:spPr>
                </pic:pic>
              </a:graphicData>
            </a:graphic>
          </wp:anchor>
        </w:drawing>
      </w: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drawing>
          <wp:anchor distT="0" distB="0" distL="0" distR="0" simplePos="0" relativeHeight="251703296" behindDoc="0" locked="0" layoutInCell="1" allowOverlap="1">
            <wp:simplePos x="0" y="0"/>
            <wp:positionH relativeFrom="column">
              <wp:posOffset>0</wp:posOffset>
            </wp:positionH>
            <wp:positionV relativeFrom="paragraph">
              <wp:posOffset>55130</wp:posOffset>
            </wp:positionV>
            <wp:extent cx="1581197" cy="857208"/>
            <wp:effectExtent l="0" t="0" r="0" b="0"/>
            <wp:wrapNone/>
            <wp:docPr id="30" name="IM 30"/>
            <wp:cNvGraphicFramePr/>
            <a:graphic>
              <a:graphicData uri="http://schemas.openxmlformats.org/drawingml/2006/picture">
                <pic:pic>
                  <pic:nvPicPr>
                    <pic:cNvPr id="30" name="IM 30"/>
                    <pic:cNvPicPr/>
                  </pic:nvPicPr>
                  <pic:blipFill>
                    <a:blip r:embed="rId28"/>
                    <a:stretch>
                      <a:fillRect/>
                    </a:stretch>
                  </pic:blipFill>
                  <pic:spPr>
                    <a:xfrm rot="0">
                      <a:off x="0" y="0"/>
                      <a:ext cx="1581197" cy="857208"/>
                    </a:xfrm>
                    <a:prstGeom prst="rect">
                      <a:avLst/>
                    </a:prstGeom>
                  </pic:spPr>
                </pic:pic>
              </a:graphicData>
            </a:graphic>
          </wp:anchor>
        </w:drawing>
      </w:r>
      <w:r/>
    </w:p>
    <w:p>
      <w:pPr>
        <w:pStyle w:val="BodyText"/>
        <w:spacing w:line="247" w:lineRule="auto"/>
        <w:rPr/>
      </w:pPr>
      <w:r/>
    </w:p>
    <w:p>
      <w:pPr>
        <w:ind w:left="7670"/>
        <w:spacing w:before="56" w:line="222" w:lineRule="auto"/>
        <w:rPr>
          <w:rFonts w:ascii="SimHei" w:hAnsi="SimHei" w:eastAsia="SimHei" w:cs="SimHei"/>
          <w:sz w:val="17"/>
          <w:szCs w:val="17"/>
        </w:rPr>
      </w:pPr>
      <w:r>
        <w:rPr>
          <w:rFonts w:ascii="SimHei" w:hAnsi="SimHei" w:eastAsia="SimHei" w:cs="SimHei"/>
          <w:sz w:val="17"/>
          <w:szCs w:val="17"/>
          <w:spacing w:val="11"/>
        </w:rPr>
        <w:t>版权专有</w:t>
      </w:r>
      <w:r>
        <w:rPr>
          <w:rFonts w:ascii="SimHei" w:hAnsi="SimHei" w:eastAsia="SimHei" w:cs="SimHei"/>
          <w:sz w:val="17"/>
          <w:szCs w:val="17"/>
          <w:spacing w:val="41"/>
          <w:w w:val="101"/>
        </w:rPr>
        <w:t xml:space="preserve"> </w:t>
      </w:r>
      <w:r>
        <w:rPr>
          <w:rFonts w:ascii="SimHei" w:hAnsi="SimHei" w:eastAsia="SimHei" w:cs="SimHei"/>
          <w:sz w:val="17"/>
          <w:szCs w:val="17"/>
          <w:spacing w:val="11"/>
        </w:rPr>
        <w:t>侵权必究</w:t>
      </w:r>
    </w:p>
    <w:p>
      <w:pPr>
        <w:ind w:left="8400"/>
        <w:spacing w:before="125" w:line="154" w:lineRule="exact"/>
        <w:rPr>
          <w:rFonts w:ascii="SimSun" w:hAnsi="SimSun" w:eastAsia="SimSun" w:cs="SimSun"/>
          <w:sz w:val="11"/>
          <w:szCs w:val="11"/>
        </w:rPr>
      </w:pPr>
      <w:r>
        <w:rPr>
          <w:rFonts w:ascii="SimSun" w:hAnsi="SimSun" w:eastAsia="SimSun" w:cs="SimSun"/>
          <w:sz w:val="11"/>
          <w:szCs w:val="11"/>
          <w:position w:val="1"/>
        </w:rPr>
        <w:t>*</w:t>
      </w:r>
    </w:p>
    <w:p>
      <w:pPr>
        <w:ind w:left="7730"/>
        <w:spacing w:before="146" w:line="224" w:lineRule="auto"/>
        <w:rPr>
          <w:rFonts w:ascii="FangSong" w:hAnsi="FangSong" w:eastAsia="FangSong" w:cs="FangSong"/>
          <w:sz w:val="15"/>
          <w:szCs w:val="15"/>
        </w:rPr>
      </w:pPr>
      <w:r>
        <w:rPr>
          <w:rFonts w:ascii="FangSong" w:hAnsi="FangSong" w:eastAsia="FangSong" w:cs="FangSong"/>
          <w:sz w:val="15"/>
          <w:szCs w:val="15"/>
          <w:u w:val="single" w:color="auto"/>
        </w:rPr>
        <w:t>书号：155160</w:t>
      </w:r>
      <w:r>
        <w:rPr>
          <w:rFonts w:ascii="FangSong" w:hAnsi="FangSong" w:eastAsia="FangSong" w:cs="FangSong"/>
          <w:sz w:val="15"/>
          <w:szCs w:val="15"/>
          <w:u w:val="single" w:color="auto"/>
        </w:rPr>
        <w:t xml:space="preserve"> </w:t>
      </w:r>
      <w:r>
        <w:rPr>
          <w:rFonts w:ascii="FangSong" w:hAnsi="FangSong" w:eastAsia="FangSong" w:cs="FangSong"/>
          <w:sz w:val="15"/>
          <w:szCs w:val="15"/>
          <w:u w:val="single" w:color="auto"/>
        </w:rPr>
        <w:t>·5909</w:t>
      </w:r>
    </w:p>
    <w:p>
      <w:pPr>
        <w:ind w:left="7870"/>
        <w:spacing w:before="98" w:line="218" w:lineRule="auto"/>
        <w:rPr>
          <w:rFonts w:ascii="SimSun" w:hAnsi="SimSun" w:eastAsia="SimSun" w:cs="SimSun"/>
          <w:sz w:val="17"/>
          <w:szCs w:val="17"/>
        </w:rPr>
      </w:pPr>
      <w:r>
        <w:pict>
          <v:shape id="_x0000_s18" style="position:absolute;margin-left:21.0031pt;margin-top:3.42223pt;mso-position-vertical-relative:text;mso-position-horizontal-relative:text;width:82.7pt;height:11.2pt;z-index:251705344;" filled="false" stroked="false" type="#_x0000_t202">
            <v:fill on="false"/>
            <v:stroke on="false"/>
            <v:path/>
            <v:imagedata o:title=""/>
            <o:lock v:ext="edit" aspectratio="false"/>
            <v:textbox inset="0mm,0mm,0mm,0mm">
              <w:txbxContent>
                <w:p>
                  <w:pPr>
                    <w:ind w:left="20"/>
                    <w:spacing w:before="19"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JC/T</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1"/>
                    </w:rPr>
                    <w:t>2891—2025</w:t>
                  </w:r>
                </w:p>
              </w:txbxContent>
            </v:textbox>
          </v:shape>
        </w:pict>
      </w:r>
      <w:r>
        <w:rPr>
          <w:rFonts w:ascii="SimSun" w:hAnsi="SimSun" w:eastAsia="SimSun" w:cs="SimSun"/>
          <w:sz w:val="17"/>
          <w:szCs w:val="17"/>
          <w:spacing w:val="9"/>
        </w:rPr>
        <w:t>定价：30.00元</w:t>
      </w:r>
    </w:p>
    <w:sectPr>
      <w:headerReference w:type="default" r:id="rId26"/>
      <w:footerReference w:type="default" r:id="rId20"/>
      <w:pgSz w:w="11900" w:h="16830"/>
      <w:pgMar w:top="1922" w:right="601" w:bottom="400" w:left="1019" w:header="1614"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90"/>
      <w:spacing w:line="171"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I</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790"/>
      <w:spacing w:line="182" w:lineRule="auto"/>
      <w:rPr>
        <w:sz w:val="15"/>
        <w:szCs w:val="15"/>
      </w:rPr>
    </w:pPr>
    <w:r>
      <w:rPr>
        <w:sz w:val="15"/>
        <w:szCs w:val="15"/>
      </w:rPr>
      <w:t>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40"/>
      <w:spacing w:line="182" w:lineRule="auto"/>
      <w:rPr>
        <w:sz w:val="15"/>
        <w:szCs w:val="15"/>
      </w:rPr>
    </w:pPr>
    <w:r>
      <w:rPr>
        <w:sz w:val="15"/>
        <w:szCs w:val="15"/>
      </w:rPr>
      <w:t>2</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49"/>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95"/>
      <w:spacing w:line="230" w:lineRule="auto"/>
      <w:rPr>
        <w:rFonts w:ascii="SimSun" w:hAnsi="SimSun" w:eastAsia="SimSun" w:cs="SimSun"/>
        <w:sz w:val="21"/>
        <w:szCs w:val="21"/>
      </w:rPr>
    </w:pPr>
    <w:r>
      <w:rPr>
        <w:rFonts w:ascii="SimSun" w:hAnsi="SimSun" w:eastAsia="SimSun" w:cs="SimSun"/>
        <w:sz w:val="21"/>
        <w:szCs w:val="21"/>
        <w:color w:val="100010"/>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70"/>
      <w:spacing w:line="169"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70"/>
      <w:spacing w:before="85"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JC/T   2891—2025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74"/>
      <w:spacing w:before="85"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JC/T</w:t>
    </w:r>
    <w:r>
      <w:rPr>
        <w:rFonts w:ascii="Times New Roman" w:hAnsi="Times New Roman" w:eastAsia="Times New Roman" w:cs="Times New Roman"/>
        <w:sz w:val="21"/>
        <w:szCs w:val="21"/>
        <w:spacing w:val="21"/>
      </w:rPr>
      <w:t xml:space="preserve">  </w:t>
    </w:r>
    <w:r>
      <w:rPr>
        <w:rFonts w:ascii="Times New Roman" w:hAnsi="Times New Roman" w:eastAsia="Times New Roman" w:cs="Times New Roman"/>
        <w:sz w:val="21"/>
        <w:szCs w:val="21"/>
        <w:spacing w:val="-1"/>
      </w:rPr>
      <w:t>2891—2025</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81"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JC/T</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1"/>
      </w:rPr>
      <w:t>2891—2025</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29"/>
      <w:spacing w:before="85"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JC/T</w:t>
    </w:r>
    <w:r>
      <w:rPr>
        <w:rFonts w:ascii="Times New Roman" w:hAnsi="Times New Roman" w:eastAsia="Times New Roman" w:cs="Times New Roman"/>
        <w:sz w:val="21"/>
        <w:szCs w:val="21"/>
        <w:spacing w:val="26"/>
      </w:rPr>
      <w:t xml:space="preserve">  </w:t>
    </w:r>
    <w:r>
      <w:rPr>
        <w:rFonts w:ascii="Times New Roman" w:hAnsi="Times New Roman" w:eastAsia="Times New Roman" w:cs="Times New Roman"/>
        <w:sz w:val="21"/>
        <w:szCs w:val="21"/>
        <w:spacing w:val="-1"/>
      </w:rPr>
      <w:t>2891—2025</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00"/>
      <w:spacing w:before="81"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JC/T</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1"/>
      </w:rPr>
      <w:t>2891—2025</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1.xml"/><Relationship Id="rId6" Type="http://schemas.openxmlformats.org/officeDocument/2006/relationships/hyperlink" Target="https://www.standardcnje.com" TargetMode="External"/><Relationship Id="rId5" Type="http://schemas.openxmlformats.org/officeDocument/2006/relationships/image" Target="media/image5.png"/><Relationship Id="rId4" Type="http://schemas.openxmlformats.org/officeDocument/2006/relationships/image" Target="media/image4.jpeg"/><Relationship Id="rId31" Type="http://schemas.openxmlformats.org/officeDocument/2006/relationships/fontTable" Target="fontTable.xml"/><Relationship Id="rId30" Type="http://schemas.openxmlformats.org/officeDocument/2006/relationships/styles" Target="styles.xml"/><Relationship Id="rId3" Type="http://schemas.openxmlformats.org/officeDocument/2006/relationships/image" Target="media/image3.jpeg"/><Relationship Id="rId29" Type="http://schemas.openxmlformats.org/officeDocument/2006/relationships/settings" Target="settings.xml"/><Relationship Id="rId28" Type="http://schemas.openxmlformats.org/officeDocument/2006/relationships/image" Target="media/image13.jpeg"/><Relationship Id="rId27" Type="http://schemas.openxmlformats.org/officeDocument/2006/relationships/image" Target="media/image12.png"/><Relationship Id="rId26" Type="http://schemas.openxmlformats.org/officeDocument/2006/relationships/header" Target="header6.xml"/><Relationship Id="rId25" Type="http://schemas.openxmlformats.org/officeDocument/2006/relationships/image" Target="media/image11.jpeg"/><Relationship Id="rId24" Type="http://schemas.openxmlformats.org/officeDocument/2006/relationships/footer" Target="footer8.xml"/><Relationship Id="rId23" Type="http://schemas.openxmlformats.org/officeDocument/2006/relationships/header" Target="header5.xml"/><Relationship Id="rId22" Type="http://schemas.openxmlformats.org/officeDocument/2006/relationships/image" Target="media/image10.png"/><Relationship Id="rId21" Type="http://schemas.openxmlformats.org/officeDocument/2006/relationships/image" Target="media/image9.jpeg"/><Relationship Id="rId20" Type="http://schemas.openxmlformats.org/officeDocument/2006/relationships/footer" Target="footer7.xml"/><Relationship Id="rId2" Type="http://schemas.openxmlformats.org/officeDocument/2006/relationships/image" Target="media/image2.jpeg"/><Relationship Id="rId19" Type="http://schemas.openxmlformats.org/officeDocument/2006/relationships/header" Target="header4.xml"/><Relationship Id="rId18" Type="http://schemas.openxmlformats.org/officeDocument/2006/relationships/image" Target="media/image8.png"/><Relationship Id="rId17" Type="http://schemas.openxmlformats.org/officeDocument/2006/relationships/footer" Target="footer6.xml"/><Relationship Id="rId16" Type="http://schemas.openxmlformats.org/officeDocument/2006/relationships/header" Target="header3.xml"/><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2026-07-14T11:29:53Z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2026-07-14T11:29:54</vt:filetime>
  </property>
  <property fmtid="{D5CDD505-2E9C-101B-9397-08002B2CF9AE}" pid="4" name="UsrData">
    <vt:lpwstr>6a55ad2d71ae410020411c50wl</vt:lpwstr>
  </property>
</Properties>
</file>