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72" w:lineRule="auto"/>
        <w:rPr/>
      </w:pPr>
      <w:r/>
    </w:p>
    <w:p>
      <w:pPr>
        <w:spacing w:before="219" w:line="186" w:lineRule="auto"/>
        <w:jc w:val="right"/>
        <w:rPr>
          <w:rFonts w:ascii="Microsoft YaHei" w:hAnsi="Microsoft YaHei" w:eastAsia="Microsoft YaHei" w:cs="Microsoft YaHei"/>
          <w:sz w:val="51"/>
          <w:szCs w:val="51"/>
        </w:rPr>
      </w:pPr>
      <w:r>
        <w:rPr>
          <w:rFonts w:ascii="Microsoft YaHei" w:hAnsi="Microsoft YaHei" w:eastAsia="Microsoft YaHei" w:cs="Microsoft YaHei"/>
          <w:sz w:val="51"/>
          <w:szCs w:val="51"/>
          <w:spacing w:val="47"/>
          <w:w w:val="120"/>
        </w:rPr>
        <w:t>中 华</w:t>
      </w:r>
      <w:r>
        <w:rPr>
          <w:rFonts w:ascii="Microsoft YaHei" w:hAnsi="Microsoft YaHei" w:eastAsia="Microsoft YaHei" w:cs="Microsoft YaHei"/>
          <w:sz w:val="51"/>
          <w:szCs w:val="51"/>
          <w:spacing w:val="83"/>
        </w:rPr>
        <w:t xml:space="preserve"> </w:t>
      </w:r>
      <w:r>
        <w:rPr>
          <w:rFonts w:ascii="Microsoft YaHei" w:hAnsi="Microsoft YaHei" w:eastAsia="Microsoft YaHei" w:cs="Microsoft YaHei"/>
          <w:sz w:val="51"/>
          <w:szCs w:val="51"/>
          <w:spacing w:val="47"/>
          <w:w w:val="120"/>
        </w:rPr>
        <w:t>人</w:t>
      </w:r>
      <w:r>
        <w:rPr>
          <w:rFonts w:ascii="Microsoft YaHei" w:hAnsi="Microsoft YaHei" w:eastAsia="Microsoft YaHei" w:cs="Microsoft YaHei"/>
          <w:sz w:val="51"/>
          <w:szCs w:val="51"/>
          <w:spacing w:val="112"/>
        </w:rPr>
        <w:t xml:space="preserve"> </w:t>
      </w:r>
      <w:r>
        <w:rPr>
          <w:rFonts w:ascii="Microsoft YaHei" w:hAnsi="Microsoft YaHei" w:eastAsia="Microsoft YaHei" w:cs="Microsoft YaHei"/>
          <w:sz w:val="51"/>
          <w:szCs w:val="51"/>
          <w:spacing w:val="47"/>
          <w:w w:val="120"/>
        </w:rPr>
        <w:t>民</w:t>
      </w:r>
      <w:r>
        <w:rPr>
          <w:rFonts w:ascii="Microsoft YaHei" w:hAnsi="Microsoft YaHei" w:eastAsia="Microsoft YaHei" w:cs="Microsoft YaHei"/>
          <w:sz w:val="51"/>
          <w:szCs w:val="51"/>
          <w:spacing w:val="73"/>
        </w:rPr>
        <w:t xml:space="preserve"> </w:t>
      </w:r>
      <w:r>
        <w:rPr>
          <w:rFonts w:ascii="Microsoft YaHei" w:hAnsi="Microsoft YaHei" w:eastAsia="Microsoft YaHei" w:cs="Microsoft YaHei"/>
          <w:sz w:val="51"/>
          <w:szCs w:val="51"/>
          <w:spacing w:val="47"/>
          <w:w w:val="120"/>
        </w:rPr>
        <w:t>共</w:t>
      </w:r>
      <w:r>
        <w:rPr>
          <w:rFonts w:ascii="Microsoft YaHei" w:hAnsi="Microsoft YaHei" w:eastAsia="Microsoft YaHei" w:cs="Microsoft YaHei"/>
          <w:sz w:val="51"/>
          <w:szCs w:val="51"/>
          <w:spacing w:val="75"/>
        </w:rPr>
        <w:t xml:space="preserve"> </w:t>
      </w:r>
      <w:r>
        <w:rPr>
          <w:rFonts w:ascii="Microsoft YaHei" w:hAnsi="Microsoft YaHei" w:eastAsia="Microsoft YaHei" w:cs="Microsoft YaHei"/>
          <w:sz w:val="51"/>
          <w:szCs w:val="51"/>
          <w:spacing w:val="47"/>
          <w:w w:val="120"/>
        </w:rPr>
        <w:t>和</w:t>
      </w:r>
      <w:r>
        <w:rPr>
          <w:rFonts w:ascii="Microsoft YaHei" w:hAnsi="Microsoft YaHei" w:eastAsia="Microsoft YaHei" w:cs="Microsoft YaHei"/>
          <w:sz w:val="51"/>
          <w:szCs w:val="51"/>
          <w:spacing w:val="115"/>
        </w:rPr>
        <w:t xml:space="preserve"> </w:t>
      </w:r>
      <w:r>
        <w:rPr>
          <w:rFonts w:ascii="Microsoft YaHei" w:hAnsi="Microsoft YaHei" w:eastAsia="Microsoft YaHei" w:cs="Microsoft YaHei"/>
          <w:sz w:val="51"/>
          <w:szCs w:val="51"/>
          <w:spacing w:val="47"/>
          <w:w w:val="120"/>
        </w:rPr>
        <w:t>国</w:t>
      </w:r>
      <w:r>
        <w:rPr>
          <w:rFonts w:ascii="Microsoft YaHei" w:hAnsi="Microsoft YaHei" w:eastAsia="Microsoft YaHei" w:cs="Microsoft YaHei"/>
          <w:sz w:val="51"/>
          <w:szCs w:val="51"/>
          <w:spacing w:val="115"/>
        </w:rPr>
        <w:t xml:space="preserve"> </w:t>
      </w:r>
      <w:r>
        <w:rPr>
          <w:rFonts w:ascii="Microsoft YaHei" w:hAnsi="Microsoft YaHei" w:eastAsia="Microsoft YaHei" w:cs="Microsoft YaHei"/>
          <w:sz w:val="51"/>
          <w:szCs w:val="51"/>
          <w:spacing w:val="47"/>
          <w:w w:val="120"/>
        </w:rPr>
        <w:t>国</w:t>
      </w:r>
      <w:r>
        <w:rPr>
          <w:rFonts w:ascii="Microsoft YaHei" w:hAnsi="Microsoft YaHei" w:eastAsia="Microsoft YaHei" w:cs="Microsoft YaHei"/>
          <w:sz w:val="51"/>
          <w:szCs w:val="51"/>
          <w:spacing w:val="70"/>
        </w:rPr>
        <w:t xml:space="preserve"> </w:t>
      </w:r>
      <w:r>
        <w:rPr>
          <w:rFonts w:ascii="Microsoft YaHei" w:hAnsi="Microsoft YaHei" w:eastAsia="Microsoft YaHei" w:cs="Microsoft YaHei"/>
          <w:sz w:val="51"/>
          <w:szCs w:val="51"/>
          <w:spacing w:val="47"/>
          <w:w w:val="120"/>
        </w:rPr>
        <w:t>家</w:t>
      </w:r>
      <w:r>
        <w:rPr>
          <w:rFonts w:ascii="Microsoft YaHei" w:hAnsi="Microsoft YaHei" w:eastAsia="Microsoft YaHei" w:cs="Microsoft YaHei"/>
          <w:sz w:val="51"/>
          <w:szCs w:val="51"/>
          <w:spacing w:val="79"/>
        </w:rPr>
        <w:t xml:space="preserve"> </w:t>
      </w:r>
      <w:r>
        <w:rPr>
          <w:rFonts w:ascii="Microsoft YaHei" w:hAnsi="Microsoft YaHei" w:eastAsia="Microsoft YaHei" w:cs="Microsoft YaHei"/>
          <w:sz w:val="51"/>
          <w:szCs w:val="51"/>
          <w:spacing w:val="47"/>
          <w:w w:val="120"/>
        </w:rPr>
        <w:t>标</w:t>
      </w:r>
      <w:r>
        <w:rPr>
          <w:rFonts w:ascii="Microsoft YaHei" w:hAnsi="Microsoft YaHei" w:eastAsia="Microsoft YaHei" w:cs="Microsoft YaHei"/>
          <w:sz w:val="51"/>
          <w:szCs w:val="51"/>
          <w:spacing w:val="78"/>
        </w:rPr>
        <w:t xml:space="preserve"> </w:t>
      </w:r>
      <w:r>
        <w:rPr>
          <w:rFonts w:ascii="Microsoft YaHei" w:hAnsi="Microsoft YaHei" w:eastAsia="Microsoft YaHei" w:cs="Microsoft YaHei"/>
          <w:sz w:val="51"/>
          <w:szCs w:val="51"/>
          <w:spacing w:val="47"/>
          <w:w w:val="120"/>
        </w:rPr>
        <w:t>准</w:t>
      </w:r>
    </w:p>
    <w:p>
      <w:pPr>
        <w:pStyle w:val="BodyText"/>
        <w:spacing w:line="346" w:lineRule="auto"/>
        <w:rPr/>
      </w:pPr>
      <w:r/>
    </w:p>
    <w:p>
      <w:pPr>
        <w:pStyle w:val="BodyText"/>
        <w:ind w:left="7209" w:right="242" w:hanging="430"/>
        <w:spacing w:before="75" w:line="319" w:lineRule="auto"/>
        <w:rPr>
          <w:sz w:val="19"/>
          <w:szCs w:val="19"/>
        </w:rPr>
      </w:pPr>
      <w:r>
        <w:rPr>
          <w:sz w:val="26"/>
          <w:szCs w:val="26"/>
          <w:position w:val="1"/>
        </w:rPr>
        <w:t>GB</w:t>
      </w:r>
      <w:r>
        <w:rPr>
          <w:sz w:val="26"/>
          <w:szCs w:val="26"/>
          <w:spacing w:val="7"/>
          <w:position w:val="1"/>
        </w:rPr>
        <w:t>/T</w:t>
      </w:r>
      <w:r>
        <w:rPr>
          <w:sz w:val="26"/>
          <w:szCs w:val="26"/>
          <w:spacing w:val="68"/>
          <w:position w:val="1"/>
        </w:rPr>
        <w:t xml:space="preserve"> </w:t>
      </w:r>
      <w:r>
        <w:rPr>
          <w:sz w:val="26"/>
          <w:szCs w:val="26"/>
          <w:spacing w:val="7"/>
        </w:rPr>
        <w:t>15763.4—2025</w:t>
      </w:r>
      <w:r>
        <w:rPr>
          <w:rFonts w:ascii="SimHei" w:hAnsi="SimHei" w:eastAsia="SimHei" w:cs="SimHei"/>
          <w:sz w:val="19"/>
          <w:szCs w:val="19"/>
          <w:spacing w:val="4"/>
          <w:position w:val="1"/>
        </w:rPr>
        <w:t>代替</w:t>
      </w:r>
      <w:r>
        <w:rPr>
          <w:rFonts w:ascii="SimHei" w:hAnsi="SimHei" w:eastAsia="SimHei" w:cs="SimHei"/>
          <w:sz w:val="19"/>
          <w:szCs w:val="19"/>
          <w:spacing w:val="4"/>
          <w:position w:val="1"/>
        </w:rPr>
        <w:t xml:space="preserve"> </w:t>
      </w:r>
      <w:r>
        <w:rPr>
          <w:sz w:val="19"/>
          <w:szCs w:val="19"/>
        </w:rPr>
        <w:t>GB</w:t>
      </w:r>
      <w:r>
        <w:rPr>
          <w:sz w:val="19"/>
          <w:szCs w:val="19"/>
          <w:spacing w:val="20"/>
        </w:rPr>
        <w:t xml:space="preserve"> </w:t>
      </w:r>
      <w:r>
        <w:rPr>
          <w:sz w:val="19"/>
          <w:szCs w:val="19"/>
          <w:spacing w:val="4"/>
        </w:rPr>
        <w:t>15763.4—2009</w:t>
      </w:r>
    </w:p>
    <w:p>
      <w:pPr>
        <w:pStyle w:val="BodyText"/>
        <w:spacing w:line="278" w:lineRule="auto"/>
        <w:rPr/>
      </w:pPr>
      <w:r>
        <w:pict>
          <v:shape id="_x0000_s2" style="position:absolute;margin-left:0.382004pt;margin-top:3.74023pt;mso-position-vertical-relative:text;mso-position-horizontal-relative:text;width:481.1pt;height:0.8pt;z-index:251659264;" filled="false" strokecolor="#231F20" strokeweight="0.76pt" coordsize="9622,16" coordorigin="0,0" path="m0,7l9621,7e">
            <v:stroke joinstyle="miter" miterlimit="10"/>
          </v:shape>
        </w:pict>
      </w:r>
      <w:r/>
    </w:p>
    <w:p>
      <w:pPr>
        <w:pStyle w:val="BodyText"/>
        <w:spacing w:line="278" w:lineRule="auto"/>
        <w:rPr/>
      </w:pPr>
      <w:r/>
    </w:p>
    <w:p>
      <w:pPr>
        <w:pStyle w:val="BodyText"/>
        <w:spacing w:line="279" w:lineRule="auto"/>
        <w:rPr/>
      </w:pPr>
      <w:r/>
    </w:p>
    <w:p>
      <w:pPr>
        <w:pStyle w:val="BodyText"/>
        <w:spacing w:line="279" w:lineRule="auto"/>
        <w:rPr/>
      </w:pPr>
      <w:r/>
    </w:p>
    <w:p>
      <w:pPr>
        <w:ind w:firstLine="4613"/>
        <w:spacing w:line="320" w:lineRule="exact"/>
        <w:rPr/>
      </w:pPr>
      <w:r>
        <w:rPr>
          <w:position w:val="-6"/>
        </w:rPr>
        <w:drawing>
          <wp:inline distT="0" distB="0" distL="0" distR="0">
            <wp:extent cx="203200" cy="203200"/>
            <wp:effectExtent l="0" t="0" r="0" b="0"/>
            <wp:docPr id="4" name="IM 4"/>
            <wp:cNvGraphicFramePr/>
            <a:graphic>
              <a:graphicData uri="http://schemas.openxmlformats.org/drawingml/2006/picture">
                <pic:pic>
                  <pic:nvPicPr>
                    <pic:cNvPr id="4" name="IM 4"/>
                    <pic:cNvPicPr/>
                  </pic:nvPicPr>
                  <pic:blipFill>
                    <a:blip r:embed="rId2"/>
                    <a:stretch>
                      <a:fillRect/>
                    </a:stretch>
                  </pic:blipFill>
                  <pic:spPr>
                    <a:xfrm rot="0">
                      <a:off x="0" y="0"/>
                      <a:ext cx="203200" cy="203200"/>
                    </a:xfrm>
                    <a:prstGeom prst="rect">
                      <a:avLst/>
                    </a:prstGeom>
                  </pic:spPr>
                </pic:pic>
              </a:graphicData>
            </a:graphic>
          </wp:inline>
        </w:drawing>
      </w:r>
    </w:p>
    <w:p>
      <w:pPr>
        <w:pStyle w:val="BodyText"/>
        <w:spacing w:line="351" w:lineRule="auto"/>
        <w:rPr/>
      </w:pPr>
      <w:r/>
    </w:p>
    <w:p>
      <w:pPr>
        <w:pStyle w:val="BodyText"/>
        <w:spacing w:line="351" w:lineRule="auto"/>
        <w:rPr/>
      </w:pPr>
      <w:r/>
    </w:p>
    <w:p>
      <w:pPr>
        <w:ind w:left="2925"/>
        <w:spacing w:before="166" w:line="675" w:lineRule="exact"/>
        <w:rPr>
          <w:rFonts w:ascii="SimHei" w:hAnsi="SimHei" w:eastAsia="SimHei" w:cs="SimHei"/>
          <w:sz w:val="51"/>
          <w:szCs w:val="51"/>
        </w:rPr>
      </w:pPr>
      <w:r>
        <w:rPr>
          <w:rFonts w:ascii="SimHei" w:hAnsi="SimHei" w:eastAsia="SimHei" w:cs="SimHei"/>
          <w:sz w:val="51"/>
          <w:szCs w:val="51"/>
          <w:spacing w:val="31"/>
          <w:position w:val="2"/>
        </w:rPr>
        <w:t>建筑用安全玻璃</w:t>
      </w:r>
    </w:p>
    <w:p>
      <w:pPr>
        <w:pStyle w:val="BodyText"/>
        <w:ind w:left="1972"/>
        <w:spacing w:before="56" w:line="242" w:lineRule="auto"/>
        <w:outlineLvl w:val="0"/>
        <w:rPr>
          <w:rFonts w:ascii="SimHei" w:hAnsi="SimHei" w:eastAsia="SimHei" w:cs="SimHei"/>
          <w:sz w:val="51"/>
          <w:szCs w:val="51"/>
        </w:rPr>
      </w:pPr>
      <w:r>
        <w:rPr>
          <w:rFonts w:ascii="SimHei" w:hAnsi="SimHei" w:eastAsia="SimHei" w:cs="SimHei"/>
          <w:sz w:val="51"/>
          <w:szCs w:val="51"/>
          <w:spacing w:val="28"/>
        </w:rPr>
        <w:t>第</w:t>
      </w:r>
      <w:r>
        <w:rPr>
          <w:rFonts w:ascii="SimHei" w:hAnsi="SimHei" w:eastAsia="SimHei" w:cs="SimHei"/>
          <w:sz w:val="51"/>
          <w:szCs w:val="51"/>
          <w:spacing w:val="-71"/>
        </w:rPr>
        <w:t xml:space="preserve"> </w:t>
      </w:r>
      <w:r>
        <w:rPr>
          <w:sz w:val="51"/>
          <w:szCs w:val="51"/>
          <w:spacing w:val="28"/>
          <w:position w:val="-6"/>
        </w:rPr>
        <w:t>4</w:t>
      </w:r>
      <w:r>
        <w:rPr>
          <w:sz w:val="51"/>
          <w:szCs w:val="51"/>
          <w:spacing w:val="-72"/>
          <w:position w:val="-6"/>
        </w:rPr>
        <w:t xml:space="preserve"> </w:t>
      </w:r>
      <w:r>
        <w:rPr>
          <w:rFonts w:ascii="SimHei" w:hAnsi="SimHei" w:eastAsia="SimHei" w:cs="SimHei"/>
          <w:sz w:val="51"/>
          <w:szCs w:val="51"/>
          <w:spacing w:val="28"/>
        </w:rPr>
        <w:t>部分</w:t>
      </w:r>
      <w:r>
        <w:rPr>
          <w:rFonts w:ascii="SimHei" w:hAnsi="SimHei" w:eastAsia="SimHei" w:cs="SimHei"/>
          <w:sz w:val="51"/>
          <w:szCs w:val="51"/>
          <w:spacing w:val="-131"/>
        </w:rPr>
        <w:t xml:space="preserve"> </w:t>
      </w:r>
      <w:r>
        <w:rPr>
          <w:sz w:val="51"/>
          <w:szCs w:val="51"/>
          <w:spacing w:val="28"/>
          <w:position w:val="2"/>
        </w:rPr>
        <w:t>:</w:t>
      </w:r>
      <w:r>
        <w:rPr>
          <w:rFonts w:ascii="SimHei" w:hAnsi="SimHei" w:eastAsia="SimHei" w:cs="SimHei"/>
          <w:sz w:val="51"/>
          <w:szCs w:val="51"/>
          <w:spacing w:val="28"/>
        </w:rPr>
        <w:t>均质钢化玻璃</w:t>
      </w:r>
    </w:p>
    <w:p>
      <w:pPr>
        <w:pStyle w:val="BodyText"/>
        <w:spacing w:line="353" w:lineRule="auto"/>
        <w:rPr/>
      </w:pPr>
      <w:r/>
    </w:p>
    <w:p>
      <w:pPr>
        <w:pStyle w:val="BodyText"/>
        <w:ind w:left="2532"/>
        <w:spacing w:before="75" w:line="163" w:lineRule="auto"/>
        <w:rPr>
          <w:sz w:val="26"/>
          <w:szCs w:val="26"/>
        </w:rPr>
      </w:pPr>
      <w:r>
        <w:rPr>
          <w:sz w:val="26"/>
          <w:szCs w:val="26"/>
          <w:spacing w:val="13"/>
        </w:rPr>
        <w:t>Safetyglaszing</w:t>
      </w:r>
      <w:r>
        <w:rPr>
          <w:sz w:val="26"/>
          <w:szCs w:val="26"/>
          <w:spacing w:val="-41"/>
        </w:rPr>
        <w:t xml:space="preserve"> </w:t>
      </w:r>
      <w:r>
        <w:rPr>
          <w:sz w:val="26"/>
          <w:szCs w:val="26"/>
          <w:spacing w:val="13"/>
        </w:rPr>
        <w:t>materialsin</w:t>
      </w:r>
      <w:r>
        <w:rPr>
          <w:sz w:val="26"/>
          <w:szCs w:val="26"/>
          <w:spacing w:val="-24"/>
        </w:rPr>
        <w:t xml:space="preserve"> </w:t>
      </w:r>
      <w:r>
        <w:rPr>
          <w:sz w:val="26"/>
          <w:szCs w:val="26"/>
          <w:spacing w:val="13"/>
        </w:rPr>
        <w:t>b</w:t>
      </w:r>
      <w:r>
        <w:rPr>
          <w:sz w:val="26"/>
          <w:szCs w:val="26"/>
          <w:spacing w:val="12"/>
        </w:rPr>
        <w:t>uilding</w:t>
      </w:r>
      <w:r>
        <w:rPr>
          <w:sz w:val="26"/>
          <w:szCs w:val="26"/>
          <w:spacing w:val="12"/>
          <w:position w:val="4"/>
        </w:rPr>
        <w:t>—</w:t>
      </w:r>
    </w:p>
    <w:p>
      <w:pPr>
        <w:pStyle w:val="BodyText"/>
        <w:ind w:left="2105"/>
        <w:spacing w:before="147" w:line="165" w:lineRule="auto"/>
        <w:rPr>
          <w:sz w:val="26"/>
          <w:szCs w:val="26"/>
        </w:rPr>
      </w:pPr>
      <w:r>
        <w:rPr>
          <w:sz w:val="26"/>
          <w:szCs w:val="26"/>
          <w:spacing w:val="13"/>
        </w:rPr>
        <w:t>Part4</w:t>
      </w:r>
      <w:r>
        <w:rPr>
          <w:sz w:val="26"/>
          <w:szCs w:val="26"/>
          <w:spacing w:val="13"/>
          <w:position w:val="4"/>
        </w:rPr>
        <w:t>:</w:t>
      </w:r>
      <w:r>
        <w:rPr>
          <w:sz w:val="26"/>
          <w:szCs w:val="26"/>
          <w:spacing w:val="37"/>
          <w:position w:val="4"/>
        </w:rPr>
        <w:t xml:space="preserve"> </w:t>
      </w:r>
      <w:r>
        <w:rPr>
          <w:sz w:val="26"/>
          <w:szCs w:val="26"/>
          <w:spacing w:val="13"/>
        </w:rPr>
        <w:t>Heatsoaked</w:t>
      </w:r>
      <w:r>
        <w:rPr>
          <w:sz w:val="26"/>
          <w:szCs w:val="26"/>
          <w:spacing w:val="-27"/>
        </w:rPr>
        <w:t xml:space="preserve"> </w:t>
      </w:r>
      <w:r>
        <w:rPr>
          <w:sz w:val="26"/>
          <w:szCs w:val="26"/>
          <w:spacing w:val="13"/>
        </w:rPr>
        <w:t>thermallytempe</w:t>
      </w:r>
      <w:r>
        <w:rPr>
          <w:sz w:val="26"/>
          <w:szCs w:val="26"/>
          <w:spacing w:val="12"/>
        </w:rPr>
        <w:t>red</w:t>
      </w:r>
      <w:r>
        <w:rPr>
          <w:sz w:val="26"/>
          <w:szCs w:val="26"/>
          <w:spacing w:val="-26"/>
        </w:rPr>
        <w:t xml:space="preserve"> </w:t>
      </w:r>
      <w:r>
        <w:rPr>
          <w:sz w:val="26"/>
          <w:szCs w:val="26"/>
          <w:spacing w:val="12"/>
        </w:rPr>
        <w:t>glass</w:t>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ind w:left="1"/>
        <w:spacing w:before="85" w:line="239" w:lineRule="auto"/>
        <w:rPr>
          <w:rFonts w:ascii="SimHei" w:hAnsi="SimHei" w:eastAsia="SimHei" w:cs="SimHei"/>
          <w:sz w:val="26"/>
          <w:szCs w:val="26"/>
        </w:rPr>
      </w:pPr>
      <w:r>
        <w:pict>
          <v:shape id="_x0000_s4" style="position:absolute;margin-left:0.382004pt;margin-top:22.2052pt;mso-position-vertical-relative:text;mso-position-horizontal-relative:text;width:481.1pt;height:0.8pt;z-index:251658240;" filled="false" strokecolor="#231F20" strokeweight="0.76pt" coordsize="9622,16" coordorigin="0,0" path="m0,7l9621,7e">
            <v:stroke joinstyle="miter" miterlimit="10"/>
          </v:shape>
        </w:pict>
      </w:r>
      <w:r>
        <w:rPr>
          <w:sz w:val="26"/>
          <w:szCs w:val="26"/>
          <w:spacing w:val="5"/>
          <w:position w:val="-1"/>
        </w:rPr>
        <w:t>2025-10-31</w:t>
      </w:r>
      <w:r>
        <w:rPr>
          <w:rFonts w:ascii="SimHei" w:hAnsi="SimHei" w:eastAsia="SimHei" w:cs="SimHei"/>
          <w:sz w:val="26"/>
          <w:szCs w:val="26"/>
          <w:spacing w:val="5"/>
          <w:position w:val="2"/>
        </w:rPr>
        <w:t>发布</w:t>
      </w:r>
      <w:r>
        <w:rPr>
          <w:rFonts w:ascii="SimHei" w:hAnsi="SimHei" w:eastAsia="SimHei" w:cs="SimHei"/>
          <w:sz w:val="26"/>
          <w:szCs w:val="26"/>
          <w:spacing w:val="5"/>
          <w:position w:val="2"/>
        </w:rPr>
        <w:t xml:space="preserve">                                           </w:t>
      </w:r>
      <w:r>
        <w:rPr>
          <w:sz w:val="26"/>
          <w:szCs w:val="26"/>
          <w:spacing w:val="5"/>
          <w:position w:val="-1"/>
        </w:rPr>
        <w:t>2026-08-</w:t>
      </w:r>
      <w:r>
        <w:rPr>
          <w:sz w:val="26"/>
          <w:szCs w:val="26"/>
          <w:spacing w:val="4"/>
          <w:position w:val="-1"/>
        </w:rPr>
        <w:t>01</w:t>
      </w:r>
      <w:r>
        <w:rPr>
          <w:rFonts w:ascii="SimHei" w:hAnsi="SimHei" w:eastAsia="SimHei" w:cs="SimHei"/>
          <w:sz w:val="26"/>
          <w:szCs w:val="26"/>
          <w:spacing w:val="4"/>
          <w:position w:val="2"/>
        </w:rPr>
        <w:t>实施</w:t>
      </w:r>
    </w:p>
    <w:p>
      <w:pPr>
        <w:spacing w:before="94"/>
        <w:rPr/>
      </w:pPr>
      <w:r/>
    </w:p>
    <w:p>
      <w:pPr>
        <w:sectPr>
          <w:headerReference w:type="default" r:id="rId1"/>
          <w:pgSz w:w="11907" w:h="16841"/>
          <w:pgMar w:top="1828" w:right="832" w:bottom="0" w:left="1426" w:header="509" w:footer="0" w:gutter="0"/>
          <w:cols w:equalWidth="0" w:num="1">
            <w:col w:w="9648" w:space="0"/>
          </w:cols>
        </w:sectPr>
        <w:rPr/>
      </w:pPr>
    </w:p>
    <w:p>
      <w:pPr>
        <w:ind w:left="2467" w:right="206"/>
        <w:spacing w:before="66" w:line="159" w:lineRule="auto"/>
        <w:rPr>
          <w:rFonts w:ascii="Microsoft YaHei" w:hAnsi="Microsoft YaHei" w:eastAsia="Microsoft YaHei" w:cs="Microsoft YaHei"/>
          <w:sz w:val="33"/>
          <w:szCs w:val="33"/>
        </w:rPr>
      </w:pPr>
      <w:r>
        <w:rPr>
          <w:rFonts w:ascii="Microsoft YaHei" w:hAnsi="Microsoft YaHei" w:eastAsia="Microsoft YaHei" w:cs="Microsoft YaHei"/>
          <w:sz w:val="33"/>
          <w:szCs w:val="33"/>
          <w:spacing w:val="43"/>
        </w:rPr>
        <w:t>国家市场监督管理总局</w:t>
      </w:r>
      <w:r>
        <w:rPr>
          <w:rFonts w:ascii="Microsoft YaHei" w:hAnsi="Microsoft YaHei" w:eastAsia="Microsoft YaHei" w:cs="Microsoft YaHei"/>
          <w:sz w:val="33"/>
          <w:szCs w:val="33"/>
          <w:spacing w:val="43"/>
        </w:rPr>
        <w:t>国家标准化管理委员会</w:t>
      </w:r>
    </w:p>
    <w:p>
      <w:pPr>
        <w:pStyle w:val="BodyText"/>
        <w:spacing w:line="14" w:lineRule="auto"/>
        <w:rPr>
          <w:sz w:val="2"/>
        </w:rPr>
      </w:pPr>
      <w:r>
        <w:rPr>
          <w:sz w:val="2"/>
          <w:szCs w:val="2"/>
        </w:rPr>
        <w:br w:type="column"/>
      </w:r>
    </w:p>
    <w:p>
      <w:pPr>
        <w:spacing w:before="269" w:line="342" w:lineRule="exact"/>
        <w:rPr>
          <w:rFonts w:ascii="SimHei" w:hAnsi="SimHei" w:eastAsia="SimHei" w:cs="SimHei"/>
          <w:sz w:val="26"/>
          <w:szCs w:val="26"/>
        </w:rPr>
      </w:pPr>
      <w:r>
        <w:rPr>
          <w:rFonts w:ascii="SimHei" w:hAnsi="SimHei" w:eastAsia="SimHei" w:cs="SimHei"/>
          <w:sz w:val="26"/>
          <w:szCs w:val="26"/>
          <w:spacing w:val="-4"/>
          <w:position w:val="1"/>
        </w:rPr>
        <w:t>发</w:t>
      </w:r>
      <w:r>
        <w:rPr>
          <w:rFonts w:ascii="SimHei" w:hAnsi="SimHei" w:eastAsia="SimHei" w:cs="SimHei"/>
          <w:sz w:val="26"/>
          <w:szCs w:val="26"/>
          <w:spacing w:val="35"/>
          <w:position w:val="1"/>
        </w:rPr>
        <w:t xml:space="preserve"> </w:t>
      </w:r>
      <w:r>
        <w:rPr>
          <w:rFonts w:ascii="SimHei" w:hAnsi="SimHei" w:eastAsia="SimHei" w:cs="SimHei"/>
          <w:sz w:val="26"/>
          <w:szCs w:val="26"/>
          <w:spacing w:val="-4"/>
          <w:position w:val="1"/>
        </w:rPr>
        <w:t>布</w:t>
      </w:r>
    </w:p>
    <w:p>
      <w:pPr>
        <w:spacing w:line="342" w:lineRule="exact"/>
        <w:sectPr>
          <w:type w:val="continuous"/>
          <w:pgSz w:w="11907" w:h="16841"/>
          <w:pgMar w:top="1828" w:right="832" w:bottom="0" w:left="1426" w:header="509" w:footer="0" w:gutter="0"/>
          <w:cols w:equalWidth="0" w:num="2">
            <w:col w:w="6406" w:space="100"/>
            <w:col w:w="3142" w:space="0"/>
          </w:cols>
        </w:sectPr>
        <w:rPr>
          <w:rFonts w:ascii="SimHei" w:hAnsi="SimHei" w:eastAsia="SimHei" w:cs="SimHei"/>
          <w:sz w:val="26"/>
          <w:szCs w:val="26"/>
        </w:rPr>
      </w:pP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spacing w:line="300" w:lineRule="exact"/>
        <w:rPr/>
      </w:pPr>
      <w:r>
        <w:rPr>
          <w:position w:val="-6"/>
        </w:rPr>
        <w:drawing>
          <wp:inline distT="0" distB="0" distL="0" distR="0">
            <wp:extent cx="190500" cy="190500"/>
            <wp:effectExtent l="0" t="0" r="0" b="0"/>
            <wp:docPr id="6" name="IM 6"/>
            <wp:cNvGraphicFramePr/>
            <a:graphic>
              <a:graphicData uri="http://schemas.openxmlformats.org/drawingml/2006/picture">
                <pic:pic>
                  <pic:nvPicPr>
                    <pic:cNvPr id="6" name="IM 6"/>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3"/>
          <w:pgSz w:w="11907" w:h="16841"/>
          <w:pgMar w:top="400" w:right="1785" w:bottom="0" w:left="918" w:header="0" w:footer="0" w:gutter="0"/>
        </w:sectPr>
        <w:rPr/>
      </w:pPr>
    </w:p>
    <w:p>
      <w:pPr>
        <w:pStyle w:val="BodyText"/>
        <w:spacing w:line="337" w:lineRule="auto"/>
        <w:rPr/>
      </w:pPr>
      <w:r/>
    </w:p>
    <w:p>
      <w:pPr>
        <w:pStyle w:val="BodyText"/>
        <w:spacing w:line="338" w:lineRule="auto"/>
        <w:rPr/>
      </w:pPr>
      <w:r/>
    </w:p>
    <w:sdt>
      <w:sdtPr>
        <w:rPr>
          <w:rFonts w:ascii="SimHei" w:hAnsi="SimHei" w:eastAsia="SimHei" w:cs="SimHei"/>
          <w:sz w:val="29"/>
          <w:szCs w:val="29"/>
        </w:rPr>
        <w:docPartObj>
          <w:docPartGallery w:val="Table of Contents"/>
          <w:docPartUnique/>
        </w:docPartObj>
      </w:sdtPr>
      <w:sdtEndPr>
        <w:rPr>
          <w:rFonts w:ascii="Microsoft YaHei" w:hAnsi="Microsoft YaHei" w:eastAsia="Microsoft YaHei" w:cs="Microsoft YaHei"/>
          <w:sz w:val="19"/>
          <w:szCs w:val="19"/>
          <w:position w:val="-1"/>
        </w:rPr>
      </w:sdtEndPr>
      <w:sdtContent>
        <w:p>
          <w:pPr>
            <w:ind w:left="4033"/>
            <w:spacing w:before="95" w:line="386" w:lineRule="exact"/>
            <w:rPr>
              <w:rFonts w:ascii="SimHei" w:hAnsi="SimHei" w:eastAsia="SimHei" w:cs="SimHei"/>
              <w:sz w:val="29"/>
              <w:szCs w:val="29"/>
            </w:rPr>
          </w:pPr>
          <w:bookmarkStart w:name="bookmark1" w:id="1"/>
          <w:bookmarkEnd w:id="1"/>
          <w:r>
            <w:rPr>
              <w:rFonts w:ascii="SimHei" w:hAnsi="SimHei" w:eastAsia="SimHei" w:cs="SimHei"/>
              <w:sz w:val="29"/>
              <w:szCs w:val="29"/>
              <w:spacing w:val="-24"/>
              <w:position w:val="1"/>
            </w:rPr>
            <w:t>目</w:t>
          </w:r>
          <w:r>
            <w:rPr>
              <w:rFonts w:ascii="SimHei" w:hAnsi="SimHei" w:eastAsia="SimHei" w:cs="SimHei"/>
              <w:sz w:val="29"/>
              <w:szCs w:val="29"/>
              <w:spacing w:val="19"/>
              <w:position w:val="1"/>
            </w:rPr>
            <w:t xml:space="preserve">    </w:t>
          </w:r>
          <w:r>
            <w:rPr>
              <w:rFonts w:ascii="SimHei" w:hAnsi="SimHei" w:eastAsia="SimHei" w:cs="SimHei"/>
              <w:sz w:val="29"/>
              <w:szCs w:val="29"/>
              <w:spacing w:val="-24"/>
              <w:position w:val="1"/>
            </w:rPr>
            <w:t>次</w:t>
          </w:r>
        </w:p>
        <w:p>
          <w:pPr>
            <w:pStyle w:val="BodyText"/>
            <w:spacing w:line="265" w:lineRule="auto"/>
            <w:rPr/>
          </w:pPr>
          <w:r/>
        </w:p>
        <w:p>
          <w:pPr>
            <w:pStyle w:val="BodyText"/>
            <w:spacing w:line="266" w:lineRule="auto"/>
            <w:rPr/>
          </w:pPr>
          <w:r/>
        </w:p>
        <w:p>
          <w:pPr>
            <w:spacing w:before="82" w:line="181" w:lineRule="auto"/>
            <w:tabs>
              <w:tab w:val="right" w:leader="dot" w:pos="9202"/>
            </w:tabs>
            <w:rPr>
              <w:rFonts w:ascii="Microsoft YaHei" w:hAnsi="Microsoft YaHei" w:eastAsia="Microsoft YaHei" w:cs="Microsoft YaHei"/>
              <w:sz w:val="19"/>
              <w:szCs w:val="19"/>
            </w:rPr>
          </w:pPr>
          <w:hyperlink w:history="true" w:anchor="bookmark2">
            <w:r>
              <w:rPr>
                <w:rFonts w:ascii="Microsoft YaHei" w:hAnsi="Microsoft YaHei" w:eastAsia="Microsoft YaHei" w:cs="Microsoft YaHei"/>
                <w:sz w:val="19"/>
                <w:szCs w:val="19"/>
                <w:spacing w:val="10"/>
              </w:rPr>
              <w:t>前言</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position w:val="-2"/>
              </w:rPr>
              <w:t>Ⅲ</w:t>
            </w:r>
          </w:hyperlink>
        </w:p>
        <w:p>
          <w:pPr>
            <w:ind w:left="7"/>
            <w:spacing w:before="100" w:line="181" w:lineRule="auto"/>
            <w:tabs>
              <w:tab w:val="right" w:leader="dot" w:pos="9202"/>
            </w:tabs>
            <w:rPr>
              <w:rFonts w:ascii="Microsoft YaHei" w:hAnsi="Microsoft YaHei" w:eastAsia="Microsoft YaHei" w:cs="Microsoft YaHei"/>
              <w:sz w:val="19"/>
              <w:szCs w:val="19"/>
            </w:rPr>
          </w:pPr>
          <w:hyperlink w:history="true" w:anchor="bookmark3">
            <w:r>
              <w:rPr>
                <w:rFonts w:ascii="Microsoft YaHei" w:hAnsi="Microsoft YaHei" w:eastAsia="Microsoft YaHei" w:cs="Microsoft YaHei"/>
                <w:sz w:val="19"/>
                <w:szCs w:val="19"/>
                <w:spacing w:val="6"/>
              </w:rPr>
              <w:t>引言</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position w:val="-2"/>
              </w:rPr>
              <w:t>Ⅳ</w:t>
            </w:r>
          </w:hyperlink>
        </w:p>
        <w:p>
          <w:pPr>
            <w:ind w:left="7"/>
            <w:spacing w:before="101" w:line="180" w:lineRule="auto"/>
            <w:tabs>
              <w:tab w:val="right" w:leader="dot" w:pos="9252"/>
            </w:tabs>
            <w:rPr>
              <w:rFonts w:ascii="Microsoft YaHei" w:hAnsi="Microsoft YaHei" w:eastAsia="Microsoft YaHei" w:cs="Microsoft YaHei"/>
              <w:sz w:val="19"/>
              <w:szCs w:val="19"/>
            </w:rPr>
          </w:pPr>
          <w:hyperlink w:history="true" w:anchor="bookmark4">
            <w:r>
              <w:rPr>
                <w:rFonts w:ascii="Microsoft YaHei" w:hAnsi="Microsoft YaHei" w:eastAsia="Microsoft YaHei" w:cs="Microsoft YaHei"/>
                <w:sz w:val="19"/>
                <w:szCs w:val="19"/>
                <w:spacing w:val="7"/>
                <w:position w:val="-2"/>
              </w:rPr>
              <w:t>1   </w:t>
            </w:r>
            <w:r>
              <w:rPr>
                <w:rFonts w:ascii="Microsoft YaHei" w:hAnsi="Microsoft YaHei" w:eastAsia="Microsoft YaHei" w:cs="Microsoft YaHei"/>
                <w:sz w:val="19"/>
                <w:szCs w:val="19"/>
                <w:spacing w:val="7"/>
              </w:rPr>
              <w:t>范围</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3"/>
            <w:spacing w:before="100" w:line="181" w:lineRule="auto"/>
            <w:tabs>
              <w:tab w:val="right" w:leader="dot" w:pos="9252"/>
            </w:tabs>
            <w:rPr>
              <w:rFonts w:ascii="Microsoft YaHei" w:hAnsi="Microsoft YaHei" w:eastAsia="Microsoft YaHei" w:cs="Microsoft YaHei"/>
              <w:sz w:val="19"/>
              <w:szCs w:val="19"/>
            </w:rPr>
          </w:pPr>
          <w:hyperlink w:history="true" w:anchor="bookmark5">
            <w:r>
              <w:rPr>
                <w:rFonts w:ascii="Microsoft YaHei" w:hAnsi="Microsoft YaHei" w:eastAsia="Microsoft YaHei" w:cs="Microsoft YaHei"/>
                <w:sz w:val="19"/>
                <w:szCs w:val="19"/>
                <w:spacing w:val="16"/>
                <w:position w:val="-2"/>
              </w:rPr>
              <w:t>2</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规范性引用文件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4"/>
            <w:spacing w:before="102" w:line="181" w:lineRule="auto"/>
            <w:tabs>
              <w:tab w:val="right" w:leader="dot" w:pos="9252"/>
            </w:tabs>
            <w:rPr>
              <w:rFonts w:ascii="Microsoft YaHei" w:hAnsi="Microsoft YaHei" w:eastAsia="Microsoft YaHei" w:cs="Microsoft YaHei"/>
              <w:sz w:val="19"/>
              <w:szCs w:val="19"/>
            </w:rPr>
          </w:pPr>
          <w:r>
            <w:drawing>
              <wp:anchor distT="0" distB="0" distL="0" distR="0" simplePos="0" relativeHeight="251662336" behindDoc="0" locked="0" layoutInCell="1" allowOverlap="1">
                <wp:simplePos x="0" y="0"/>
                <wp:positionH relativeFrom="column">
                  <wp:posOffset>4661226</wp:posOffset>
                </wp:positionH>
                <wp:positionV relativeFrom="paragraph">
                  <wp:posOffset>199645</wp:posOffset>
                </wp:positionV>
                <wp:extent cx="190500" cy="190500"/>
                <wp:effectExtent l="0" t="0" r="0" b="0"/>
                <wp:wrapNone/>
                <wp:docPr id="8" name="IM 8"/>
                <wp:cNvGraphicFramePr/>
                <a:graphic>
                  <a:graphicData uri="http://schemas.openxmlformats.org/drawingml/2006/picture">
                    <pic:pic>
                      <pic:nvPicPr>
                        <pic:cNvPr id="8" name="IM 8"/>
                        <pic:cNvPicPr/>
                      </pic:nvPicPr>
                      <pic:blipFill>
                        <a:blip r:embed="rId4"/>
                        <a:stretch>
                          <a:fillRect/>
                        </a:stretch>
                      </pic:blipFill>
                      <pic:spPr>
                        <a:xfrm rot="0">
                          <a:off x="0" y="0"/>
                          <a:ext cx="190500" cy="190500"/>
                        </a:xfrm>
                        <a:prstGeom prst="rect">
                          <a:avLst/>
                        </a:prstGeom>
                      </pic:spPr>
                    </pic:pic>
                  </a:graphicData>
                </a:graphic>
              </wp:anchor>
            </w:drawing>
          </w:r>
          <w:hyperlink w:history="true" w:anchor="bookmark6">
            <w:r>
              <w:rPr>
                <w:rFonts w:ascii="Microsoft YaHei" w:hAnsi="Microsoft YaHei" w:eastAsia="Microsoft YaHei" w:cs="Microsoft YaHei"/>
                <w:sz w:val="19"/>
                <w:szCs w:val="19"/>
                <w:spacing w:val="16"/>
                <w:position w:val="-2"/>
              </w:rPr>
              <w:t>3</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6"/>
              </w:rPr>
              <w:t>术语和定义</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1"/>
            <w:spacing w:before="99" w:line="183" w:lineRule="auto"/>
            <w:tabs>
              <w:tab w:val="right" w:leader="dot" w:pos="9252"/>
            </w:tabs>
            <w:rPr>
              <w:rFonts w:ascii="Microsoft YaHei" w:hAnsi="Microsoft YaHei" w:eastAsia="Microsoft YaHei" w:cs="Microsoft YaHei"/>
              <w:sz w:val="19"/>
              <w:szCs w:val="19"/>
            </w:rPr>
          </w:pPr>
          <w:hyperlink w:history="true" w:anchor="bookmark7">
            <w:r>
              <w:rPr>
                <w:rFonts w:ascii="Microsoft YaHei" w:hAnsi="Microsoft YaHei" w:eastAsia="Microsoft YaHei" w:cs="Microsoft YaHei"/>
                <w:sz w:val="19"/>
                <w:szCs w:val="19"/>
                <w:spacing w:val="15"/>
                <w:position w:val="-2"/>
              </w:rPr>
              <w:t>4</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5"/>
              </w:rPr>
              <w:t>要求</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position w:val="-2"/>
              </w:rPr>
              <w:t>1</w:t>
            </w:r>
          </w:hyperlink>
        </w:p>
        <w:p>
          <w:pPr>
            <w:ind w:left="5"/>
            <w:spacing w:before="100" w:line="180" w:lineRule="auto"/>
            <w:tabs>
              <w:tab w:val="right" w:leader="dot" w:pos="9252"/>
            </w:tabs>
            <w:rPr>
              <w:rFonts w:ascii="Microsoft YaHei" w:hAnsi="Microsoft YaHei" w:eastAsia="Microsoft YaHei" w:cs="Microsoft YaHei"/>
              <w:sz w:val="19"/>
              <w:szCs w:val="19"/>
            </w:rPr>
          </w:pPr>
          <w:hyperlink w:history="true" w:anchor="bookmark8">
            <w:r>
              <w:rPr>
                <w:rFonts w:ascii="Microsoft YaHei" w:hAnsi="Microsoft YaHei" w:eastAsia="Microsoft YaHei" w:cs="Microsoft YaHei"/>
                <w:sz w:val="19"/>
                <w:szCs w:val="19"/>
                <w:spacing w:val="16"/>
                <w:position w:val="-2"/>
              </w:rPr>
              <w:t>5</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6"/>
              </w:rPr>
              <w:t>试验方法</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1"/>
                <w:position w:val="-2"/>
              </w:rPr>
              <w:t>2</w:t>
            </w:r>
          </w:hyperlink>
        </w:p>
        <w:p>
          <w:pPr>
            <w:ind w:left="6"/>
            <w:spacing w:before="102" w:line="180" w:lineRule="auto"/>
            <w:tabs>
              <w:tab w:val="right" w:leader="dot" w:pos="9252"/>
            </w:tabs>
            <w:rPr>
              <w:rFonts w:ascii="Microsoft YaHei" w:hAnsi="Microsoft YaHei" w:eastAsia="Microsoft YaHei" w:cs="Microsoft YaHei"/>
              <w:sz w:val="19"/>
              <w:szCs w:val="19"/>
            </w:rPr>
          </w:pPr>
          <w:hyperlink w:history="true" w:anchor="bookmark9">
            <w:r>
              <w:rPr>
                <w:rFonts w:ascii="Microsoft YaHei" w:hAnsi="Microsoft YaHei" w:eastAsia="Microsoft YaHei" w:cs="Microsoft YaHei"/>
                <w:sz w:val="19"/>
                <w:szCs w:val="19"/>
                <w:spacing w:val="15"/>
                <w:position w:val="-2"/>
              </w:rPr>
              <w:t>6</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5"/>
              </w:rPr>
              <w:t>检验规则</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position w:val="-2"/>
              </w:rPr>
              <w:t>3</w:t>
            </w:r>
          </w:hyperlink>
        </w:p>
        <w:p>
          <w:pPr>
            <w:ind w:left="5"/>
            <w:spacing w:before="103" w:line="182" w:lineRule="auto"/>
            <w:tabs>
              <w:tab w:val="right" w:leader="dot" w:pos="9255"/>
            </w:tabs>
            <w:rPr>
              <w:rFonts w:ascii="Microsoft YaHei" w:hAnsi="Microsoft YaHei" w:eastAsia="Microsoft YaHei" w:cs="Microsoft YaHei"/>
              <w:sz w:val="19"/>
              <w:szCs w:val="19"/>
            </w:rPr>
          </w:pPr>
          <w:hyperlink w:history="true" w:anchor="bookmark10">
            <w:r>
              <w:rPr>
                <w:rFonts w:ascii="Microsoft YaHei" w:hAnsi="Microsoft YaHei" w:eastAsia="Microsoft YaHei" w:cs="Microsoft YaHei"/>
                <w:sz w:val="19"/>
                <w:szCs w:val="19"/>
                <w:spacing w:val="14"/>
                <w:position w:val="-2"/>
              </w:rPr>
              <w:t>7</w:t>
            </w:r>
            <w:r>
              <w:rPr>
                <w:rFonts w:ascii="Microsoft YaHei" w:hAnsi="Microsoft YaHei" w:eastAsia="Microsoft YaHei" w:cs="Microsoft YaHei"/>
                <w:sz w:val="19"/>
                <w:szCs w:val="19"/>
                <w:spacing w:val="2"/>
                <w:position w:val="-2"/>
              </w:rPr>
              <w:t xml:space="preserve">   </w:t>
            </w:r>
            <w:r>
              <w:rPr>
                <w:rFonts w:ascii="Microsoft YaHei" w:hAnsi="Microsoft YaHei" w:eastAsia="Microsoft YaHei" w:cs="Microsoft YaHei"/>
                <w:sz w:val="19"/>
                <w:szCs w:val="19"/>
                <w:spacing w:val="14"/>
              </w:rPr>
              <w:t>标志</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position w:val="-2"/>
              </w:rPr>
              <w:t>6</w:t>
            </w:r>
          </w:hyperlink>
        </w:p>
        <w:p>
          <w:pPr>
            <w:ind w:left="3"/>
            <w:spacing w:before="97" w:line="183" w:lineRule="auto"/>
            <w:tabs>
              <w:tab w:val="right" w:leader="dot" w:pos="9255"/>
            </w:tabs>
            <w:rPr>
              <w:rFonts w:ascii="Microsoft YaHei" w:hAnsi="Microsoft YaHei" w:eastAsia="Microsoft YaHei" w:cs="Microsoft YaHei"/>
              <w:sz w:val="19"/>
              <w:szCs w:val="19"/>
            </w:rPr>
          </w:pPr>
          <w:hyperlink w:history="true" w:anchor="bookmark11">
            <w:r>
              <w:rPr>
                <w:rFonts w:ascii="Microsoft YaHei" w:hAnsi="Microsoft YaHei" w:eastAsia="Microsoft YaHei" w:cs="Microsoft YaHei"/>
                <w:sz w:val="19"/>
                <w:szCs w:val="19"/>
                <w:spacing w:val="3"/>
                <w:position w:val="-2"/>
              </w:rPr>
              <w:t>8   </w:t>
            </w:r>
            <w:r>
              <w:rPr>
                <w:rFonts w:ascii="Microsoft YaHei" w:hAnsi="Microsoft YaHei" w:eastAsia="Microsoft YaHei" w:cs="Microsoft YaHei"/>
                <w:sz w:val="19"/>
                <w:szCs w:val="19"/>
                <w:spacing w:val="3"/>
              </w:rPr>
              <w:t>包装</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、运输和贮存</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position w:val="-2"/>
              </w:rPr>
              <w:t>6</w:t>
            </w:r>
          </w:hyperlink>
        </w:p>
        <w:p>
          <w:pPr>
            <w:ind w:left="12"/>
            <w:spacing w:before="100" w:line="176" w:lineRule="auto"/>
            <w:tabs>
              <w:tab w:val="right" w:leader="dot" w:pos="9255"/>
            </w:tabs>
            <w:rPr>
              <w:rFonts w:ascii="Microsoft YaHei" w:hAnsi="Microsoft YaHei" w:eastAsia="Microsoft YaHei" w:cs="Microsoft YaHei"/>
              <w:sz w:val="19"/>
              <w:szCs w:val="19"/>
            </w:rPr>
          </w:pPr>
          <w:hyperlink w:history="true" w:anchor="bookmark12">
            <w:r>
              <w:rPr>
                <w:rFonts w:ascii="Microsoft YaHei" w:hAnsi="Microsoft YaHei" w:eastAsia="Microsoft YaHei" w:cs="Microsoft YaHei"/>
                <w:sz w:val="19"/>
                <w:szCs w:val="19"/>
                <w:spacing w:val="15"/>
              </w:rPr>
              <w:t>附录 </w:t>
            </w:r>
            <w:r>
              <w:rPr>
                <w:rFonts w:ascii="Microsoft YaHei" w:hAnsi="Microsoft YaHei" w:eastAsia="Microsoft YaHei" w:cs="Microsoft YaHei"/>
                <w:sz w:val="19"/>
                <w:szCs w:val="19"/>
                <w:spacing w:val="15"/>
                <w:position w:val="-2"/>
              </w:rPr>
              <w:t>A </w:t>
            </w:r>
            <w:r>
              <w:rPr>
                <w:rFonts w:ascii="Microsoft YaHei" w:hAnsi="Microsoft YaHei" w:eastAsia="Microsoft YaHei" w:cs="Microsoft YaHei"/>
                <w:sz w:val="19"/>
                <w:szCs w:val="19"/>
                <w:spacing w:val="15"/>
              </w:rPr>
              <w:t>(规范性)    均质处理系统及工艺</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position w:val="-2"/>
              </w:rPr>
              <w:t>7</w:t>
            </w:r>
          </w:hyperlink>
        </w:p>
        <w:p>
          <w:pPr>
            <w:ind w:left="12"/>
            <w:spacing w:before="108" w:line="176" w:lineRule="auto"/>
            <w:tabs>
              <w:tab w:val="right" w:leader="dot" w:pos="9255"/>
            </w:tabs>
            <w:rPr>
              <w:rFonts w:ascii="Microsoft YaHei" w:hAnsi="Microsoft YaHei" w:eastAsia="Microsoft YaHei" w:cs="Microsoft YaHei"/>
              <w:sz w:val="19"/>
              <w:szCs w:val="19"/>
            </w:rPr>
          </w:pPr>
          <w:hyperlink w:history="true" w:anchor="bookmark13">
            <w:r>
              <w:rPr>
                <w:rFonts w:ascii="Microsoft YaHei" w:hAnsi="Microsoft YaHei" w:eastAsia="Microsoft YaHei" w:cs="Microsoft YaHei"/>
                <w:sz w:val="19"/>
                <w:szCs w:val="19"/>
                <w:spacing w:val="14"/>
              </w:rPr>
              <w:t>附录 </w:t>
            </w:r>
            <w:r>
              <w:rPr>
                <w:rFonts w:ascii="Microsoft YaHei" w:hAnsi="Microsoft YaHei" w:eastAsia="Microsoft YaHei" w:cs="Microsoft YaHei"/>
                <w:sz w:val="19"/>
                <w:szCs w:val="19"/>
                <w:spacing w:val="14"/>
                <w:position w:val="-2"/>
              </w:rPr>
              <w:t>B </w:t>
            </w:r>
            <w:r>
              <w:rPr>
                <w:rFonts w:ascii="Microsoft YaHei" w:hAnsi="Microsoft YaHei" w:eastAsia="Microsoft YaHei" w:cs="Microsoft YaHei"/>
                <w:sz w:val="19"/>
                <w:szCs w:val="19"/>
                <w:spacing w:val="14"/>
              </w:rPr>
              <w:t>(规范性)    均质处理系统及工艺的校准   </w:t>
            </w:r>
            <w:r>
              <w:rPr>
                <w:rFonts w:ascii="Microsoft YaHei" w:hAnsi="Microsoft YaHei" w:eastAsia="Microsoft YaHei" w:cs="Microsoft YaHei"/>
                <w:sz w:val="19"/>
                <w:szCs w:val="19"/>
              </w:rPr>
              <w:tab/>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position w:val="-2"/>
              </w:rPr>
              <w:t>9</w:t>
            </w:r>
          </w:hyperlink>
        </w:p>
      </w:sdtContent>
    </w:sdt>
    <w:p>
      <w:pPr>
        <w:spacing w:line="176" w:lineRule="auto"/>
        <w:sectPr>
          <w:headerReference w:type="default" r:id="rId5"/>
          <w:footerReference w:type="default" r:id="rId6"/>
          <w:pgSz w:w="11907" w:h="16841"/>
          <w:pgMar w:top="1684" w:right="1220" w:bottom="1309" w:left="1429" w:header="1386" w:footer="1123" w:gutter="0"/>
        </w:sectPr>
        <w:rPr>
          <w:rFonts w:ascii="Microsoft YaHei" w:hAnsi="Microsoft YaHei" w:eastAsia="Microsoft YaHei" w:cs="Microsoft YaHei"/>
          <w:sz w:val="19"/>
          <w:szCs w:val="19"/>
        </w:rPr>
      </w:pP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spacing w:line="300" w:lineRule="exact"/>
        <w:rPr/>
      </w:pPr>
      <w:r>
        <w:rPr>
          <w:position w:val="-6"/>
        </w:rPr>
        <w:drawing>
          <wp:inline distT="0" distB="0" distL="0" distR="0">
            <wp:extent cx="190500" cy="190500"/>
            <wp:effectExtent l="0" t="0" r="0" b="0"/>
            <wp:docPr id="10" name="IM 10"/>
            <wp:cNvGraphicFramePr/>
            <a:graphic>
              <a:graphicData uri="http://schemas.openxmlformats.org/drawingml/2006/picture">
                <pic:pic>
                  <pic:nvPicPr>
                    <pic:cNvPr id="10" name="IM 10"/>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3"/>
          <w:footerReference w:type="default" r:id="rId7"/>
          <w:pgSz w:w="11907" w:h="16841"/>
          <w:pgMar w:top="400" w:right="1785" w:bottom="400" w:left="1665" w:header="0" w:footer="0" w:gutter="0"/>
        </w:sectPr>
        <w:rPr/>
      </w:pPr>
    </w:p>
    <w:p>
      <w:pPr>
        <w:pStyle w:val="BodyText"/>
        <w:spacing w:line="337" w:lineRule="auto"/>
        <w:rPr/>
      </w:pPr>
      <w:r/>
    </w:p>
    <w:p>
      <w:pPr>
        <w:pStyle w:val="BodyText"/>
        <w:spacing w:line="338" w:lineRule="auto"/>
        <w:rPr/>
      </w:pPr>
      <w:r/>
    </w:p>
    <w:p>
      <w:pPr>
        <w:ind w:left="3994"/>
        <w:spacing w:before="95" w:line="386" w:lineRule="exact"/>
        <w:outlineLvl w:val="0"/>
        <w:rPr>
          <w:rFonts w:ascii="SimHei" w:hAnsi="SimHei" w:eastAsia="SimHei" w:cs="SimHei"/>
          <w:sz w:val="29"/>
          <w:szCs w:val="29"/>
        </w:rPr>
      </w:pPr>
      <w:bookmarkStart w:name="bookmark2" w:id="2"/>
      <w:bookmarkEnd w:id="2"/>
      <w:r>
        <w:rPr>
          <w:rFonts w:ascii="SimHei" w:hAnsi="SimHei" w:eastAsia="SimHei" w:cs="SimHei"/>
          <w:sz w:val="29"/>
          <w:szCs w:val="29"/>
          <w:spacing w:val="-4"/>
          <w:position w:val="1"/>
        </w:rPr>
        <w:t>前</w:t>
      </w:r>
      <w:r>
        <w:rPr>
          <w:rFonts w:ascii="SimHei" w:hAnsi="SimHei" w:eastAsia="SimHei" w:cs="SimHei"/>
          <w:sz w:val="29"/>
          <w:szCs w:val="29"/>
          <w:spacing w:val="21"/>
          <w:position w:val="1"/>
        </w:rPr>
        <w:t xml:space="preserve">    </w:t>
      </w:r>
      <w:r>
        <w:rPr>
          <w:rFonts w:ascii="SimHei" w:hAnsi="SimHei" w:eastAsia="SimHei" w:cs="SimHei"/>
          <w:sz w:val="29"/>
          <w:szCs w:val="29"/>
          <w:spacing w:val="-4"/>
          <w:position w:val="1"/>
        </w:rPr>
        <w:t>言</w:t>
      </w:r>
    </w:p>
    <w:p>
      <w:pPr>
        <w:pStyle w:val="BodyText"/>
        <w:spacing w:line="264" w:lineRule="auto"/>
        <w:rPr/>
      </w:pPr>
      <w:r/>
    </w:p>
    <w:p>
      <w:pPr>
        <w:pStyle w:val="BodyText"/>
        <w:spacing w:line="264" w:lineRule="auto"/>
        <w:rPr/>
      </w:pPr>
      <w:r/>
    </w:p>
    <w:p>
      <w:pPr>
        <w:ind w:right="77" w:firstLine="419"/>
        <w:spacing w:before="82"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rPr>
        <w:t>本文件按照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9"/>
          <w:position w:val="-1"/>
        </w:rPr>
        <w:t>/T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9"/>
        </w:rPr>
        <w:t>1—2020《标准化工作导则    第</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9"/>
          <w:position w:val="-2"/>
        </w:rPr>
        <w:t>1</w:t>
      </w:r>
      <w:r>
        <w:rPr>
          <w:rFonts w:ascii="Microsoft YaHei" w:hAnsi="Microsoft YaHei" w:eastAsia="Microsoft YaHei" w:cs="Microsoft YaHei"/>
          <w:sz w:val="19"/>
          <w:szCs w:val="19"/>
          <w:spacing w:val="9"/>
        </w:rPr>
        <w:t>部分 :标准化文件的结构和起草规则》的规定</w:t>
      </w:r>
      <w:r>
        <w:rPr>
          <w:rFonts w:ascii="Microsoft YaHei" w:hAnsi="Microsoft YaHei" w:eastAsia="Microsoft YaHei" w:cs="Microsoft YaHei"/>
          <w:sz w:val="19"/>
          <w:szCs w:val="19"/>
          <w:spacing w:val="7"/>
        </w:rPr>
        <w:t>起草</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7"/>
        </w:rPr>
        <w:t>。</w:t>
      </w:r>
    </w:p>
    <w:p>
      <w:pPr>
        <w:ind w:left="419"/>
        <w:spacing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本文件是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15763《建筑用安全玻璃》的第 </w:t>
      </w:r>
      <w:r>
        <w:rPr>
          <w:rFonts w:ascii="Microsoft YaHei" w:hAnsi="Microsoft YaHei" w:eastAsia="Microsoft YaHei" w:cs="Microsoft YaHei"/>
          <w:sz w:val="19"/>
          <w:szCs w:val="19"/>
          <w:spacing w:val="11"/>
          <w:position w:val="-1"/>
        </w:rPr>
        <w:t>4</w:t>
      </w:r>
      <w:r>
        <w:rPr>
          <w:rFonts w:ascii="Microsoft YaHei" w:hAnsi="Microsoft YaHei" w:eastAsia="Microsoft YaHei" w:cs="Microsoft YaHei"/>
          <w:sz w:val="19"/>
          <w:szCs w:val="19"/>
          <w:spacing w:val="11"/>
        </w:rPr>
        <w:t>部分</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1"/>
          <w:position w:val="1"/>
        </w:rPr>
        <w:t>,</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w:t>
      </w:r>
      <w:r>
        <w:rPr>
          <w:rFonts w:ascii="Microsoft YaHei" w:hAnsi="Microsoft YaHei" w:eastAsia="Microsoft YaHei" w:cs="Microsoft YaHei"/>
          <w:sz w:val="19"/>
          <w:szCs w:val="19"/>
          <w:spacing w:val="11"/>
          <w:position w:val="-1"/>
        </w:rPr>
        <w:t>15763</w:t>
      </w:r>
      <w:r>
        <w:rPr>
          <w:rFonts w:ascii="Microsoft YaHei" w:hAnsi="Microsoft YaHei" w:eastAsia="Microsoft YaHei" w:cs="Microsoft YaHei"/>
          <w:sz w:val="19"/>
          <w:szCs w:val="19"/>
          <w:spacing w:val="11"/>
        </w:rPr>
        <w:t>已经发布了以下部分</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position w:val="1"/>
        </w:rPr>
        <w:t>:</w:t>
      </w:r>
    </w:p>
    <w:p>
      <w:pPr>
        <w:ind w:left="626"/>
        <w:spacing w:before="56"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1"/>
        </w:rPr>
        <w:t>第</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11"/>
          <w:position w:val="-2"/>
        </w:rPr>
        <w:t>1</w:t>
      </w:r>
      <w:r>
        <w:rPr>
          <w:rFonts w:ascii="Microsoft YaHei" w:hAnsi="Microsoft YaHei" w:eastAsia="Microsoft YaHei" w:cs="Microsoft YaHei"/>
          <w:sz w:val="19"/>
          <w:szCs w:val="19"/>
          <w:spacing w:val="11"/>
        </w:rPr>
        <w:t>部分</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防火玻璃</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1"/>
        </w:rPr>
        <w:t>;</w:t>
      </w:r>
    </w:p>
    <w:p>
      <w:pPr>
        <w:ind w:left="626"/>
        <w:spacing w:before="45"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4"/>
        </w:rPr>
        <w:t>第 </w:t>
      </w:r>
      <w:r>
        <w:rPr>
          <w:rFonts w:ascii="Microsoft YaHei" w:hAnsi="Microsoft YaHei" w:eastAsia="Microsoft YaHei" w:cs="Microsoft YaHei"/>
          <w:sz w:val="19"/>
          <w:szCs w:val="19"/>
          <w:spacing w:val="14"/>
          <w:position w:val="-2"/>
        </w:rPr>
        <w:t>2</w:t>
      </w:r>
      <w:r>
        <w:rPr>
          <w:rFonts w:ascii="Microsoft YaHei" w:hAnsi="Microsoft YaHei" w:eastAsia="Microsoft YaHei" w:cs="Microsoft YaHei"/>
          <w:sz w:val="19"/>
          <w:szCs w:val="19"/>
          <w:spacing w:val="14"/>
        </w:rPr>
        <w:t>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rPr>
        <w:t>:钢化玻璃</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w:t>
      </w:r>
    </w:p>
    <w:p>
      <w:pPr>
        <w:ind w:left="626"/>
        <w:spacing w:before="46"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4"/>
        </w:rPr>
        <w:t>第 </w:t>
      </w:r>
      <w:r>
        <w:rPr>
          <w:rFonts w:ascii="Microsoft YaHei" w:hAnsi="Microsoft YaHei" w:eastAsia="Microsoft YaHei" w:cs="Microsoft YaHei"/>
          <w:sz w:val="19"/>
          <w:szCs w:val="19"/>
          <w:spacing w:val="14"/>
          <w:position w:val="-2"/>
        </w:rPr>
        <w:t>3</w:t>
      </w:r>
      <w:r>
        <w:rPr>
          <w:rFonts w:ascii="Microsoft YaHei" w:hAnsi="Microsoft YaHei" w:eastAsia="Microsoft YaHei" w:cs="Microsoft YaHei"/>
          <w:sz w:val="19"/>
          <w:szCs w:val="19"/>
          <w:spacing w:val="14"/>
        </w:rPr>
        <w:t>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rPr>
        <w:t>:夹层玻璃</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w:t>
      </w:r>
    </w:p>
    <w:p>
      <w:pPr>
        <w:ind w:left="626"/>
        <w:spacing w:before="45"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4"/>
        </w:rPr>
        <w:t>第 </w:t>
      </w:r>
      <w:r>
        <w:rPr>
          <w:rFonts w:ascii="Microsoft YaHei" w:hAnsi="Microsoft YaHei" w:eastAsia="Microsoft YaHei" w:cs="Microsoft YaHei"/>
          <w:sz w:val="19"/>
          <w:szCs w:val="19"/>
          <w:spacing w:val="14"/>
          <w:position w:val="-2"/>
        </w:rPr>
        <w:t>4</w:t>
      </w:r>
      <w:r>
        <w:rPr>
          <w:rFonts w:ascii="Microsoft YaHei" w:hAnsi="Microsoft YaHei" w:eastAsia="Microsoft YaHei" w:cs="Microsoft YaHei"/>
          <w:sz w:val="19"/>
          <w:szCs w:val="19"/>
          <w:spacing w:val="14"/>
        </w:rPr>
        <w:t>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rPr>
        <w:t>:均质钢化玻璃</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24" w:right="71" w:firstLine="395"/>
        <w:spacing w:before="44" w:line="22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本文件代替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3"/>
          <w:position w:val="-1"/>
        </w:rPr>
        <w:t>15763.</w:t>
      </w:r>
      <w:r>
        <w:rPr>
          <w:rFonts w:ascii="Microsoft YaHei" w:hAnsi="Microsoft YaHei" w:eastAsia="Microsoft YaHei" w:cs="Microsoft YaHei"/>
          <w:sz w:val="19"/>
          <w:szCs w:val="19"/>
          <w:spacing w:val="3"/>
        </w:rPr>
        <w:t>4—2009《建筑用安全玻璃</w:t>
      </w:r>
      <w:r>
        <w:rPr>
          <w:rFonts w:ascii="Microsoft YaHei" w:hAnsi="Microsoft YaHei" w:eastAsia="Microsoft YaHei" w:cs="Microsoft YaHei"/>
          <w:sz w:val="19"/>
          <w:szCs w:val="19"/>
          <w:spacing w:val="15"/>
          <w:w w:val="101"/>
        </w:rPr>
        <w:t xml:space="preserve">   </w:t>
      </w:r>
      <w:r>
        <w:rPr>
          <w:rFonts w:ascii="Microsoft YaHei" w:hAnsi="Microsoft YaHei" w:eastAsia="Microsoft YaHei" w:cs="Microsoft YaHei"/>
          <w:sz w:val="19"/>
          <w:szCs w:val="19"/>
          <w:spacing w:val="3"/>
        </w:rPr>
        <w:t>第 4部分</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rPr>
        <w:t>均质钢化玻璃》</w:t>
      </w:r>
      <w:r>
        <w:rPr>
          <w:rFonts w:ascii="Microsoft YaHei" w:hAnsi="Microsoft YaHei" w:eastAsia="Microsoft YaHei" w:cs="Microsoft YaHei"/>
          <w:sz w:val="19"/>
          <w:szCs w:val="19"/>
          <w:spacing w:val="3"/>
          <w:position w:val="1"/>
        </w:rPr>
        <w:t>,</w:t>
      </w:r>
      <w:r>
        <w:rPr>
          <w:rFonts w:ascii="Microsoft YaHei" w:hAnsi="Microsoft YaHei" w:eastAsia="Microsoft YaHei" w:cs="Microsoft YaHei"/>
          <w:sz w:val="19"/>
          <w:szCs w:val="19"/>
          <w:spacing w:val="3"/>
        </w:rPr>
        <w:t>与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3"/>
          <w:position w:val="-1"/>
        </w:rPr>
        <w:t>1576</w:t>
      </w:r>
      <w:r>
        <w:rPr>
          <w:rFonts w:ascii="Microsoft YaHei" w:hAnsi="Microsoft YaHei" w:eastAsia="Microsoft YaHei" w:cs="Microsoft YaHei"/>
          <w:sz w:val="19"/>
          <w:szCs w:val="19"/>
          <w:spacing w:val="2"/>
          <w:position w:val="-1"/>
        </w:rPr>
        <w:t>3.4—2009</w:t>
      </w:r>
      <w:r>
        <w:rPr>
          <w:rFonts w:ascii="Microsoft YaHei" w:hAnsi="Microsoft YaHei" w:eastAsia="Microsoft YaHei" w:cs="Microsoft YaHei"/>
          <w:sz w:val="19"/>
          <w:szCs w:val="19"/>
          <w:spacing w:val="2"/>
        </w:rPr>
        <w:t>相</w:t>
      </w:r>
      <w:r>
        <w:rPr>
          <w:rFonts w:ascii="Microsoft YaHei" w:hAnsi="Microsoft YaHei" w:eastAsia="Microsoft YaHei" w:cs="Microsoft YaHei"/>
          <w:sz w:val="19"/>
          <w:szCs w:val="19"/>
          <w:spacing w:val="12"/>
        </w:rPr>
        <w:t>比</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2"/>
        </w:rPr>
        <w:t>,除结构调整和编辑性改动外</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2"/>
        </w:rPr>
        <w:t>,主要技术变化如下</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2"/>
        </w:rPr>
        <w:t>:</w:t>
      </w:r>
    </w:p>
    <w:p>
      <w:pPr>
        <w:ind w:left="422"/>
        <w:spacing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rPr>
        <w:t>a)    更改了</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6"/>
        </w:rPr>
        <w:t>“弯曲强度试验方法</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6"/>
        </w:rPr>
        <w:t>”(见</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6"/>
          <w:position w:val="-2"/>
        </w:rPr>
        <w:t>5.</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6"/>
          <w:position w:val="-2"/>
        </w:rPr>
        <w:t>12</w:t>
      </w:r>
      <w:r>
        <w:rPr>
          <w:rFonts w:ascii="Microsoft YaHei" w:hAnsi="Microsoft YaHei" w:eastAsia="Microsoft YaHei" w:cs="Microsoft YaHei"/>
          <w:sz w:val="19"/>
          <w:szCs w:val="19"/>
          <w:spacing w:val="6"/>
        </w:rPr>
        <w:t>,</w:t>
      </w:r>
      <w:r>
        <w:rPr>
          <w:rFonts w:ascii="Microsoft YaHei" w:hAnsi="Microsoft YaHei" w:eastAsia="Microsoft YaHei" w:cs="Microsoft YaHei"/>
          <w:sz w:val="19"/>
          <w:szCs w:val="19"/>
          <w:spacing w:val="6"/>
          <w:position w:val="-2"/>
        </w:rPr>
        <w:t>2009</w:t>
      </w:r>
      <w:r>
        <w:rPr>
          <w:rFonts w:ascii="Microsoft YaHei" w:hAnsi="Microsoft YaHei" w:eastAsia="Microsoft YaHei" w:cs="Microsoft YaHei"/>
          <w:sz w:val="19"/>
          <w:szCs w:val="19"/>
          <w:spacing w:val="6"/>
        </w:rPr>
        <w:t>年版的附录 B) ;</w:t>
      </w:r>
    </w:p>
    <w:p>
      <w:pPr>
        <w:ind w:left="423"/>
        <w:spacing w:before="53"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rPr>
        <w:t>b)   更改了</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7"/>
        </w:rPr>
        <w:t>“均质处理系统及工艺</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7"/>
        </w:rPr>
        <w:t>”中</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7"/>
        </w:rPr>
        <w:t>“保温阶段</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7"/>
        </w:rPr>
        <w:t>”玻璃表面的保温温度</w:t>
      </w:r>
      <w:r>
        <w:rPr>
          <w:rFonts w:ascii="Microsoft YaHei" w:hAnsi="Microsoft YaHei" w:eastAsia="Microsoft YaHei" w:cs="Microsoft YaHei"/>
          <w:sz w:val="19"/>
          <w:szCs w:val="19"/>
          <w:spacing w:val="6"/>
        </w:rPr>
        <w:t>(见 </w:t>
      </w:r>
      <w:r>
        <w:rPr>
          <w:rFonts w:ascii="Microsoft YaHei" w:hAnsi="Microsoft YaHei" w:eastAsia="Microsoft YaHei" w:cs="Microsoft YaHei"/>
          <w:sz w:val="19"/>
          <w:szCs w:val="19"/>
          <w:spacing w:val="6"/>
          <w:position w:val="-2"/>
        </w:rPr>
        <w:t>A.</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6"/>
          <w:position w:val="-2"/>
        </w:rPr>
        <w:t>2</w:t>
      </w:r>
      <w:r>
        <w:rPr>
          <w:rFonts w:ascii="Microsoft YaHei" w:hAnsi="Microsoft YaHei" w:eastAsia="Microsoft YaHei" w:cs="Microsoft YaHei"/>
          <w:sz w:val="19"/>
          <w:szCs w:val="19"/>
          <w:spacing w:val="6"/>
        </w:rPr>
        <w:t>,</w:t>
      </w:r>
      <w:r>
        <w:rPr>
          <w:rFonts w:ascii="Microsoft YaHei" w:hAnsi="Microsoft YaHei" w:eastAsia="Microsoft YaHei" w:cs="Microsoft YaHei"/>
          <w:sz w:val="19"/>
          <w:szCs w:val="19"/>
          <w:spacing w:val="6"/>
          <w:position w:val="-2"/>
        </w:rPr>
        <w:t>2009</w:t>
      </w:r>
      <w:r>
        <w:rPr>
          <w:rFonts w:ascii="Microsoft YaHei" w:hAnsi="Microsoft YaHei" w:eastAsia="Microsoft YaHei" w:cs="Microsoft YaHei"/>
          <w:sz w:val="19"/>
          <w:szCs w:val="19"/>
          <w:spacing w:val="6"/>
        </w:rPr>
        <w:t>年版的</w:t>
      </w:r>
      <w:r>
        <w:rPr>
          <w:rFonts w:ascii="Microsoft YaHei" w:hAnsi="Microsoft YaHei" w:eastAsia="Microsoft YaHei" w:cs="Microsoft YaHei"/>
          <w:sz w:val="19"/>
          <w:szCs w:val="19"/>
          <w:spacing w:val="16"/>
          <w:w w:val="101"/>
        </w:rPr>
        <w:t xml:space="preserve"> </w:t>
      </w:r>
      <w:r>
        <w:rPr>
          <w:rFonts w:ascii="Microsoft YaHei" w:hAnsi="Microsoft YaHei" w:eastAsia="Microsoft YaHei" w:cs="Microsoft YaHei"/>
          <w:sz w:val="19"/>
          <w:szCs w:val="19"/>
          <w:spacing w:val="6"/>
          <w:position w:val="-2"/>
        </w:rPr>
        <w:t>A.</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6"/>
        </w:rPr>
        <w:t>1) ;</w:t>
      </w:r>
    </w:p>
    <w:p>
      <w:pPr>
        <w:ind w:left="424"/>
        <w:spacing w:before="52"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rPr>
        <w:t>c)    更改了</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9"/>
        </w:rPr>
        <w:t>“均质处理系统及工艺的校准</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9"/>
        </w:rPr>
        <w:t>”中均质炉装载量的要求(见 </w:t>
      </w:r>
      <w:r>
        <w:rPr>
          <w:rFonts w:ascii="Microsoft YaHei" w:hAnsi="Microsoft YaHei" w:eastAsia="Microsoft YaHei" w:cs="Microsoft YaHei"/>
          <w:sz w:val="19"/>
          <w:szCs w:val="19"/>
          <w:spacing w:val="9"/>
          <w:position w:val="-2"/>
        </w:rPr>
        <w:t>B.</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9"/>
          <w:position w:val="-2"/>
        </w:rPr>
        <w:t>2</w:t>
      </w:r>
      <w:r>
        <w:rPr>
          <w:rFonts w:ascii="Microsoft YaHei" w:hAnsi="Microsoft YaHei" w:eastAsia="Microsoft YaHei" w:cs="Microsoft YaHei"/>
          <w:sz w:val="19"/>
          <w:szCs w:val="19"/>
          <w:spacing w:val="9"/>
        </w:rPr>
        <w:t>,</w:t>
      </w:r>
      <w:r>
        <w:rPr>
          <w:rFonts w:ascii="Microsoft YaHei" w:hAnsi="Microsoft YaHei" w:eastAsia="Microsoft YaHei" w:cs="Microsoft YaHei"/>
          <w:sz w:val="19"/>
          <w:szCs w:val="19"/>
          <w:spacing w:val="9"/>
          <w:position w:val="-2"/>
        </w:rPr>
        <w:t>2009</w:t>
      </w:r>
      <w:r>
        <w:rPr>
          <w:rFonts w:ascii="Microsoft YaHei" w:hAnsi="Microsoft YaHei" w:eastAsia="Microsoft YaHei" w:cs="Microsoft YaHei"/>
          <w:sz w:val="19"/>
          <w:szCs w:val="19"/>
          <w:spacing w:val="9"/>
        </w:rPr>
        <w:t>年版的 </w:t>
      </w:r>
      <w:r>
        <w:rPr>
          <w:rFonts w:ascii="Microsoft YaHei" w:hAnsi="Microsoft YaHei" w:eastAsia="Microsoft YaHei" w:cs="Microsoft YaHei"/>
          <w:sz w:val="19"/>
          <w:szCs w:val="19"/>
          <w:spacing w:val="9"/>
          <w:position w:val="-2"/>
        </w:rPr>
        <w:t>C.</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9"/>
        </w:rPr>
        <w:t>2)</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9"/>
        </w:rPr>
        <w:t>。</w:t>
      </w:r>
    </w:p>
    <w:p>
      <w:pPr>
        <w:ind w:left="417"/>
        <w:spacing w:before="52"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请注意本文件的某些内容可能涉及专利</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。本文件的发布机构不承担识别专利的责任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419"/>
        <w:spacing w:before="63"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本文件由中国建筑材料联合会提出</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w:t>
      </w:r>
    </w:p>
    <w:p>
      <w:pPr>
        <w:ind w:left="419"/>
        <w:spacing w:before="65"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rPr>
        <w:t>本文件由全国建筑用玻璃标准化技术委员会</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position w:val="-1"/>
        </w:rPr>
        <w:t>SAC</w:t>
      </w:r>
      <w:r>
        <w:rPr>
          <w:rFonts w:ascii="Microsoft YaHei" w:hAnsi="Microsoft YaHei" w:eastAsia="Microsoft YaHei" w:cs="Microsoft YaHei"/>
          <w:sz w:val="19"/>
          <w:szCs w:val="19"/>
          <w:spacing w:val="19"/>
          <w:position w:val="-1"/>
        </w:rPr>
        <w:t>/</w:t>
      </w:r>
      <w:r>
        <w:rPr>
          <w:rFonts w:ascii="Microsoft YaHei" w:hAnsi="Microsoft YaHei" w:eastAsia="Microsoft YaHei" w:cs="Microsoft YaHei"/>
          <w:sz w:val="19"/>
          <w:szCs w:val="19"/>
          <w:position w:val="-1"/>
        </w:rPr>
        <w:t>TC</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19"/>
          <w:position w:val="-1"/>
        </w:rPr>
        <w:t>255)</w:t>
      </w:r>
      <w:r>
        <w:rPr>
          <w:rFonts w:ascii="Microsoft YaHei" w:hAnsi="Microsoft YaHei" w:eastAsia="Microsoft YaHei" w:cs="Microsoft YaHei"/>
          <w:sz w:val="19"/>
          <w:szCs w:val="19"/>
          <w:spacing w:val="19"/>
        </w:rPr>
        <w:t>归</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9"/>
        </w:rPr>
        <w:t>口</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9"/>
        </w:rPr>
        <w:t>。</w:t>
      </w:r>
    </w:p>
    <w:p>
      <w:pPr>
        <w:ind w:right="77" w:firstLine="419"/>
        <w:spacing w:before="76"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本文件起草单位</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6"/>
        </w:rPr>
        <w:t>中国国检测试控股集团股份有限公司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、信义节能玻璃(四川)有限公司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、滁州市高</w:t>
      </w:r>
      <w:r>
        <w:rPr>
          <w:rFonts w:ascii="Microsoft YaHei" w:hAnsi="Microsoft YaHei" w:eastAsia="Microsoft YaHei" w:cs="Microsoft YaHei"/>
          <w:sz w:val="19"/>
          <w:szCs w:val="19"/>
          <w:spacing w:val="13"/>
        </w:rPr>
        <w:t>洁特玻璃制品股份有限公司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、中国南玻集团股份有限公司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、中力玻璃有限公</w:t>
      </w:r>
      <w:r>
        <w:rPr>
          <w:rFonts w:ascii="Microsoft YaHei" w:hAnsi="Microsoft YaHei" w:eastAsia="Microsoft YaHei" w:cs="Microsoft YaHei"/>
          <w:sz w:val="19"/>
          <w:szCs w:val="19"/>
          <w:spacing w:val="12"/>
        </w:rPr>
        <w:t>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、株洲旗滨集团股份有限</w:t>
      </w:r>
      <w:r>
        <w:rPr>
          <w:rFonts w:ascii="Microsoft YaHei" w:hAnsi="Microsoft YaHei" w:eastAsia="Microsoft YaHei" w:cs="Microsoft YaHei"/>
          <w:sz w:val="19"/>
          <w:szCs w:val="19"/>
          <w:spacing w:val="8"/>
        </w:rPr>
        <w:t>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、天津北玻玻璃工业技术有限公司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、台玻成都玻璃有限公司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、洛阳兰迪玻</w:t>
      </w:r>
      <w:r>
        <w:rPr>
          <w:rFonts w:ascii="Microsoft YaHei" w:hAnsi="Microsoft YaHei" w:eastAsia="Microsoft YaHei" w:cs="Microsoft YaHei"/>
          <w:sz w:val="19"/>
          <w:szCs w:val="19"/>
          <w:spacing w:val="7"/>
        </w:rPr>
        <w:t>璃机器股份有限公司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、皓晶</w:t>
      </w:r>
      <w:r>
        <w:rPr>
          <w:rFonts w:ascii="Microsoft YaHei" w:hAnsi="Microsoft YaHei" w:eastAsia="Microsoft YaHei" w:cs="Microsoft YaHei"/>
          <w:sz w:val="19"/>
          <w:szCs w:val="19"/>
          <w:spacing w:val="13"/>
        </w:rPr>
        <w:t>控股集团股份有限公司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、江苏铁锚科技股份有限公司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、广东博标建材科技有</w:t>
      </w:r>
      <w:r>
        <w:rPr>
          <w:rFonts w:ascii="Microsoft YaHei" w:hAnsi="Microsoft YaHei" w:eastAsia="Microsoft YaHei" w:cs="Microsoft YaHei"/>
          <w:sz w:val="19"/>
          <w:szCs w:val="19"/>
          <w:spacing w:val="12"/>
        </w:rPr>
        <w:t>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、惠州市隆玻节能玻</w:t>
      </w:r>
      <w:r>
        <w:rPr>
          <w:rFonts w:ascii="Microsoft YaHei" w:hAnsi="Microsoft YaHei" w:eastAsia="Microsoft YaHei" w:cs="Microsoft YaHei"/>
          <w:sz w:val="19"/>
          <w:szCs w:val="19"/>
          <w:spacing w:val="8"/>
        </w:rPr>
        <w:t>璃有限公司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、新福兴玻璃工业集团有限公司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、浙江火山口网络科技有限公司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w:t>
      </w:r>
      <w:r>
        <w:rPr>
          <w:rFonts w:ascii="Microsoft YaHei" w:hAnsi="Microsoft YaHei" w:eastAsia="Microsoft YaHei" w:cs="Microsoft YaHei"/>
          <w:sz w:val="19"/>
          <w:szCs w:val="19"/>
          <w:spacing w:val="7"/>
        </w:rPr>
        <w:t>建科环能科技有限公司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、江</w:t>
      </w:r>
      <w:r>
        <w:rPr>
          <w:rFonts w:ascii="Microsoft YaHei" w:hAnsi="Microsoft YaHei" w:eastAsia="Microsoft YaHei" w:cs="Microsoft YaHei"/>
          <w:sz w:val="19"/>
          <w:szCs w:val="19"/>
          <w:spacing w:val="13"/>
        </w:rPr>
        <w:t>苏赛迪乐节能科技有限公司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、鹤山市博安防火玻璃科技有限公司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、中铁建大</w:t>
      </w:r>
      <w:r>
        <w:rPr>
          <w:rFonts w:ascii="Microsoft YaHei" w:hAnsi="Microsoft YaHei" w:eastAsia="Microsoft YaHei" w:cs="Microsoft YaHei"/>
          <w:sz w:val="19"/>
          <w:szCs w:val="19"/>
          <w:spacing w:val="12"/>
        </w:rPr>
        <w:t>湾区建设有限公司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、广东南</w:t>
      </w:r>
      <w:r>
        <w:rPr>
          <w:rFonts w:ascii="Microsoft YaHei" w:hAnsi="Microsoft YaHei" w:eastAsia="Microsoft YaHei" w:cs="Microsoft YaHei"/>
          <w:sz w:val="19"/>
          <w:szCs w:val="19"/>
          <w:spacing w:val="11"/>
        </w:rPr>
        <w:t>星玻璃有限公司</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、广东众强建设工程有限公司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、北京物华天宝安全玻璃有限公司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、中节能太阳能科技(镇</w:t>
      </w:r>
      <w:r>
        <w:rPr>
          <w:rFonts w:ascii="Microsoft YaHei" w:hAnsi="Microsoft YaHei" w:eastAsia="Microsoft YaHei" w:cs="Microsoft YaHei"/>
          <w:sz w:val="19"/>
          <w:szCs w:val="19"/>
          <w:spacing w:val="13"/>
        </w:rPr>
        <w:t>江)有限公司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、中铁建城市开发有限公司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、信义玻璃(营口)有限公司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、信</w:t>
      </w:r>
      <w:r>
        <w:rPr>
          <w:rFonts w:ascii="Microsoft YaHei" w:hAnsi="Microsoft YaHei" w:eastAsia="Microsoft YaHei" w:cs="Microsoft YaHei"/>
          <w:sz w:val="19"/>
          <w:szCs w:val="19"/>
          <w:spacing w:val="12"/>
        </w:rPr>
        <w:t>义玻璃(亳州)有限公司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、杭州乾</w:t>
      </w:r>
      <w:r>
        <w:rPr>
          <w:rFonts w:ascii="Microsoft YaHei" w:hAnsi="Microsoft YaHei" w:eastAsia="Microsoft YaHei" w:cs="Microsoft YaHei"/>
          <w:sz w:val="19"/>
          <w:szCs w:val="19"/>
          <w:spacing w:val="14"/>
        </w:rPr>
        <w:t>智坤达新材料科技有限公司</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、秦皇岛玻璃工业研究设计院有限</w:t>
      </w:r>
      <w:r>
        <w:rPr>
          <w:rFonts w:ascii="Microsoft YaHei" w:hAnsi="Microsoft YaHei" w:eastAsia="Microsoft YaHei" w:cs="Microsoft YaHei"/>
          <w:sz w:val="19"/>
          <w:szCs w:val="19"/>
          <w:spacing w:val="13"/>
        </w:rPr>
        <w:t>公司</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firstLine="419"/>
        <w:spacing w:before="4" w:line="231" w:lineRule="auto"/>
        <w:jc w:val="both"/>
        <w:rPr>
          <w:rFonts w:ascii="Microsoft YaHei" w:hAnsi="Microsoft YaHei" w:eastAsia="Microsoft YaHei" w:cs="Microsoft YaHei"/>
          <w:sz w:val="19"/>
          <w:szCs w:val="19"/>
        </w:rPr>
      </w:pPr>
      <w:r>
        <w:drawing>
          <wp:anchor distT="0" distB="0" distL="0" distR="0" simplePos="0" relativeHeight="251666432" behindDoc="0" locked="0" layoutInCell="1" allowOverlap="1">
            <wp:simplePos x="0" y="0"/>
            <wp:positionH relativeFrom="column">
              <wp:posOffset>2871781</wp:posOffset>
            </wp:positionH>
            <wp:positionV relativeFrom="paragraph">
              <wp:posOffset>674858</wp:posOffset>
            </wp:positionV>
            <wp:extent cx="190500" cy="190500"/>
            <wp:effectExtent l="0" t="0" r="0" b="0"/>
            <wp:wrapNone/>
            <wp:docPr id="12" name="IM 12"/>
            <wp:cNvGraphicFramePr/>
            <a:graphic>
              <a:graphicData uri="http://schemas.openxmlformats.org/drawingml/2006/picture">
                <pic:pic>
                  <pic:nvPicPr>
                    <pic:cNvPr id="12" name="IM 12"/>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6"/>
        </w:rPr>
        <w:t>本文件主要起草人 :</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6"/>
        </w:rPr>
        <w:t>王赓</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6"/>
        </w:rPr>
        <w:t>、韩松</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6"/>
        </w:rPr>
        <w:t>、左辉霞</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6"/>
        </w:rPr>
        <w:t>、赵领</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6"/>
        </w:rPr>
        <w:t>、郑斌</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6"/>
        </w:rPr>
        <w:t>、许武毅</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6"/>
        </w:rPr>
        <w:t>、汤晨</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6"/>
        </w:rPr>
        <w:t>、张会文</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6"/>
        </w:rPr>
        <w:t>、</w:t>
      </w:r>
      <w:r>
        <w:rPr>
          <w:rFonts w:ascii="Microsoft YaHei" w:hAnsi="Microsoft YaHei" w:eastAsia="Microsoft YaHei" w:cs="Microsoft YaHei"/>
          <w:sz w:val="19"/>
          <w:szCs w:val="19"/>
          <w:spacing w:val="-7"/>
        </w:rPr>
        <w:t>李春超</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、姬文刚</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7"/>
        </w:rPr>
        <w:t>、赵雁</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7"/>
        </w:rPr>
        <w:t>、</w:t>
      </w:r>
      <w:r>
        <w:rPr>
          <w:rFonts w:ascii="Microsoft YaHei" w:hAnsi="Microsoft YaHei" w:eastAsia="Microsoft YaHei" w:cs="Microsoft YaHei"/>
          <w:sz w:val="19"/>
          <w:szCs w:val="19"/>
          <w:spacing w:val="-11"/>
        </w:rPr>
        <w:t>李博野</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、汪青松</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、杨平平</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、王银茂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、崔伟杰</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、黄文军</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、刘永迁</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、田永刚</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rPr>
        <w:t>、周建</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、康明柱</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、张喜臣</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、赵文婧</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2"/>
        </w:rPr>
        <w:t>、肖敏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w:t>
      </w:r>
      <w:r>
        <w:rPr>
          <w:rFonts w:ascii="Microsoft YaHei" w:hAnsi="Microsoft YaHei" w:eastAsia="Microsoft YaHei" w:cs="Microsoft YaHei"/>
          <w:sz w:val="19"/>
          <w:szCs w:val="19"/>
          <w:spacing w:val="-11"/>
          <w:w w:val="97"/>
        </w:rPr>
        <w:t>胡海明</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1"/>
          <w:w w:val="97"/>
        </w:rPr>
        <w:t>、高</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w w:val="97"/>
        </w:rPr>
        <w:t>旭</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1"/>
          <w:w w:val="97"/>
        </w:rPr>
        <w:t>超</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7"/>
        </w:rPr>
        <w:t>、张</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1"/>
          <w:w w:val="97"/>
        </w:rPr>
        <w:t>连</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1"/>
          <w:w w:val="97"/>
        </w:rPr>
        <w:t>冰</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7"/>
        </w:rPr>
        <w:t>、李</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1"/>
          <w:w w:val="97"/>
        </w:rPr>
        <w:t>士</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1"/>
          <w:w w:val="97"/>
        </w:rPr>
        <w:t>坤</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7"/>
        </w:rPr>
        <w:t>、李</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1"/>
          <w:w w:val="97"/>
        </w:rPr>
        <w:t>柏</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1"/>
          <w:w w:val="97"/>
        </w:rPr>
        <w:t>榆</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7"/>
        </w:rPr>
        <w:t>、叶</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1"/>
          <w:w w:val="97"/>
        </w:rPr>
        <w:t>世</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1"/>
          <w:w w:val="97"/>
        </w:rPr>
        <w:t>锋</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7"/>
        </w:rPr>
        <w:t>、赖</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1"/>
          <w:w w:val="97"/>
        </w:rPr>
        <w:t>桂</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1"/>
          <w:w w:val="97"/>
        </w:rPr>
        <w:t>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7"/>
        </w:rPr>
        <w:t>、杨</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spacing w:val="-11"/>
          <w:w w:val="97"/>
        </w:rPr>
        <w:t>宏</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1"/>
          <w:w w:val="97"/>
        </w:rPr>
        <w:t>斌</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7"/>
        </w:rPr>
        <w:t>、贾</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1"/>
          <w:w w:val="97"/>
        </w:rPr>
        <w:t>建 民</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7"/>
        </w:rPr>
        <w:t>、张 中</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1"/>
          <w:w w:val="97"/>
        </w:rPr>
        <w:t>建</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7"/>
        </w:rPr>
        <w:t>、孙</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11"/>
          <w:w w:val="97"/>
        </w:rPr>
        <w:t>观</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w w:val="97"/>
        </w:rPr>
        <w:t>、倪</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1"/>
          <w:w w:val="97"/>
        </w:rPr>
        <w:t>志</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1"/>
          <w:w w:val="97"/>
        </w:rPr>
        <w:t>宇</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1"/>
          <w:w w:val="97"/>
        </w:rPr>
        <w:t>、</w:t>
      </w:r>
      <w:r>
        <w:rPr>
          <w:rFonts w:ascii="Microsoft YaHei" w:hAnsi="Microsoft YaHei" w:eastAsia="Microsoft YaHei" w:cs="Microsoft YaHei"/>
          <w:sz w:val="19"/>
          <w:szCs w:val="19"/>
          <w:spacing w:val="-10"/>
          <w:w w:val="99"/>
        </w:rPr>
        <w:t>李丕事</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0"/>
          <w:w w:val="99"/>
        </w:rPr>
        <w:t>、王培锴</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w w:val="99"/>
        </w:rPr>
        <w:t>、王奕颖</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9"/>
        </w:rPr>
        <w:t>、杨志远</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9"/>
        </w:rPr>
        <w:t>、罗本强</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w w:val="99"/>
        </w:rPr>
        <w:t>、郭文华</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9"/>
        </w:rPr>
        <w:t>、王波</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0"/>
          <w:w w:val="99"/>
        </w:rPr>
        <w:t>、程俊华</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9"/>
        </w:rPr>
        <w:t>、曹春刚</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w w:val="99"/>
        </w:rPr>
        <w:t>、贾立丹</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w w:val="99"/>
        </w:rPr>
        <w:t>。</w:t>
      </w:r>
    </w:p>
    <w:p>
      <w:pPr>
        <w:ind w:left="419"/>
        <w:spacing w:before="1"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本文件于 </w:t>
      </w:r>
      <w:r>
        <w:rPr>
          <w:rFonts w:ascii="Microsoft YaHei" w:hAnsi="Microsoft YaHei" w:eastAsia="Microsoft YaHei" w:cs="Microsoft YaHei"/>
          <w:sz w:val="19"/>
          <w:szCs w:val="19"/>
          <w:spacing w:val="14"/>
          <w:position w:val="-2"/>
        </w:rPr>
        <w:t>2009</w:t>
      </w:r>
      <w:r>
        <w:rPr>
          <w:rFonts w:ascii="Microsoft YaHei" w:hAnsi="Microsoft YaHei" w:eastAsia="Microsoft YaHei" w:cs="Microsoft YaHei"/>
          <w:sz w:val="19"/>
          <w:szCs w:val="19"/>
          <w:spacing w:val="14"/>
        </w:rPr>
        <w:t>年首次发布</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4"/>
        </w:rPr>
        <w:t>,本次为第一次修订</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spacing w:line="182" w:lineRule="auto"/>
        <w:sectPr>
          <w:headerReference w:type="default" r:id="rId8"/>
          <w:footerReference w:type="default" r:id="rId9"/>
          <w:pgSz w:w="11907" w:h="16841"/>
          <w:pgMar w:top="1684" w:right="1195" w:bottom="1309" w:left="1429" w:header="1386" w:footer="1121" w:gutter="0"/>
        </w:sectPr>
        <w:rPr>
          <w:rFonts w:ascii="Microsoft YaHei" w:hAnsi="Microsoft YaHei" w:eastAsia="Microsoft YaHei" w:cs="Microsoft YaHei"/>
          <w:sz w:val="19"/>
          <w:szCs w:val="19"/>
        </w:rPr>
      </w:pPr>
    </w:p>
    <w:p>
      <w:pPr>
        <w:pStyle w:val="BodyText"/>
        <w:spacing w:line="337" w:lineRule="auto"/>
        <w:rPr/>
      </w:pPr>
      <w:r/>
    </w:p>
    <w:p>
      <w:pPr>
        <w:pStyle w:val="BodyText"/>
        <w:spacing w:line="338" w:lineRule="auto"/>
        <w:rPr/>
      </w:pPr>
      <w:r/>
    </w:p>
    <w:p>
      <w:pPr>
        <w:ind w:left="4009"/>
        <w:spacing w:before="95" w:line="387" w:lineRule="exact"/>
        <w:outlineLvl w:val="0"/>
        <w:rPr>
          <w:rFonts w:ascii="SimHei" w:hAnsi="SimHei" w:eastAsia="SimHei" w:cs="SimHei"/>
          <w:sz w:val="29"/>
          <w:szCs w:val="29"/>
        </w:rPr>
      </w:pPr>
      <w:bookmarkStart w:name="bookmark14" w:id="3"/>
      <w:bookmarkEnd w:id="3"/>
      <w:bookmarkStart w:name="bookmark3" w:id="4"/>
      <w:bookmarkEnd w:id="4"/>
      <w:r>
        <w:rPr>
          <w:rFonts w:ascii="SimHei" w:hAnsi="SimHei" w:eastAsia="SimHei" w:cs="SimHei"/>
          <w:sz w:val="29"/>
          <w:szCs w:val="29"/>
          <w:spacing w:val="-12"/>
          <w:position w:val="1"/>
        </w:rPr>
        <w:t>引</w:t>
      </w:r>
      <w:r>
        <w:rPr>
          <w:rFonts w:ascii="SimHei" w:hAnsi="SimHei" w:eastAsia="SimHei" w:cs="SimHei"/>
          <w:sz w:val="29"/>
          <w:szCs w:val="29"/>
          <w:spacing w:val="21"/>
          <w:position w:val="1"/>
        </w:rPr>
        <w:t xml:space="preserve">    </w:t>
      </w:r>
      <w:r>
        <w:rPr>
          <w:rFonts w:ascii="SimHei" w:hAnsi="SimHei" w:eastAsia="SimHei" w:cs="SimHei"/>
          <w:sz w:val="29"/>
          <w:szCs w:val="29"/>
          <w:spacing w:val="-12"/>
          <w:position w:val="1"/>
        </w:rPr>
        <w:t>言</w:t>
      </w:r>
    </w:p>
    <w:p>
      <w:pPr>
        <w:pStyle w:val="BodyText"/>
        <w:spacing w:line="263" w:lineRule="auto"/>
        <w:rPr/>
      </w:pPr>
      <w:r/>
    </w:p>
    <w:p>
      <w:pPr>
        <w:pStyle w:val="BodyText"/>
        <w:spacing w:line="264" w:lineRule="auto"/>
        <w:rPr/>
      </w:pPr>
      <w:r/>
    </w:p>
    <w:p>
      <w:pPr>
        <w:ind w:right="74" w:firstLine="420"/>
        <w:spacing w:before="82" w:line="224"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建筑玻璃是人们 日常生活中接触最多</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,也是用量最大</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,使用范围最为广泛的玻璃材料之一</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。为了保</w:t>
      </w:r>
      <w:r>
        <w:rPr>
          <w:rFonts w:ascii="Microsoft YaHei" w:hAnsi="Microsoft YaHei" w:eastAsia="Microsoft YaHei" w:cs="Microsoft YaHei"/>
          <w:sz w:val="19"/>
          <w:szCs w:val="19"/>
          <w:spacing w:val="21"/>
        </w:rPr>
        <w:t>证建筑玻璃产品质量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,保护人民生命财产安全</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rPr>
        <w:t>,进一步提升国内建筑玻璃产品的国际竞争力</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,需</w:t>
      </w:r>
      <w:r>
        <w:rPr>
          <w:rFonts w:ascii="Microsoft YaHei" w:hAnsi="Microsoft YaHei" w:eastAsia="Microsoft YaHei" w:cs="Microsoft YaHei"/>
          <w:sz w:val="19"/>
          <w:szCs w:val="19"/>
          <w:spacing w:val="20"/>
        </w:rPr>
        <w:t>要对建</w:t>
      </w:r>
      <w:r>
        <w:rPr>
          <w:rFonts w:ascii="Microsoft YaHei" w:hAnsi="Microsoft YaHei" w:eastAsia="Microsoft YaHei" w:cs="Microsoft YaHei"/>
          <w:sz w:val="19"/>
          <w:szCs w:val="19"/>
          <w:spacing w:val="4"/>
        </w:rPr>
        <w:t>筑玻璃产品的质量进行</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标</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4"/>
        </w:rPr>
        <w:t>准</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化</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要</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求</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4"/>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4"/>
        </w:rPr>
        <w:t>在</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该</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领</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域 ,</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筑</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玻</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璃</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行</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业</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4"/>
        </w:rPr>
        <w:t>形</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4"/>
        </w:rPr>
        <w:t>成</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4"/>
        </w:rPr>
        <w:t>了以</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4"/>
          <w:position w:val="-1"/>
        </w:rPr>
        <w:t>/T</w:t>
      </w:r>
      <w:r>
        <w:rPr>
          <w:rFonts w:ascii="Microsoft YaHei" w:hAnsi="Microsoft YaHei" w:eastAsia="Microsoft YaHei" w:cs="Microsoft YaHei"/>
          <w:sz w:val="19"/>
          <w:szCs w:val="19"/>
          <w:spacing w:val="20"/>
          <w:position w:val="-1"/>
        </w:rPr>
        <w:t xml:space="preserve"> </w:t>
      </w:r>
      <w:r>
        <w:rPr>
          <w:rFonts w:ascii="Microsoft YaHei" w:hAnsi="Microsoft YaHei" w:eastAsia="Microsoft YaHei" w:cs="Microsoft YaHei"/>
          <w:sz w:val="19"/>
          <w:szCs w:val="19"/>
          <w:spacing w:val="4"/>
        </w:rPr>
        <w:t>15763《建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rPr>
        <w:t>筑</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用</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安</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全</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
        </w:rPr>
        <w:t>玻</w:t>
      </w:r>
      <w:r>
        <w:rPr>
          <w:rFonts w:ascii="Microsoft YaHei" w:hAnsi="Microsoft YaHei" w:eastAsia="Microsoft YaHei" w:cs="Microsoft YaHei"/>
          <w:sz w:val="19"/>
          <w:szCs w:val="19"/>
          <w:spacing w:val="17"/>
        </w:rPr>
        <w:t>璃》系列标准为基础</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,其他功能性产品标准为补充的标准化体系</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7"/>
          <w:position w:val="-1"/>
        </w:rPr>
        <w:t>/T</w:t>
      </w:r>
      <w:r>
        <w:rPr>
          <w:rFonts w:ascii="Microsoft YaHei" w:hAnsi="Microsoft YaHei" w:eastAsia="Microsoft YaHei" w:cs="Microsoft YaHei"/>
          <w:sz w:val="19"/>
          <w:szCs w:val="19"/>
          <w:spacing w:val="16"/>
          <w:position w:val="-1"/>
        </w:rPr>
        <w:t xml:space="preserve"> </w:t>
      </w:r>
      <w:r>
        <w:rPr>
          <w:rFonts w:ascii="Microsoft YaHei" w:hAnsi="Microsoft YaHei" w:eastAsia="Microsoft YaHei" w:cs="Microsoft YaHei"/>
          <w:sz w:val="19"/>
          <w:szCs w:val="19"/>
          <w:spacing w:val="16"/>
          <w:position w:val="-2"/>
        </w:rPr>
        <w:t>15763</w:t>
      </w:r>
      <w:r>
        <w:rPr>
          <w:rFonts w:ascii="Microsoft YaHei" w:hAnsi="Microsoft YaHei" w:eastAsia="Microsoft YaHei" w:cs="Microsoft YaHei"/>
          <w:sz w:val="19"/>
          <w:szCs w:val="19"/>
          <w:spacing w:val="16"/>
        </w:rPr>
        <w:t>系列标准旨在规定建筑</w:t>
      </w:r>
      <w:r>
        <w:rPr>
          <w:rFonts w:ascii="Microsoft YaHei" w:hAnsi="Microsoft YaHei" w:eastAsia="Microsoft YaHei" w:cs="Microsoft YaHei"/>
          <w:sz w:val="19"/>
          <w:szCs w:val="19"/>
          <w:spacing w:val="17"/>
        </w:rPr>
        <w:t>用安全玻璃的最基础要求</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7"/>
        </w:rPr>
        <w:t>,便于行业内通行和控制产品的基础质量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7"/>
        </w:rPr>
        <w:t>由 </w:t>
      </w:r>
      <w:r>
        <w:rPr>
          <w:rFonts w:ascii="Microsoft YaHei" w:hAnsi="Microsoft YaHei" w:eastAsia="Microsoft YaHei" w:cs="Microsoft YaHei"/>
          <w:sz w:val="19"/>
          <w:szCs w:val="19"/>
          <w:spacing w:val="17"/>
          <w:position w:val="-2"/>
        </w:rPr>
        <w:t>4</w:t>
      </w:r>
      <w:r>
        <w:rPr>
          <w:rFonts w:ascii="Microsoft YaHei" w:hAnsi="Microsoft YaHei" w:eastAsia="Microsoft YaHei" w:cs="Microsoft YaHei"/>
          <w:sz w:val="19"/>
          <w:szCs w:val="19"/>
          <w:spacing w:val="17"/>
        </w:rPr>
        <w:t>个部分构成</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840" w:right="74" w:hanging="214"/>
        <w:spacing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14"/>
        </w:rPr>
        <w:t>第</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4"/>
          <w:position w:val="-2"/>
        </w:rPr>
        <w:t>1</w:t>
      </w:r>
      <w:r>
        <w:rPr>
          <w:rFonts w:ascii="Microsoft YaHei" w:hAnsi="Microsoft YaHei" w:eastAsia="Microsoft YaHei" w:cs="Microsoft YaHei"/>
          <w:sz w:val="19"/>
          <w:szCs w:val="19"/>
          <w:spacing w:val="14"/>
        </w:rPr>
        <w:t>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防火玻璃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4"/>
        </w:rPr>
        <w:t>。 目的在于给出防火玻璃在生产</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、设计和交付中的质量控制要求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,并提供</w:t>
      </w:r>
      <w:r>
        <w:rPr>
          <w:rFonts w:ascii="Microsoft YaHei" w:hAnsi="Microsoft YaHei" w:eastAsia="Microsoft YaHei" w:cs="Microsoft YaHei"/>
          <w:sz w:val="19"/>
          <w:szCs w:val="19"/>
          <w:spacing w:val="18"/>
        </w:rPr>
        <w:t>相应的试验方法和判定准则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,规范市场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,保证防火</w:t>
      </w:r>
      <w:r>
        <w:rPr>
          <w:rFonts w:ascii="Microsoft YaHei" w:hAnsi="Microsoft YaHei" w:eastAsia="Microsoft YaHei" w:cs="Microsoft YaHei"/>
          <w:sz w:val="19"/>
          <w:szCs w:val="19"/>
          <w:spacing w:val="17"/>
        </w:rPr>
        <w:t>玻璃行业产品质量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840" w:right="74" w:hanging="214"/>
        <w:spacing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15"/>
        </w:rPr>
        <w:t>第 </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15"/>
        </w:rPr>
        <w:t>部分</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:钢化玻璃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 目的在于给出钢化玻璃在生产</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、设计和交付中的质</w:t>
      </w:r>
      <w:r>
        <w:rPr>
          <w:rFonts w:ascii="Microsoft YaHei" w:hAnsi="Microsoft YaHei" w:eastAsia="Microsoft YaHei" w:cs="Microsoft YaHei"/>
          <w:sz w:val="19"/>
          <w:szCs w:val="19"/>
          <w:spacing w:val="14"/>
        </w:rPr>
        <w:t>量控制要求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,并提供</w:t>
      </w:r>
      <w:r>
        <w:rPr>
          <w:rFonts w:ascii="Microsoft YaHei" w:hAnsi="Microsoft YaHei" w:eastAsia="Microsoft YaHei" w:cs="Microsoft YaHei"/>
          <w:sz w:val="19"/>
          <w:szCs w:val="19"/>
          <w:spacing w:val="18"/>
        </w:rPr>
        <w:t>相应的试验方法和判定准则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,规范市场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,保证钢化</w:t>
      </w:r>
      <w:r>
        <w:rPr>
          <w:rFonts w:ascii="Microsoft YaHei" w:hAnsi="Microsoft YaHei" w:eastAsia="Microsoft YaHei" w:cs="Microsoft YaHei"/>
          <w:sz w:val="19"/>
          <w:szCs w:val="19"/>
          <w:spacing w:val="17"/>
        </w:rPr>
        <w:t>玻璃行业产品质量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840" w:right="74" w:hanging="214"/>
        <w:spacing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8"/>
        </w:rPr>
        <w:t xml:space="preserve"> </w:t>
      </w:r>
      <w:r>
        <w:rPr>
          <w:rFonts w:ascii="Microsoft YaHei" w:hAnsi="Microsoft YaHei" w:eastAsia="Microsoft YaHei" w:cs="Microsoft YaHei"/>
          <w:sz w:val="19"/>
          <w:szCs w:val="19"/>
          <w:spacing w:val="15"/>
        </w:rPr>
        <w:t>第 </w:t>
      </w:r>
      <w:r>
        <w:rPr>
          <w:rFonts w:ascii="Microsoft YaHei" w:hAnsi="Microsoft YaHei" w:eastAsia="Microsoft YaHei" w:cs="Microsoft YaHei"/>
          <w:sz w:val="19"/>
          <w:szCs w:val="19"/>
          <w:spacing w:val="15"/>
          <w:position w:val="-2"/>
        </w:rPr>
        <w:t>3</w:t>
      </w:r>
      <w:r>
        <w:rPr>
          <w:rFonts w:ascii="Microsoft YaHei" w:hAnsi="Microsoft YaHei" w:eastAsia="Microsoft YaHei" w:cs="Microsoft YaHei"/>
          <w:sz w:val="19"/>
          <w:szCs w:val="19"/>
          <w:spacing w:val="15"/>
        </w:rPr>
        <w:t>部分</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5"/>
        </w:rPr>
        <w:t>:夹层玻璃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 目的在于给出夹层玻璃在生产</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、设计和交付中的质</w:t>
      </w:r>
      <w:r>
        <w:rPr>
          <w:rFonts w:ascii="Microsoft YaHei" w:hAnsi="Microsoft YaHei" w:eastAsia="Microsoft YaHei" w:cs="Microsoft YaHei"/>
          <w:sz w:val="19"/>
          <w:szCs w:val="19"/>
          <w:spacing w:val="14"/>
        </w:rPr>
        <w:t>量控制要求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4"/>
        </w:rPr>
        <w:t>,并提供</w:t>
      </w:r>
      <w:r>
        <w:rPr>
          <w:rFonts w:ascii="Microsoft YaHei" w:hAnsi="Microsoft YaHei" w:eastAsia="Microsoft YaHei" w:cs="Microsoft YaHei"/>
          <w:sz w:val="19"/>
          <w:szCs w:val="19"/>
          <w:spacing w:val="18"/>
        </w:rPr>
        <w:t>相应的试验方法和判定准则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,规范市场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,保证夹层</w:t>
      </w:r>
      <w:r>
        <w:rPr>
          <w:rFonts w:ascii="Microsoft YaHei" w:hAnsi="Microsoft YaHei" w:eastAsia="Microsoft YaHei" w:cs="Microsoft YaHei"/>
          <w:sz w:val="19"/>
          <w:szCs w:val="19"/>
          <w:spacing w:val="17"/>
        </w:rPr>
        <w:t>玻璃行业产品质量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839" w:right="74" w:hanging="213"/>
        <w:spacing w:before="1" w:line="22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1"/>
        </w:rPr>
        <w:t xml:space="preserve"> </w:t>
      </w:r>
      <w:r>
        <w:rPr>
          <w:rFonts w:ascii="Microsoft YaHei" w:hAnsi="Microsoft YaHei" w:eastAsia="Microsoft YaHei" w:cs="Microsoft YaHei"/>
          <w:sz w:val="19"/>
          <w:szCs w:val="19"/>
          <w:spacing w:val="15"/>
        </w:rPr>
        <w:t>第 </w:t>
      </w:r>
      <w:r>
        <w:rPr>
          <w:rFonts w:ascii="Microsoft YaHei" w:hAnsi="Microsoft YaHei" w:eastAsia="Microsoft YaHei" w:cs="Microsoft YaHei"/>
          <w:sz w:val="19"/>
          <w:szCs w:val="19"/>
          <w:spacing w:val="15"/>
          <w:position w:val="-2"/>
        </w:rPr>
        <w:t>4</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5"/>
        </w:rPr>
        <w:t>部分</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5"/>
        </w:rPr>
        <w:t>均质钢化玻璃</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5"/>
        </w:rPr>
        <w:t>。 目</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5"/>
        </w:rPr>
        <w:t>的在于给出均质钢化玻璃在生产</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5"/>
        </w:rPr>
        <w:t>、设计和交付中的质量控制要</w:t>
      </w:r>
      <w:r>
        <w:rPr>
          <w:rFonts w:ascii="Microsoft YaHei" w:hAnsi="Microsoft YaHei" w:eastAsia="Microsoft YaHei" w:cs="Microsoft YaHei"/>
          <w:sz w:val="19"/>
          <w:szCs w:val="19"/>
          <w:spacing w:val="18"/>
        </w:rPr>
        <w:t>求</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,并提供相应的试验方法和判定准则</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,规范市场</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,保证均质钢</w:t>
      </w:r>
      <w:r>
        <w:rPr>
          <w:rFonts w:ascii="Microsoft YaHei" w:hAnsi="Microsoft YaHei" w:eastAsia="Microsoft YaHei" w:cs="Microsoft YaHei"/>
          <w:sz w:val="19"/>
          <w:szCs w:val="19"/>
          <w:spacing w:val="17"/>
        </w:rPr>
        <w:t>化行业产品质量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right="74" w:firstLine="419"/>
        <w:spacing w:before="1" w:line="22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平板玻璃经过热处理工艺成为钢化玻璃</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8"/>
        </w:rPr>
        <w:t>,玻璃表面形成了压应力层</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,使得玻璃的机械强度</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8"/>
        </w:rPr>
        <w:t>、耐热冲</w:t>
      </w:r>
      <w:r>
        <w:rPr>
          <w:rFonts w:ascii="Microsoft YaHei" w:hAnsi="Microsoft YaHei" w:eastAsia="Microsoft YaHei" w:cs="Microsoft YaHei"/>
          <w:sz w:val="19"/>
          <w:szCs w:val="19"/>
          <w:spacing w:val="17"/>
        </w:rPr>
        <w:t>击强度得到了提高</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,并具有特殊的碎片状态</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。钢化</w:t>
      </w:r>
      <w:r>
        <w:rPr>
          <w:rFonts w:ascii="Microsoft YaHei" w:hAnsi="Microsoft YaHei" w:eastAsia="Microsoft YaHei" w:cs="Microsoft YaHei"/>
          <w:sz w:val="19"/>
          <w:szCs w:val="19"/>
          <w:spacing w:val="16"/>
        </w:rPr>
        <w:t>玻璃作为一种安全玻璃</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,被广泛应用于建筑等领域</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2" w:firstLine="419"/>
        <w:spacing w:before="5" w:line="229"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在我国</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,每年都有大量的钢化玻璃使用在建筑上</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,但钢化玻璃的 自爆大大限制了钢化玻璃的应用</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22"/>
        </w:rPr>
        <w:t>经过长期的跟踪与研究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,发现玻璃内部存在硫化镍</w:t>
      </w:r>
      <w:r>
        <w:rPr>
          <w:rFonts w:ascii="Microsoft YaHei" w:hAnsi="Microsoft YaHei" w:eastAsia="Microsoft YaHei" w:cs="Microsoft YaHei"/>
          <w:sz w:val="19"/>
          <w:szCs w:val="19"/>
          <w:spacing w:val="22"/>
          <w:position w:val="-1"/>
        </w:rPr>
        <w:t>(</w:t>
      </w:r>
      <w:r>
        <w:rPr>
          <w:rFonts w:ascii="Microsoft YaHei" w:hAnsi="Microsoft YaHei" w:eastAsia="Microsoft YaHei" w:cs="Microsoft YaHei"/>
          <w:sz w:val="19"/>
          <w:szCs w:val="19"/>
          <w:position w:val="-1"/>
        </w:rPr>
        <w:t>NiS</w:t>
      </w:r>
      <w:r>
        <w:rPr>
          <w:rFonts w:ascii="Microsoft YaHei" w:hAnsi="Microsoft YaHei" w:eastAsia="Microsoft YaHei" w:cs="Microsoft YaHei"/>
          <w:sz w:val="19"/>
          <w:szCs w:val="19"/>
          <w:spacing w:val="22"/>
          <w:position w:val="-1"/>
        </w:rPr>
        <w:t>)</w:t>
      </w:r>
      <w:r>
        <w:rPr>
          <w:rFonts w:ascii="Microsoft YaHei" w:hAnsi="Microsoft YaHei" w:eastAsia="Microsoft YaHei" w:cs="Microsoft YaHei"/>
          <w:sz w:val="19"/>
          <w:szCs w:val="19"/>
          <w:spacing w:val="22"/>
        </w:rPr>
        <w:t>结石是造成钢化玻璃 自爆的主要原因</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2"/>
        </w:rPr>
        <w:t>。研究</w:t>
      </w:r>
      <w:r>
        <w:rPr>
          <w:rFonts w:ascii="Microsoft YaHei" w:hAnsi="Microsoft YaHei" w:eastAsia="Microsoft YaHei" w:cs="Microsoft YaHei"/>
          <w:sz w:val="19"/>
          <w:szCs w:val="19"/>
          <w:spacing w:val="19"/>
        </w:rPr>
        <w:t>表明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,通过对钢化玻璃进行均质(第二次热处理工艺)处理</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,可以大大降低钢化玻</w:t>
      </w:r>
      <w:r>
        <w:rPr>
          <w:rFonts w:ascii="Microsoft YaHei" w:hAnsi="Microsoft YaHei" w:eastAsia="Microsoft YaHei" w:cs="Microsoft YaHei"/>
          <w:sz w:val="19"/>
          <w:szCs w:val="19"/>
          <w:spacing w:val="18"/>
        </w:rPr>
        <w:t>璃的自爆率</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8"/>
        </w:rPr>
        <w:t>。但如果均</w:t>
      </w:r>
      <w:r>
        <w:rPr>
          <w:rFonts w:ascii="Microsoft YaHei" w:hAnsi="Microsoft YaHei" w:eastAsia="Microsoft YaHei" w:cs="Microsoft YaHei"/>
          <w:sz w:val="19"/>
          <w:szCs w:val="19"/>
          <w:spacing w:val="22"/>
        </w:rPr>
        <w:t>质处理时温度及时间控制不当</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,会引起 </w:t>
      </w:r>
      <w:r>
        <w:rPr>
          <w:rFonts w:ascii="Microsoft YaHei" w:hAnsi="Microsoft YaHei" w:eastAsia="Microsoft YaHei" w:cs="Microsoft YaHei"/>
          <w:sz w:val="19"/>
          <w:szCs w:val="19"/>
        </w:rPr>
        <w:t>NiS</w:t>
      </w:r>
      <w:r>
        <w:rPr>
          <w:rFonts w:ascii="Microsoft YaHei" w:hAnsi="Microsoft YaHei" w:eastAsia="Microsoft YaHei" w:cs="Microsoft YaHei"/>
          <w:sz w:val="19"/>
          <w:szCs w:val="19"/>
          <w:spacing w:val="22"/>
        </w:rPr>
        <w:t>逆向相变或相变</w:t>
      </w:r>
      <w:r>
        <w:rPr>
          <w:rFonts w:ascii="Microsoft YaHei" w:hAnsi="Microsoft YaHei" w:eastAsia="Microsoft YaHei" w:cs="Microsoft YaHei"/>
          <w:sz w:val="19"/>
          <w:szCs w:val="19"/>
          <w:spacing w:val="21"/>
        </w:rPr>
        <w:t>不完全</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1"/>
        </w:rPr>
        <w:t>,甚至导致钢化应力松弛</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1"/>
        </w:rPr>
        <w:t>,影响最终</w:t>
      </w:r>
      <w:r>
        <w:rPr>
          <w:rFonts w:ascii="Microsoft YaHei" w:hAnsi="Microsoft YaHei" w:eastAsia="Microsoft YaHei" w:cs="Microsoft YaHei"/>
          <w:sz w:val="19"/>
          <w:szCs w:val="19"/>
          <w:spacing w:val="17"/>
        </w:rPr>
        <w:t>产品的安全性能</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。根据统计</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,经过均质处理后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,钢化玻璃由 </w:t>
      </w:r>
      <w:r>
        <w:rPr>
          <w:rFonts w:ascii="Microsoft YaHei" w:hAnsi="Microsoft YaHei" w:eastAsia="Microsoft YaHei" w:cs="Microsoft YaHei"/>
          <w:sz w:val="19"/>
          <w:szCs w:val="19"/>
        </w:rPr>
        <w:t>NiS</w:t>
      </w:r>
      <w:r>
        <w:rPr>
          <w:rFonts w:ascii="Microsoft YaHei" w:hAnsi="Microsoft YaHei" w:eastAsia="Microsoft YaHei" w:cs="Microsoft YaHei"/>
          <w:sz w:val="19"/>
          <w:szCs w:val="19"/>
          <w:spacing w:val="17"/>
        </w:rPr>
        <w:t>引起的自爆可降低</w:t>
      </w:r>
      <w:r>
        <w:rPr>
          <w:rFonts w:ascii="Microsoft YaHei" w:hAnsi="Microsoft YaHei" w:eastAsia="Microsoft YaHei" w:cs="Microsoft YaHei"/>
          <w:sz w:val="19"/>
          <w:szCs w:val="19"/>
          <w:spacing w:val="20"/>
          <w:w w:val="101"/>
        </w:rPr>
        <w:t xml:space="preserve"> </w:t>
      </w:r>
      <w:r>
        <w:rPr>
          <w:rFonts w:ascii="Microsoft YaHei" w:hAnsi="Microsoft YaHei" w:eastAsia="Microsoft YaHei" w:cs="Microsoft YaHei"/>
          <w:sz w:val="19"/>
          <w:szCs w:val="19"/>
          <w:spacing w:val="17"/>
          <w:position w:val="-1"/>
        </w:rPr>
        <w:t>90%以</w:t>
      </w:r>
      <w:r>
        <w:rPr>
          <w:rFonts w:ascii="Microsoft YaHei" w:hAnsi="Microsoft YaHei" w:eastAsia="Microsoft YaHei" w:cs="Microsoft YaHei"/>
          <w:sz w:val="19"/>
          <w:szCs w:val="19"/>
          <w:spacing w:val="16"/>
          <w:position w:val="-1"/>
        </w:rPr>
        <w:t>上</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6"/>
        </w:rPr>
        <w:t>。</w:t>
      </w:r>
    </w:p>
    <w:p>
      <w:pPr>
        <w:ind w:right="74" w:firstLine="422"/>
        <w:spacing w:line="234"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3"/>
        </w:rPr>
        <w:t>均质钢化玻璃标准于</w:t>
      </w:r>
      <w:r>
        <w:rPr>
          <w:rFonts w:ascii="Microsoft YaHei" w:hAnsi="Microsoft YaHei" w:eastAsia="Microsoft YaHei" w:cs="Microsoft YaHei"/>
          <w:sz w:val="19"/>
          <w:szCs w:val="19"/>
          <w:spacing w:val="27"/>
          <w:w w:val="101"/>
        </w:rPr>
        <w:t xml:space="preserve"> </w:t>
      </w:r>
      <w:r>
        <w:rPr>
          <w:rFonts w:ascii="Microsoft YaHei" w:hAnsi="Microsoft YaHei" w:eastAsia="Microsoft YaHei" w:cs="Microsoft YaHei"/>
          <w:sz w:val="19"/>
          <w:szCs w:val="19"/>
          <w:spacing w:val="3"/>
          <w:position w:val="-2"/>
        </w:rPr>
        <w:t>2009</w:t>
      </w:r>
      <w:r>
        <w:rPr>
          <w:rFonts w:ascii="Microsoft YaHei" w:hAnsi="Microsoft YaHei" w:eastAsia="Microsoft YaHei" w:cs="Microsoft YaHei"/>
          <w:sz w:val="19"/>
          <w:szCs w:val="19"/>
          <w:spacing w:val="3"/>
        </w:rPr>
        <w:t>年</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3"/>
        </w:rPr>
        <w:t>第</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一</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次</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发</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3"/>
        </w:rPr>
        <w:t>布 ,</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3"/>
        </w:rPr>
        <w:t>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过</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3"/>
        </w:rPr>
        <w:t>十</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
        </w:rPr>
        <w:t>几</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年</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3"/>
        </w:rPr>
        <w:t>的</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发</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3"/>
        </w:rPr>
        <w:t>展 ,</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3"/>
        </w:rPr>
        <w:t>均</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质</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3"/>
        </w:rPr>
        <w:t>钢</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化</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玻</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璃</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3"/>
        </w:rPr>
        <w:t>的</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产</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3"/>
        </w:rPr>
        <w:t>品</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3"/>
        </w:rPr>
        <w:t>性</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3"/>
        </w:rPr>
        <w:t>能</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3"/>
        </w:rPr>
        <w:t>逐</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3"/>
        </w:rPr>
        <w:t>渐</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3"/>
        </w:rPr>
        <w:t>提</w:t>
      </w:r>
      <w:r>
        <w:rPr>
          <w:rFonts w:ascii="Microsoft YaHei" w:hAnsi="Microsoft YaHei" w:eastAsia="Microsoft YaHei" w:cs="Microsoft YaHei"/>
          <w:sz w:val="19"/>
          <w:szCs w:val="19"/>
          <w:spacing w:val="20"/>
        </w:rPr>
        <w:t>高</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0"/>
        </w:rPr>
        <w:t>同时钢化玻璃的均质处理过程也有了一定的变化</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0"/>
        </w:rPr>
        <w:t>。需要对标准内</w:t>
      </w:r>
      <w:r>
        <w:rPr>
          <w:rFonts w:ascii="Microsoft YaHei" w:hAnsi="Microsoft YaHei" w:eastAsia="Microsoft YaHei" w:cs="Microsoft YaHei"/>
          <w:sz w:val="19"/>
          <w:szCs w:val="19"/>
          <w:spacing w:val="19"/>
        </w:rPr>
        <w:t>容进行重新梳理和改进以符合行</w:t>
      </w:r>
      <w:r>
        <w:rPr>
          <w:rFonts w:ascii="Microsoft YaHei" w:hAnsi="Microsoft YaHei" w:eastAsia="Microsoft YaHei" w:cs="Microsoft YaHei"/>
          <w:sz w:val="19"/>
          <w:szCs w:val="19"/>
          <w:spacing w:val="14"/>
        </w:rPr>
        <w:t>业内的产品现状</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4"/>
        </w:rPr>
        <w:t>。</w:t>
      </w:r>
    </w:p>
    <w:p>
      <w:pPr>
        <w:pStyle w:val="BodyText"/>
        <w:spacing w:line="282" w:lineRule="auto"/>
        <w:rPr/>
      </w:pPr>
      <w:r/>
    </w:p>
    <w:p>
      <w:pPr>
        <w:pStyle w:val="BodyText"/>
        <w:spacing w:line="283" w:lineRule="auto"/>
        <w:rPr/>
      </w:pPr>
      <w:r/>
    </w:p>
    <w:p>
      <w:pPr>
        <w:pStyle w:val="BodyText"/>
        <w:spacing w:line="283" w:lineRule="auto"/>
        <w:rPr/>
      </w:pPr>
      <w:r/>
    </w:p>
    <w:p>
      <w:pPr>
        <w:pStyle w:val="BodyText"/>
        <w:spacing w:line="283" w:lineRule="auto"/>
        <w:rPr/>
      </w:pPr>
      <w:r/>
    </w:p>
    <w:p>
      <w:pPr>
        <w:ind w:firstLine="6206"/>
        <w:spacing w:before="1" w:line="300" w:lineRule="exact"/>
        <w:rPr/>
      </w:pPr>
      <w:r>
        <w:rPr>
          <w:position w:val="-6"/>
        </w:rPr>
        <w:drawing>
          <wp:inline distT="0" distB="0" distL="0" distR="0">
            <wp:extent cx="190500" cy="190500"/>
            <wp:effectExtent l="0" t="0" r="0" b="0"/>
            <wp:docPr id="14" name="IM 14"/>
            <wp:cNvGraphicFramePr/>
            <a:graphic>
              <a:graphicData uri="http://schemas.openxmlformats.org/drawingml/2006/picture">
                <pic:pic>
                  <pic:nvPicPr>
                    <pic:cNvPr id="14" name="IM 14"/>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10"/>
          <w:footerReference w:type="default" r:id="rId11"/>
          <w:pgSz w:w="11907" w:h="16841"/>
          <w:pgMar w:top="1684" w:right="1356" w:bottom="1309" w:left="1271" w:header="1386" w:footer="1121" w:gutter="0"/>
        </w:sectPr>
        <w:rPr/>
      </w:pPr>
    </w:p>
    <w:p>
      <w:pPr>
        <w:pStyle w:val="BodyText"/>
        <w:spacing w:line="346" w:lineRule="auto"/>
        <w:rPr/>
      </w:pPr>
      <w:r/>
    </w:p>
    <w:p>
      <w:pPr>
        <w:pStyle w:val="BodyText"/>
        <w:spacing w:line="347" w:lineRule="auto"/>
        <w:rPr/>
      </w:pPr>
      <w:r/>
    </w:p>
    <w:p>
      <w:pPr>
        <w:ind w:left="3523"/>
        <w:spacing w:before="94" w:line="385" w:lineRule="exact"/>
        <w:rPr>
          <w:rFonts w:ascii="SimHei" w:hAnsi="SimHei" w:eastAsia="SimHei" w:cs="SimHei"/>
          <w:sz w:val="29"/>
          <w:szCs w:val="29"/>
        </w:rPr>
      </w:pPr>
      <w:bookmarkStart w:name="bookmark15" w:id="5"/>
      <w:bookmarkEnd w:id="5"/>
      <w:r>
        <w:rPr>
          <w:rFonts w:ascii="SimHei" w:hAnsi="SimHei" w:eastAsia="SimHei" w:cs="SimHei"/>
          <w:sz w:val="29"/>
          <w:szCs w:val="29"/>
          <w:spacing w:val="19"/>
          <w:position w:val="1"/>
        </w:rPr>
        <w:t>建筑用安全玻璃</w:t>
      </w:r>
    </w:p>
    <w:p>
      <w:pPr>
        <w:ind w:left="2978"/>
        <w:spacing w:before="48" w:line="205" w:lineRule="auto"/>
        <w:rPr>
          <w:rFonts w:ascii="SimHei" w:hAnsi="SimHei" w:eastAsia="SimHei" w:cs="SimHei"/>
          <w:sz w:val="29"/>
          <w:szCs w:val="29"/>
        </w:rPr>
      </w:pPr>
      <w:r>
        <w:rPr>
          <w:rFonts w:ascii="SimHei" w:hAnsi="SimHei" w:eastAsia="SimHei" w:cs="SimHei"/>
          <w:sz w:val="29"/>
          <w:szCs w:val="29"/>
          <w:spacing w:val="18"/>
        </w:rPr>
        <w:t>第</w:t>
      </w:r>
      <w:r>
        <w:rPr>
          <w:rFonts w:ascii="SimHei" w:hAnsi="SimHei" w:eastAsia="SimHei" w:cs="SimHei"/>
          <w:sz w:val="29"/>
          <w:szCs w:val="29"/>
          <w:spacing w:val="-41"/>
        </w:rPr>
        <w:t xml:space="preserve"> </w:t>
      </w:r>
      <w:r>
        <w:rPr>
          <w:rFonts w:ascii="Microsoft YaHei" w:hAnsi="Microsoft YaHei" w:eastAsia="Microsoft YaHei" w:cs="Microsoft YaHei"/>
          <w:sz w:val="29"/>
          <w:szCs w:val="29"/>
          <w:spacing w:val="18"/>
          <w:position w:val="-3"/>
        </w:rPr>
        <w:t>4</w:t>
      </w:r>
      <w:r>
        <w:rPr>
          <w:rFonts w:ascii="Microsoft YaHei" w:hAnsi="Microsoft YaHei" w:eastAsia="Microsoft YaHei" w:cs="Microsoft YaHei"/>
          <w:sz w:val="29"/>
          <w:szCs w:val="29"/>
          <w:spacing w:val="-46"/>
          <w:position w:val="-3"/>
        </w:rPr>
        <w:t xml:space="preserve"> </w:t>
      </w:r>
      <w:r>
        <w:rPr>
          <w:rFonts w:ascii="SimHei" w:hAnsi="SimHei" w:eastAsia="SimHei" w:cs="SimHei"/>
          <w:sz w:val="29"/>
          <w:szCs w:val="29"/>
          <w:spacing w:val="18"/>
        </w:rPr>
        <w:t>部分</w:t>
      </w:r>
      <w:r>
        <w:rPr>
          <w:rFonts w:ascii="SimHei" w:hAnsi="SimHei" w:eastAsia="SimHei" w:cs="SimHei"/>
          <w:sz w:val="29"/>
          <w:szCs w:val="29"/>
          <w:spacing w:val="-73"/>
        </w:rPr>
        <w:t xml:space="preserve"> </w:t>
      </w:r>
      <w:r>
        <w:rPr>
          <w:rFonts w:ascii="Microsoft YaHei" w:hAnsi="Microsoft YaHei" w:eastAsia="Microsoft YaHei" w:cs="Microsoft YaHei"/>
          <w:sz w:val="29"/>
          <w:szCs w:val="29"/>
          <w:spacing w:val="18"/>
          <w:position w:val="1"/>
        </w:rPr>
        <w:t>:</w:t>
      </w:r>
      <w:r>
        <w:rPr>
          <w:rFonts w:ascii="SimHei" w:hAnsi="SimHei" w:eastAsia="SimHei" w:cs="SimHei"/>
          <w:sz w:val="29"/>
          <w:szCs w:val="29"/>
          <w:spacing w:val="18"/>
        </w:rPr>
        <w:t>均质钢化玻璃</w:t>
      </w:r>
    </w:p>
    <w:p>
      <w:pPr>
        <w:pStyle w:val="BodyText"/>
        <w:spacing w:line="248" w:lineRule="auto"/>
        <w:rPr/>
      </w:pPr>
      <w:r/>
    </w:p>
    <w:p>
      <w:pPr>
        <w:pStyle w:val="BodyText"/>
        <w:spacing w:line="248" w:lineRule="auto"/>
        <w:rPr/>
      </w:pPr>
      <w:r/>
    </w:p>
    <w:p>
      <w:pPr>
        <w:ind w:left="24"/>
        <w:spacing w:before="81" w:line="225" w:lineRule="auto"/>
        <w:outlineLvl w:val="0"/>
        <w:rPr>
          <w:rFonts w:ascii="SimHei" w:hAnsi="SimHei" w:eastAsia="SimHei" w:cs="SimHei"/>
          <w:sz w:val="19"/>
          <w:szCs w:val="19"/>
        </w:rPr>
      </w:pPr>
      <w:bookmarkStart w:name="bookmark4" w:id="6"/>
      <w:bookmarkEnd w:id="6"/>
      <w:r>
        <w:rPr>
          <w:rFonts w:ascii="Microsoft YaHei" w:hAnsi="Microsoft YaHei" w:eastAsia="Microsoft YaHei" w:cs="Microsoft YaHei"/>
          <w:sz w:val="19"/>
          <w:szCs w:val="19"/>
          <w:spacing w:val="5"/>
          <w:position w:val="-2"/>
        </w:rPr>
        <w:t>1   </w:t>
      </w:r>
      <w:r>
        <w:rPr>
          <w:rFonts w:ascii="SimHei" w:hAnsi="SimHei" w:eastAsia="SimHei" w:cs="SimHei"/>
          <w:sz w:val="19"/>
          <w:szCs w:val="19"/>
          <w:spacing w:val="5"/>
        </w:rPr>
        <w:t>范围</w:t>
      </w:r>
    </w:p>
    <w:p>
      <w:pPr>
        <w:pStyle w:val="BodyText"/>
        <w:spacing w:line="254" w:lineRule="auto"/>
        <w:rPr/>
      </w:pPr>
      <w:r/>
    </w:p>
    <w:p>
      <w:pPr>
        <w:ind w:left="422"/>
        <w:spacing w:before="81"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本文件规定了建筑用均质钢化玻璃的要求</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1"/>
        </w:rPr>
        <w:t>,试验方法</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1"/>
        </w:rPr>
        <w:t>,检验规则</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1"/>
        </w:rPr>
        <w:t>,</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1"/>
        </w:rPr>
        <w:t>以及标志</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、包装</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1"/>
        </w:rPr>
        <w:t>、运输和贮存</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rPr>
        <w:t>。</w:t>
      </w:r>
    </w:p>
    <w:p>
      <w:pPr>
        <w:ind w:left="4" w:right="47" w:firstLine="417"/>
        <w:spacing w:before="68" w:line="24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本文件适用于经过均质处理的钠钙硅钢化玻璃的设计</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6"/>
        </w:rPr>
        <w:t>、生产和交付</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,其他化学成分组成</w:t>
      </w:r>
      <w:r>
        <w:rPr>
          <w:rFonts w:ascii="Microsoft YaHei" w:hAnsi="Microsoft YaHei" w:eastAsia="Microsoft YaHei" w:cs="Microsoft YaHei"/>
          <w:sz w:val="19"/>
          <w:szCs w:val="19"/>
          <w:spacing w:val="15"/>
        </w:rPr>
        <w:t>和化学钢化</w:t>
      </w:r>
      <w:r>
        <w:rPr>
          <w:rFonts w:ascii="Microsoft YaHei" w:hAnsi="Microsoft YaHei" w:eastAsia="Microsoft YaHei" w:cs="Microsoft YaHei"/>
          <w:sz w:val="19"/>
          <w:szCs w:val="19"/>
          <w:spacing w:val="17"/>
        </w:rPr>
        <w:t>法生产的钢化玻璃不适用于本文件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spacing w:before="281" w:line="225" w:lineRule="auto"/>
        <w:outlineLvl w:val="0"/>
        <w:rPr>
          <w:rFonts w:ascii="SimHei" w:hAnsi="SimHei" w:eastAsia="SimHei" w:cs="SimHei"/>
          <w:sz w:val="19"/>
          <w:szCs w:val="19"/>
        </w:rPr>
      </w:pPr>
      <w:bookmarkStart w:name="bookmark5" w:id="7"/>
      <w:bookmarkEnd w:id="7"/>
      <w:r>
        <w:rPr>
          <w:rFonts w:ascii="Microsoft YaHei" w:hAnsi="Microsoft YaHei" w:eastAsia="Microsoft YaHei" w:cs="Microsoft YaHei"/>
          <w:sz w:val="19"/>
          <w:szCs w:val="19"/>
          <w:spacing w:val="14"/>
          <w:position w:val="-2"/>
        </w:rPr>
        <w:t>2   </w:t>
      </w:r>
      <w:r>
        <w:rPr>
          <w:rFonts w:ascii="SimHei" w:hAnsi="SimHei" w:eastAsia="SimHei" w:cs="SimHei"/>
          <w:sz w:val="19"/>
          <w:szCs w:val="19"/>
          <w:spacing w:val="14"/>
        </w:rPr>
        <w:t>规范性引用文件</w:t>
      </w:r>
    </w:p>
    <w:p>
      <w:pPr>
        <w:pStyle w:val="BodyText"/>
        <w:spacing w:line="248" w:lineRule="auto"/>
        <w:rPr/>
      </w:pPr>
      <w:r/>
    </w:p>
    <w:p>
      <w:pPr>
        <w:ind w:left="4" w:right="47" w:firstLine="419"/>
        <w:spacing w:before="83" w:line="23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下列文件中的内容通过文中的规范性引用而构成本文件必不可少的条款</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8"/>
        </w:rPr>
        <w:t>。其中</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18"/>
        </w:rPr>
        <w:t>注 日期的引用文</w:t>
      </w:r>
      <w:r>
        <w:rPr>
          <w:rFonts w:ascii="Microsoft YaHei" w:hAnsi="Microsoft YaHei" w:eastAsia="Microsoft YaHei" w:cs="Microsoft YaHei"/>
          <w:sz w:val="19"/>
          <w:szCs w:val="19"/>
          <w:spacing w:val="22"/>
        </w:rPr>
        <w:t>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,仅该日期对应的版本适用于本文件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2"/>
        </w:rPr>
        <w:t>;不注日期的引用文件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2"/>
        </w:rPr>
        <w:t>,其最新版本(包括所有</w:t>
      </w:r>
      <w:r>
        <w:rPr>
          <w:rFonts w:ascii="Microsoft YaHei" w:hAnsi="Microsoft YaHei" w:eastAsia="Microsoft YaHei" w:cs="Microsoft YaHei"/>
          <w:sz w:val="19"/>
          <w:szCs w:val="19"/>
          <w:spacing w:val="21"/>
        </w:rPr>
        <w:t>的修改单)适用于</w:t>
      </w:r>
    </w:p>
    <w:p>
      <w:pPr>
        <w:ind w:left="2"/>
        <w:spacing w:before="1" w:line="181" w:lineRule="auto"/>
        <w:rPr>
          <w:rFonts w:ascii="Microsoft YaHei" w:hAnsi="Microsoft YaHei" w:eastAsia="Microsoft YaHei" w:cs="Microsoft YaHei"/>
          <w:sz w:val="19"/>
          <w:szCs w:val="19"/>
        </w:rPr>
      </w:pPr>
      <w:r>
        <w:drawing>
          <wp:anchor distT="0" distB="0" distL="0" distR="0" simplePos="0" relativeHeight="251670528" behindDoc="0" locked="0" layoutInCell="1" allowOverlap="1">
            <wp:simplePos x="0" y="0"/>
            <wp:positionH relativeFrom="column">
              <wp:posOffset>4150629</wp:posOffset>
            </wp:positionH>
            <wp:positionV relativeFrom="paragraph">
              <wp:posOffset>121971</wp:posOffset>
            </wp:positionV>
            <wp:extent cx="190500" cy="190500"/>
            <wp:effectExtent l="0" t="0" r="0" b="0"/>
            <wp:wrapNone/>
            <wp:docPr id="16" name="IM 16"/>
            <wp:cNvGraphicFramePr/>
            <a:graphic>
              <a:graphicData uri="http://schemas.openxmlformats.org/drawingml/2006/picture">
                <pic:pic>
                  <pic:nvPicPr>
                    <pic:cNvPr id="16" name="IM 16"/>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0"/>
        </w:rPr>
        <w:t>本文件</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0"/>
        </w:rPr>
        <w:t>。</w:t>
      </w:r>
    </w:p>
    <w:p>
      <w:pPr>
        <w:ind w:left="424"/>
        <w:spacing w:before="69"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3"/>
        </w:rPr>
        <w:t>/T </w:t>
      </w:r>
      <w:r>
        <w:rPr>
          <w:rFonts w:ascii="Microsoft YaHei" w:hAnsi="Microsoft YaHei" w:eastAsia="Microsoft YaHei" w:cs="Microsoft YaHei"/>
          <w:sz w:val="19"/>
          <w:szCs w:val="19"/>
          <w:spacing w:val="13"/>
          <w:position w:val="-1"/>
        </w:rPr>
        <w:t>15763.</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3"/>
          <w:position w:val="-1"/>
        </w:rPr>
        <w:t>2</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3"/>
        </w:rPr>
        <w:t>建筑用安全玻璃</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3"/>
        </w:rPr>
        <w:t>第 </w:t>
      </w:r>
      <w:r>
        <w:rPr>
          <w:rFonts w:ascii="Microsoft YaHei" w:hAnsi="Microsoft YaHei" w:eastAsia="Microsoft YaHei" w:cs="Microsoft YaHei"/>
          <w:sz w:val="19"/>
          <w:szCs w:val="19"/>
          <w:spacing w:val="13"/>
          <w:position w:val="-1"/>
        </w:rPr>
        <w:t>2</w:t>
      </w:r>
      <w:r>
        <w:rPr>
          <w:rFonts w:ascii="Microsoft YaHei" w:hAnsi="Microsoft YaHei" w:eastAsia="Microsoft YaHei" w:cs="Microsoft YaHei"/>
          <w:sz w:val="19"/>
          <w:szCs w:val="19"/>
          <w:spacing w:val="13"/>
        </w:rPr>
        <w:t>部分</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钢化玻璃</w:t>
      </w:r>
    </w:p>
    <w:p>
      <w:pPr>
        <w:pStyle w:val="BodyText"/>
        <w:spacing w:line="285" w:lineRule="auto"/>
        <w:rPr/>
      </w:pPr>
      <w:r/>
    </w:p>
    <w:p>
      <w:pPr>
        <w:ind w:left="1"/>
        <w:spacing w:before="82" w:line="223" w:lineRule="auto"/>
        <w:outlineLvl w:val="0"/>
        <w:rPr>
          <w:rFonts w:ascii="SimHei" w:hAnsi="SimHei" w:eastAsia="SimHei" w:cs="SimHei"/>
          <w:sz w:val="19"/>
          <w:szCs w:val="19"/>
        </w:rPr>
      </w:pPr>
      <w:bookmarkStart w:name="bookmark6" w:id="8"/>
      <w:bookmarkEnd w:id="8"/>
      <w:r>
        <w:rPr>
          <w:rFonts w:ascii="Microsoft YaHei" w:hAnsi="Microsoft YaHei" w:eastAsia="Microsoft YaHei" w:cs="Microsoft YaHei"/>
          <w:sz w:val="19"/>
          <w:szCs w:val="19"/>
          <w:spacing w:val="12"/>
          <w:position w:val="-2"/>
        </w:rPr>
        <w:t>3   </w:t>
      </w:r>
      <w:r>
        <w:rPr>
          <w:rFonts w:ascii="SimHei" w:hAnsi="SimHei" w:eastAsia="SimHei" w:cs="SimHei"/>
          <w:sz w:val="19"/>
          <w:szCs w:val="19"/>
          <w:spacing w:val="12"/>
        </w:rPr>
        <w:t>术语和定义</w:t>
      </w:r>
    </w:p>
    <w:p>
      <w:pPr>
        <w:pStyle w:val="BodyText"/>
        <w:spacing w:line="253" w:lineRule="auto"/>
        <w:rPr/>
      </w:pPr>
      <w:r/>
    </w:p>
    <w:p>
      <w:pPr>
        <w:ind w:left="423"/>
        <w:spacing w:before="82"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下列术语和定义适用于本文件</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6"/>
        </w:rPr>
        <w:t>。</w:t>
      </w:r>
    </w:p>
    <w:p>
      <w:pPr>
        <w:ind w:left="1"/>
        <w:spacing w:before="96"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3.</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4"/>
        </w:rPr>
        <w:t>1</w:t>
      </w:r>
    </w:p>
    <w:p>
      <w:pPr>
        <w:ind w:left="428"/>
        <w:spacing w:before="56" w:line="182" w:lineRule="auto"/>
        <w:rPr>
          <w:rFonts w:ascii="Microsoft YaHei" w:hAnsi="Microsoft YaHei" w:eastAsia="Microsoft YaHei" w:cs="Microsoft YaHei"/>
          <w:sz w:val="19"/>
          <w:szCs w:val="19"/>
        </w:rPr>
      </w:pPr>
      <w:r>
        <w:rPr>
          <w:rFonts w:ascii="SimHei" w:hAnsi="SimHei" w:eastAsia="SimHei" w:cs="SimHei"/>
          <w:sz w:val="19"/>
          <w:szCs w:val="19"/>
          <w:spacing w:val="14"/>
          <w:position w:val="1"/>
        </w:rPr>
        <w:t>均质钢化玻璃</w:t>
      </w:r>
      <w:r>
        <w:rPr>
          <w:rFonts w:ascii="SimHei" w:hAnsi="SimHei" w:eastAsia="SimHei" w:cs="SimHei"/>
          <w:sz w:val="19"/>
          <w:szCs w:val="19"/>
          <w:spacing w:val="14"/>
          <w:position w:val="1"/>
        </w:rPr>
        <w:t xml:space="preserve">   </w:t>
      </w:r>
      <w:r>
        <w:rPr>
          <w:rFonts w:ascii="Microsoft YaHei" w:hAnsi="Microsoft YaHei" w:eastAsia="Microsoft YaHei" w:cs="Microsoft YaHei"/>
          <w:sz w:val="19"/>
          <w:szCs w:val="19"/>
        </w:rPr>
        <w:t>heatsoaked</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position w:val="-1"/>
        </w:rPr>
        <w:t>thermallytempered</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rPr>
        <w:t>glass</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rPr>
        <w:t>HST</w:t>
      </w:r>
    </w:p>
    <w:p>
      <w:pPr>
        <w:ind w:left="428"/>
        <w:spacing w:before="57" w:line="253" w:lineRule="exact"/>
        <w:rPr>
          <w:rFonts w:ascii="SimHei" w:hAnsi="SimHei" w:eastAsia="SimHei" w:cs="SimHei"/>
          <w:sz w:val="19"/>
          <w:szCs w:val="19"/>
        </w:rPr>
      </w:pPr>
      <w:r>
        <w:rPr>
          <w:rFonts w:ascii="SimHei" w:hAnsi="SimHei" w:eastAsia="SimHei" w:cs="SimHei"/>
          <w:sz w:val="19"/>
          <w:szCs w:val="19"/>
          <w:spacing w:val="15"/>
          <w:position w:val="1"/>
        </w:rPr>
        <w:t>热浸钢化玻璃</w:t>
      </w:r>
    </w:p>
    <w:p>
      <w:pPr>
        <w:ind w:left="425"/>
        <w:spacing w:before="81"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经过均质处理的钠钙硅钢化玻璃</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6"/>
        </w:rPr>
        <w:t>。</w:t>
      </w:r>
    </w:p>
    <w:p>
      <w:pPr>
        <w:pStyle w:val="BodyText"/>
        <w:spacing w:line="296" w:lineRule="auto"/>
        <w:rPr/>
      </w:pPr>
      <w:r/>
    </w:p>
    <w:p>
      <w:pPr>
        <w:ind w:left="1"/>
        <w:spacing w:before="82" w:line="225" w:lineRule="auto"/>
        <w:outlineLvl w:val="0"/>
        <w:rPr>
          <w:rFonts w:ascii="SimHei" w:hAnsi="SimHei" w:eastAsia="SimHei" w:cs="SimHei"/>
          <w:sz w:val="19"/>
          <w:szCs w:val="19"/>
        </w:rPr>
      </w:pPr>
      <w:bookmarkStart w:name="bookmark7" w:id="9"/>
      <w:bookmarkEnd w:id="9"/>
      <w:r>
        <w:rPr>
          <w:rFonts w:ascii="Microsoft YaHei" w:hAnsi="Microsoft YaHei" w:eastAsia="Microsoft YaHei" w:cs="Microsoft YaHei"/>
          <w:sz w:val="19"/>
          <w:szCs w:val="19"/>
          <w:spacing w:val="11"/>
          <w:position w:val="-2"/>
        </w:rPr>
        <w:t>4</w:t>
      </w:r>
      <w:r>
        <w:rPr>
          <w:rFonts w:ascii="Microsoft YaHei" w:hAnsi="Microsoft YaHei" w:eastAsia="Microsoft YaHei" w:cs="Microsoft YaHei"/>
          <w:sz w:val="19"/>
          <w:szCs w:val="19"/>
          <w:spacing w:val="7"/>
          <w:position w:val="-2"/>
        </w:rPr>
        <w:t xml:space="preserve">   </w:t>
      </w:r>
      <w:r>
        <w:rPr>
          <w:rFonts w:ascii="SimHei" w:hAnsi="SimHei" w:eastAsia="SimHei" w:cs="SimHei"/>
          <w:sz w:val="19"/>
          <w:szCs w:val="19"/>
          <w:spacing w:val="11"/>
        </w:rPr>
        <w:t>要求</w:t>
      </w:r>
    </w:p>
    <w:p>
      <w:pPr>
        <w:ind w:left="1"/>
        <w:spacing w:before="271" w:line="218" w:lineRule="auto"/>
        <w:rPr>
          <w:rFonts w:ascii="SimHei" w:hAnsi="SimHei" w:eastAsia="SimHei" w:cs="SimHei"/>
          <w:sz w:val="19"/>
          <w:szCs w:val="19"/>
        </w:rPr>
      </w:pPr>
      <w:r>
        <w:rPr>
          <w:rFonts w:ascii="Microsoft YaHei" w:hAnsi="Microsoft YaHei" w:eastAsia="Microsoft YaHei" w:cs="Microsoft YaHei"/>
          <w:sz w:val="19"/>
          <w:szCs w:val="19"/>
          <w:spacing w:val="1"/>
          <w:position w:val="-1"/>
        </w:rPr>
        <w:t>4.</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1"/>
        </w:rPr>
        <w:t>通则</w:t>
      </w:r>
    </w:p>
    <w:p>
      <w:pPr>
        <w:ind w:left="4" w:right="47" w:hanging="3"/>
        <w:spacing w:before="185" w:line="22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position w:val="-2"/>
        </w:rPr>
        <w:t>4.</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9"/>
          <w:position w:val="-2"/>
        </w:rPr>
        <w:t>1.</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9"/>
          <w:position w:val="-2"/>
        </w:rPr>
        <w:t>1</w:t>
      </w:r>
      <w:r>
        <w:rPr>
          <w:rFonts w:ascii="Microsoft YaHei" w:hAnsi="Microsoft YaHei" w:eastAsia="Microsoft YaHei" w:cs="Microsoft YaHei"/>
          <w:sz w:val="19"/>
          <w:szCs w:val="19"/>
          <w:spacing w:val="4"/>
          <w:position w:val="-2"/>
        </w:rPr>
        <w:t xml:space="preserve">   </w:t>
      </w:r>
      <w:r>
        <w:rPr>
          <w:rFonts w:ascii="Microsoft YaHei" w:hAnsi="Microsoft YaHei" w:eastAsia="Microsoft YaHei" w:cs="Microsoft YaHei"/>
          <w:sz w:val="19"/>
          <w:szCs w:val="19"/>
          <w:spacing w:val="19"/>
        </w:rPr>
        <w:t>生产均质钢化玻璃时所使用的均质处理系统及工艺应符合附录</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9"/>
          <w:position w:val="-2"/>
        </w:rPr>
        <w:t>A </w:t>
      </w:r>
      <w:r>
        <w:rPr>
          <w:rFonts w:ascii="Microsoft YaHei" w:hAnsi="Microsoft YaHei" w:eastAsia="Microsoft YaHei" w:cs="Microsoft YaHei"/>
          <w:sz w:val="19"/>
          <w:szCs w:val="19"/>
          <w:spacing w:val="19"/>
        </w:rPr>
        <w:t>的要求</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,并按照</w:t>
      </w:r>
      <w:r>
        <w:rPr>
          <w:rFonts w:ascii="Microsoft YaHei" w:hAnsi="Microsoft YaHei" w:eastAsia="Microsoft YaHei" w:cs="Microsoft YaHei"/>
          <w:sz w:val="19"/>
          <w:szCs w:val="19"/>
          <w:spacing w:val="18"/>
        </w:rPr>
        <w:t>附录</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8"/>
          <w:position w:val="-2"/>
        </w:rPr>
        <w:t>B</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8"/>
        </w:rPr>
        <w:t>进行</w:t>
      </w:r>
      <w:r>
        <w:rPr>
          <w:rFonts w:ascii="Microsoft YaHei" w:hAnsi="Microsoft YaHei" w:eastAsia="Microsoft YaHei" w:cs="Microsoft YaHei"/>
          <w:sz w:val="19"/>
          <w:szCs w:val="19"/>
          <w:spacing w:val="6"/>
        </w:rPr>
        <w:t>校准</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6"/>
        </w:rPr>
        <w:t>。</w:t>
      </w:r>
    </w:p>
    <w:p>
      <w:pPr>
        <w:ind w:left="1"/>
        <w:spacing w:before="1"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position w:val="-1"/>
        </w:rPr>
        <w:t>4.</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2"/>
          <w:position w:val="-1"/>
        </w:rPr>
        <w:t>1.2   </w:t>
      </w:r>
      <w:r>
        <w:rPr>
          <w:rFonts w:ascii="Microsoft YaHei" w:hAnsi="Microsoft YaHei" w:eastAsia="Microsoft YaHei" w:cs="Microsoft YaHei"/>
          <w:sz w:val="19"/>
          <w:szCs w:val="19"/>
          <w:spacing w:val="12"/>
        </w:rPr>
        <w:t>生产均质钢化玻璃所需的钠钙硅钢化玻璃应满足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2"/>
        </w:rPr>
        <w:t>/T </w:t>
      </w:r>
      <w:r>
        <w:rPr>
          <w:rFonts w:ascii="Microsoft YaHei" w:hAnsi="Microsoft YaHei" w:eastAsia="Microsoft YaHei" w:cs="Microsoft YaHei"/>
          <w:sz w:val="19"/>
          <w:szCs w:val="19"/>
          <w:spacing w:val="12"/>
          <w:position w:val="-1"/>
        </w:rPr>
        <w:t>15763.</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12"/>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2"/>
        </w:rPr>
        <w:t>的要</w:t>
      </w:r>
      <w:r>
        <w:rPr>
          <w:rFonts w:ascii="Microsoft YaHei" w:hAnsi="Microsoft YaHei" w:eastAsia="Microsoft YaHei" w:cs="Microsoft YaHei"/>
          <w:sz w:val="19"/>
          <w:szCs w:val="19"/>
          <w:spacing w:val="11"/>
        </w:rPr>
        <w:t>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position w:val="1"/>
        </w:rPr>
        <w:t>。</w:t>
      </w:r>
    </w:p>
    <w:p>
      <w:pPr>
        <w:ind w:left="1"/>
        <w:spacing w:before="211" w:line="223" w:lineRule="auto"/>
        <w:rPr>
          <w:rFonts w:ascii="SimHei" w:hAnsi="SimHei" w:eastAsia="SimHei" w:cs="SimHei"/>
          <w:sz w:val="19"/>
          <w:szCs w:val="19"/>
        </w:rPr>
      </w:pPr>
      <w:r>
        <w:rPr>
          <w:rFonts w:ascii="Microsoft YaHei" w:hAnsi="Microsoft YaHei" w:eastAsia="Microsoft YaHei" w:cs="Microsoft YaHei"/>
          <w:sz w:val="19"/>
          <w:szCs w:val="19"/>
          <w:spacing w:val="11"/>
          <w:position w:val="-2"/>
        </w:rPr>
        <w:t>4.2   </w:t>
      </w:r>
      <w:r>
        <w:rPr>
          <w:rFonts w:ascii="SimHei" w:hAnsi="SimHei" w:eastAsia="SimHei" w:cs="SimHei"/>
          <w:sz w:val="19"/>
          <w:szCs w:val="19"/>
          <w:spacing w:val="11"/>
        </w:rPr>
        <w:t>尺寸及偏差</w:t>
      </w:r>
    </w:p>
    <w:p>
      <w:pPr>
        <w:ind w:left="422"/>
        <w:spacing w:before="179"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9"/>
          <w:position w:val="1"/>
        </w:rPr>
        <w:t>的规定</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9"/>
          <w:position w:val="1"/>
        </w:rPr>
        <w:t>。</w:t>
      </w:r>
    </w:p>
    <w:p>
      <w:pPr>
        <w:ind w:left="1"/>
        <w:spacing w:before="215" w:line="219"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4.3   </w:t>
      </w:r>
      <w:r>
        <w:rPr>
          <w:rFonts w:ascii="SimHei" w:hAnsi="SimHei" w:eastAsia="SimHei" w:cs="SimHei"/>
          <w:sz w:val="19"/>
          <w:szCs w:val="19"/>
          <w:spacing w:val="10"/>
        </w:rPr>
        <w:t>边部加工</w:t>
      </w:r>
    </w:p>
    <w:p>
      <w:pPr>
        <w:ind w:left="422"/>
        <w:spacing w:before="186"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9"/>
          <w:position w:val="1"/>
        </w:rPr>
        <w:t>的规定</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9"/>
          <w:position w:val="1"/>
        </w:rPr>
        <w:t>。</w:t>
      </w:r>
    </w:p>
    <w:p>
      <w:pPr>
        <w:ind w:left="1"/>
        <w:spacing w:before="214" w:line="218"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4.4</w:t>
      </w:r>
      <w:r>
        <w:rPr>
          <w:rFonts w:ascii="Microsoft YaHei" w:hAnsi="Microsoft YaHei" w:eastAsia="Microsoft YaHei" w:cs="Microsoft YaHei"/>
          <w:sz w:val="19"/>
          <w:szCs w:val="19"/>
          <w:spacing w:val="10"/>
          <w:position w:val="-1"/>
        </w:rPr>
        <w:t xml:space="preserve">   </w:t>
      </w:r>
      <w:r>
        <w:rPr>
          <w:rFonts w:ascii="SimHei" w:hAnsi="SimHei" w:eastAsia="SimHei" w:cs="SimHei"/>
          <w:sz w:val="19"/>
          <w:szCs w:val="19"/>
          <w:spacing w:val="7"/>
        </w:rPr>
        <w:t>圆孔</w:t>
      </w:r>
    </w:p>
    <w:p>
      <w:pPr>
        <w:ind w:left="422"/>
        <w:spacing w:before="186"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9"/>
          <w:position w:val="1"/>
        </w:rPr>
        <w:t>的规定</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9"/>
          <w:position w:val="1"/>
        </w:rPr>
        <w:t>。</w:t>
      </w:r>
    </w:p>
    <w:p>
      <w:pPr>
        <w:spacing w:line="177" w:lineRule="auto"/>
        <w:sectPr>
          <w:headerReference w:type="default" r:id="rId12"/>
          <w:footerReference w:type="default" r:id="rId13"/>
          <w:pgSz w:w="11907" w:h="16841"/>
          <w:pgMar w:top="1684" w:right="1225" w:bottom="1295" w:left="1426" w:header="1386" w:footer="1106" w:gutter="0"/>
        </w:sectPr>
        <w:rPr>
          <w:rFonts w:ascii="Microsoft YaHei" w:hAnsi="Microsoft YaHei" w:eastAsia="Microsoft YaHei" w:cs="Microsoft YaHei"/>
          <w:sz w:val="19"/>
          <w:szCs w:val="19"/>
        </w:rPr>
      </w:pPr>
    </w:p>
    <w:p>
      <w:pPr>
        <w:pStyle w:val="BodyText"/>
        <w:spacing w:line="369" w:lineRule="auto"/>
        <w:rPr/>
      </w:pPr>
      <w:r/>
    </w:p>
    <w:p>
      <w:pPr>
        <w:ind w:left="1"/>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4.5   </w:t>
      </w:r>
      <w:r>
        <w:rPr>
          <w:rFonts w:ascii="SimHei" w:hAnsi="SimHei" w:eastAsia="SimHei" w:cs="SimHei"/>
          <w:sz w:val="19"/>
          <w:szCs w:val="19"/>
          <w:spacing w:val="10"/>
        </w:rPr>
        <w:t>外观质量</w:t>
      </w:r>
    </w:p>
    <w:p>
      <w:pPr>
        <w:ind w:left="422"/>
        <w:spacing w:before="179"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9"/>
          <w:position w:val="1"/>
        </w:rPr>
        <w:t>的规定</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9"/>
          <w:position w:val="1"/>
        </w:rPr>
        <w:t>。</w:t>
      </w:r>
    </w:p>
    <w:p>
      <w:pPr>
        <w:ind w:left="1"/>
        <w:spacing w:before="192"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4.6   </w:t>
      </w:r>
      <w:r>
        <w:rPr>
          <w:rFonts w:ascii="SimHei" w:hAnsi="SimHei" w:eastAsia="SimHei" w:cs="SimHei"/>
          <w:sz w:val="19"/>
          <w:szCs w:val="19"/>
          <w:spacing w:val="9"/>
        </w:rPr>
        <w:t>平整度</w:t>
      </w:r>
    </w:p>
    <w:p>
      <w:pPr>
        <w:ind w:left="422"/>
        <w:spacing w:before="186"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9"/>
          <w:position w:val="1"/>
        </w:rPr>
        <w:t>的规定</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9"/>
          <w:position w:val="1"/>
        </w:rPr>
        <w:t>。</w:t>
      </w:r>
    </w:p>
    <w:p>
      <w:pPr>
        <w:ind w:left="1"/>
        <w:spacing w:before="193" w:line="223" w:lineRule="auto"/>
        <w:rPr>
          <w:rFonts w:ascii="SimHei" w:hAnsi="SimHei" w:eastAsia="SimHei" w:cs="SimHei"/>
          <w:sz w:val="19"/>
          <w:szCs w:val="19"/>
        </w:rPr>
      </w:pPr>
      <w:r>
        <w:rPr>
          <w:rFonts w:ascii="Microsoft YaHei" w:hAnsi="Microsoft YaHei" w:eastAsia="Microsoft YaHei" w:cs="Microsoft YaHei"/>
          <w:sz w:val="19"/>
          <w:szCs w:val="19"/>
          <w:spacing w:val="11"/>
          <w:position w:val="-2"/>
        </w:rPr>
        <w:t>4.7   </w:t>
      </w:r>
      <w:r>
        <w:rPr>
          <w:rFonts w:ascii="SimHei" w:hAnsi="SimHei" w:eastAsia="SimHei" w:cs="SimHei"/>
          <w:sz w:val="19"/>
          <w:szCs w:val="19"/>
          <w:spacing w:val="11"/>
        </w:rPr>
        <w:t>直边弯曲度</w:t>
      </w:r>
    </w:p>
    <w:p>
      <w:pPr>
        <w:ind w:left="422"/>
        <w:spacing w:before="179"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9"/>
          <w:position w:val="1"/>
        </w:rPr>
        <w:t>的规定</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9"/>
          <w:position w:val="1"/>
        </w:rPr>
        <w:t>。</w:t>
      </w:r>
    </w:p>
    <w:p>
      <w:pPr>
        <w:ind w:left="1"/>
        <w:spacing w:before="191" w:line="219"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4.</w:t>
      </w:r>
      <w:r>
        <w:rPr>
          <w:rFonts w:ascii="Microsoft YaHei" w:hAnsi="Microsoft YaHei" w:eastAsia="Microsoft YaHei" w:cs="Microsoft YaHei"/>
          <w:sz w:val="19"/>
          <w:szCs w:val="19"/>
          <w:spacing w:val="-30"/>
          <w:position w:val="-1"/>
        </w:rPr>
        <w:t xml:space="preserve"> </w:t>
      </w:r>
      <w:r>
        <w:rPr>
          <w:rFonts w:ascii="Microsoft YaHei" w:hAnsi="Microsoft YaHei" w:eastAsia="Microsoft YaHei" w:cs="Microsoft YaHei"/>
          <w:sz w:val="19"/>
          <w:szCs w:val="19"/>
          <w:spacing w:val="5"/>
          <w:position w:val="-1"/>
        </w:rPr>
        <w:t>8   </w:t>
      </w:r>
      <w:r>
        <w:rPr>
          <w:rFonts w:ascii="SimHei" w:hAnsi="SimHei" w:eastAsia="SimHei" w:cs="SimHei"/>
          <w:sz w:val="19"/>
          <w:szCs w:val="19"/>
          <w:spacing w:val="5"/>
        </w:rPr>
        <w:t>扭曲</w:t>
      </w:r>
    </w:p>
    <w:p>
      <w:pPr>
        <w:ind w:left="422"/>
        <w:spacing w:before="184"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9"/>
          <w:position w:val="1"/>
        </w:rPr>
        <w:t>的规定</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9"/>
          <w:position w:val="1"/>
        </w:rPr>
        <w:t>。</w:t>
      </w:r>
    </w:p>
    <w:p>
      <w:pPr>
        <w:ind w:left="1"/>
        <w:spacing w:before="193" w:line="223" w:lineRule="auto"/>
        <w:rPr>
          <w:rFonts w:ascii="SimHei" w:hAnsi="SimHei" w:eastAsia="SimHei" w:cs="SimHei"/>
          <w:sz w:val="19"/>
          <w:szCs w:val="19"/>
        </w:rPr>
      </w:pPr>
      <w:r>
        <w:rPr>
          <w:rFonts w:ascii="Microsoft YaHei" w:hAnsi="Microsoft YaHei" w:eastAsia="Microsoft YaHei" w:cs="Microsoft YaHei"/>
          <w:sz w:val="19"/>
          <w:szCs w:val="19"/>
          <w:spacing w:val="11"/>
          <w:position w:val="-2"/>
        </w:rPr>
        <w:t>4.9   </w:t>
      </w:r>
      <w:r>
        <w:rPr>
          <w:rFonts w:ascii="SimHei" w:hAnsi="SimHei" w:eastAsia="SimHei" w:cs="SimHei"/>
          <w:sz w:val="19"/>
          <w:szCs w:val="19"/>
          <w:spacing w:val="11"/>
        </w:rPr>
        <w:t>抗冲击性能</w:t>
      </w:r>
    </w:p>
    <w:p>
      <w:pPr>
        <w:ind w:left="422"/>
        <w:spacing w:before="179"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9"/>
          <w:position w:val="1"/>
        </w:rPr>
        <w:t>的规定</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9"/>
          <w:position w:val="1"/>
        </w:rPr>
        <w:t>。</w:t>
      </w:r>
    </w:p>
    <w:p>
      <w:pPr>
        <w:ind w:left="1"/>
        <w:spacing w:before="192" w:line="218"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4.</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4"/>
          <w:position w:val="-1"/>
        </w:rPr>
        <w:t>10   </w:t>
      </w:r>
      <w:r>
        <w:rPr>
          <w:rFonts w:ascii="SimHei" w:hAnsi="SimHei" w:eastAsia="SimHei" w:cs="SimHei"/>
          <w:sz w:val="19"/>
          <w:szCs w:val="19"/>
          <w:spacing w:val="4"/>
        </w:rPr>
        <w:t>碎片状态</w:t>
      </w:r>
    </w:p>
    <w:p>
      <w:pPr>
        <w:ind w:left="422"/>
        <w:spacing w:before="187"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9"/>
          <w:position w:val="1"/>
        </w:rPr>
        <w:t>的规定</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9"/>
          <w:position w:val="1"/>
        </w:rPr>
        <w:t>。</w:t>
      </w:r>
    </w:p>
    <w:p>
      <w:pPr>
        <w:ind w:left="1"/>
        <w:spacing w:before="191" w:line="223" w:lineRule="auto"/>
        <w:rPr>
          <w:rFonts w:ascii="SimHei" w:hAnsi="SimHei" w:eastAsia="SimHei" w:cs="SimHei"/>
          <w:sz w:val="19"/>
          <w:szCs w:val="19"/>
        </w:rPr>
      </w:pPr>
      <w:r>
        <w:rPr>
          <w:rFonts w:ascii="Microsoft YaHei" w:hAnsi="Microsoft YaHei" w:eastAsia="Microsoft YaHei" w:cs="Microsoft YaHei"/>
          <w:sz w:val="19"/>
          <w:szCs w:val="19"/>
          <w:spacing w:val="8"/>
          <w:position w:val="-2"/>
        </w:rPr>
        <w:t>4.</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8"/>
          <w:position w:val="-2"/>
        </w:rPr>
        <w:t>11   </w:t>
      </w:r>
      <w:r>
        <w:rPr>
          <w:rFonts w:ascii="SimHei" w:hAnsi="SimHei" w:eastAsia="SimHei" w:cs="SimHei"/>
          <w:sz w:val="19"/>
          <w:szCs w:val="19"/>
          <w:spacing w:val="8"/>
        </w:rPr>
        <w:t>霰弹袋冲击性能</w:t>
      </w:r>
    </w:p>
    <w:p>
      <w:pPr>
        <w:ind w:left="422"/>
        <w:spacing w:before="179"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9"/>
          <w:position w:val="1"/>
        </w:rPr>
        <w:t>的规定</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9"/>
          <w:position w:val="1"/>
        </w:rPr>
        <w:t>。</w:t>
      </w:r>
    </w:p>
    <w:p>
      <w:pPr>
        <w:ind w:left="1"/>
        <w:spacing w:before="192" w:line="218"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4.</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4"/>
          <w:position w:val="-1"/>
        </w:rPr>
        <w:t>12</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4"/>
        </w:rPr>
        <w:t>弯曲强度</w:t>
      </w:r>
    </w:p>
    <w:p>
      <w:pPr>
        <w:ind w:left="422"/>
        <w:spacing w:before="187"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9"/>
          <w:position w:val="1"/>
        </w:rPr>
        <w:t>的规定</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9"/>
          <w:position w:val="1"/>
        </w:rPr>
        <w:t>。</w:t>
      </w:r>
    </w:p>
    <w:p>
      <w:pPr>
        <w:ind w:left="1"/>
        <w:spacing w:before="190" w:line="218" w:lineRule="auto"/>
        <w:rPr>
          <w:rFonts w:ascii="SimHei" w:hAnsi="SimHei" w:eastAsia="SimHei" w:cs="SimHei"/>
          <w:sz w:val="19"/>
          <w:szCs w:val="19"/>
        </w:rPr>
      </w:pPr>
      <w:r>
        <w:drawing>
          <wp:anchor distT="0" distB="0" distL="0" distR="0" simplePos="0" relativeHeight="251672576" behindDoc="0" locked="0" layoutInCell="1" allowOverlap="1">
            <wp:simplePos x="0" y="0"/>
            <wp:positionH relativeFrom="column">
              <wp:posOffset>4519678</wp:posOffset>
            </wp:positionH>
            <wp:positionV relativeFrom="paragraph">
              <wp:posOffset>278566</wp:posOffset>
            </wp:positionV>
            <wp:extent cx="190500" cy="190500"/>
            <wp:effectExtent l="0" t="0" r="0" b="0"/>
            <wp:wrapNone/>
            <wp:docPr id="18" name="IM 18"/>
            <wp:cNvGraphicFramePr/>
            <a:graphic>
              <a:graphicData uri="http://schemas.openxmlformats.org/drawingml/2006/picture">
                <pic:pic>
                  <pic:nvPicPr>
                    <pic:cNvPr id="18" name="IM 18"/>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4"/>
          <w:position w:val="-1"/>
        </w:rPr>
        <w:t>4.</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4"/>
          <w:position w:val="-1"/>
        </w:rPr>
        <w:t>13   </w:t>
      </w:r>
      <w:r>
        <w:rPr>
          <w:rFonts w:ascii="SimHei" w:hAnsi="SimHei" w:eastAsia="SimHei" w:cs="SimHei"/>
          <w:sz w:val="19"/>
          <w:szCs w:val="19"/>
          <w:spacing w:val="4"/>
        </w:rPr>
        <w:t>表面应力</w:t>
      </w:r>
    </w:p>
    <w:p>
      <w:pPr>
        <w:ind w:left="422"/>
        <w:spacing w:before="187"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9"/>
          <w:position w:val="1"/>
        </w:rPr>
        <w:t>的规定</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9"/>
          <w:position w:val="1"/>
        </w:rPr>
        <w:t>。</w:t>
      </w:r>
    </w:p>
    <w:p>
      <w:pPr>
        <w:ind w:left="1"/>
        <w:spacing w:before="193"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2"/>
        </w:rPr>
        <w:t>4.</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7"/>
          <w:position w:val="-2"/>
        </w:rPr>
        <w:t>14   </w:t>
      </w:r>
      <w:r>
        <w:rPr>
          <w:rFonts w:ascii="SimHei" w:hAnsi="SimHei" w:eastAsia="SimHei" w:cs="SimHei"/>
          <w:sz w:val="19"/>
          <w:szCs w:val="19"/>
          <w:spacing w:val="7"/>
        </w:rPr>
        <w:t>耐热冲击性能</w:t>
      </w:r>
    </w:p>
    <w:p>
      <w:pPr>
        <w:ind w:left="422"/>
        <w:spacing w:before="179"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9"/>
          <w:position w:val="1"/>
        </w:rPr>
        <w:t>的规定</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9"/>
          <w:position w:val="1"/>
        </w:rPr>
        <w:t>。</w:t>
      </w:r>
    </w:p>
    <w:p>
      <w:pPr>
        <w:pStyle w:val="BodyText"/>
        <w:spacing w:line="266" w:lineRule="auto"/>
        <w:rPr/>
      </w:pPr>
      <w:r/>
    </w:p>
    <w:p>
      <w:pPr>
        <w:spacing w:before="83" w:line="223" w:lineRule="auto"/>
        <w:outlineLvl w:val="0"/>
        <w:rPr>
          <w:rFonts w:ascii="SimHei" w:hAnsi="SimHei" w:eastAsia="SimHei" w:cs="SimHei"/>
          <w:sz w:val="19"/>
          <w:szCs w:val="19"/>
        </w:rPr>
      </w:pPr>
      <w:bookmarkStart w:name="bookmark8" w:id="10"/>
      <w:bookmarkEnd w:id="10"/>
      <w:r>
        <w:rPr>
          <w:rFonts w:ascii="Microsoft YaHei" w:hAnsi="Microsoft YaHei" w:eastAsia="Microsoft YaHei" w:cs="Microsoft YaHei"/>
          <w:sz w:val="19"/>
          <w:szCs w:val="19"/>
          <w:spacing w:val="16"/>
          <w:position w:val="-2"/>
        </w:rPr>
        <w:t>5</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6"/>
        </w:rPr>
        <w:t>试验方法</w:t>
      </w:r>
    </w:p>
    <w:p>
      <w:pPr>
        <w:spacing w:before="273" w:line="219" w:lineRule="auto"/>
        <w:rPr>
          <w:rFonts w:ascii="SimHei" w:hAnsi="SimHei" w:eastAsia="SimHei" w:cs="SimHei"/>
          <w:sz w:val="19"/>
          <w:szCs w:val="19"/>
        </w:rPr>
      </w:pPr>
      <w:r>
        <w:rPr>
          <w:rFonts w:ascii="Microsoft YaHei" w:hAnsi="Microsoft YaHei" w:eastAsia="Microsoft YaHei" w:cs="Microsoft YaHei"/>
          <w:sz w:val="19"/>
          <w:szCs w:val="19"/>
          <w:spacing w:val="2"/>
          <w:position w:val="-1"/>
        </w:rPr>
        <w:t>5.</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2"/>
          <w:position w:val="-1"/>
        </w:rPr>
        <w:t>1</w:t>
      </w:r>
      <w:r>
        <w:rPr>
          <w:rFonts w:ascii="Microsoft YaHei" w:hAnsi="Microsoft YaHei" w:eastAsia="Microsoft YaHei" w:cs="Microsoft YaHei"/>
          <w:sz w:val="19"/>
          <w:szCs w:val="19"/>
          <w:spacing w:val="4"/>
          <w:position w:val="-1"/>
        </w:rPr>
        <w:t xml:space="preserve">   </w:t>
      </w:r>
      <w:r>
        <w:rPr>
          <w:rFonts w:ascii="SimHei" w:hAnsi="SimHei" w:eastAsia="SimHei" w:cs="SimHei"/>
          <w:sz w:val="19"/>
          <w:szCs w:val="19"/>
          <w:spacing w:val="2"/>
        </w:rPr>
        <w:t>样品</w:t>
      </w:r>
    </w:p>
    <w:p>
      <w:pPr>
        <w:ind w:left="3" w:firstLine="422"/>
        <w:spacing w:before="186" w:line="229"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尺寸及偏差</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rPr>
        <w:t>、边部加工</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rPr>
        <w:t>、圆孔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rPr>
        <w:t>、外观质量</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rPr>
        <w:t>、平整度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rPr>
        <w:t>、直边弯曲度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rPr>
        <w:t>、扭曲</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rPr>
        <w:t>、碎片状态及表面应力的</w:t>
      </w:r>
      <w:r>
        <w:rPr>
          <w:rFonts w:ascii="Microsoft YaHei" w:hAnsi="Microsoft YaHei" w:eastAsia="Microsoft YaHei" w:cs="Microsoft YaHei"/>
          <w:sz w:val="19"/>
          <w:szCs w:val="19"/>
        </w:rPr>
        <w:t>检验或</w:t>
      </w:r>
      <w:r>
        <w:rPr>
          <w:rFonts w:ascii="Microsoft YaHei" w:hAnsi="Microsoft YaHei" w:eastAsia="Microsoft YaHei" w:cs="Microsoft YaHei"/>
          <w:sz w:val="19"/>
          <w:szCs w:val="19"/>
          <w:spacing w:val="14"/>
        </w:rPr>
        <w:t>测量</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4"/>
        </w:rPr>
        <w:t>以均质钢化玻璃制品为样品</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4"/>
        </w:rPr>
        <w:t>;抗冲击性能</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、霰弹袋冲击性能</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4"/>
        </w:rPr>
        <w:t>、弯曲强度及耐热冲</w:t>
      </w:r>
      <w:r>
        <w:rPr>
          <w:rFonts w:ascii="Microsoft YaHei" w:hAnsi="Microsoft YaHei" w:eastAsia="Microsoft YaHei" w:cs="Microsoft YaHei"/>
          <w:sz w:val="19"/>
          <w:szCs w:val="19"/>
          <w:spacing w:val="13"/>
        </w:rPr>
        <w:t>击性能试验</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rPr>
        <w: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3"/>
        </w:rPr>
        <w:t>以与</w:t>
      </w:r>
      <w:r>
        <w:rPr>
          <w:rFonts w:ascii="Microsoft YaHei" w:hAnsi="Microsoft YaHei" w:eastAsia="Microsoft YaHei" w:cs="Microsoft YaHei"/>
          <w:sz w:val="19"/>
          <w:szCs w:val="19"/>
          <w:spacing w:val="15"/>
        </w:rPr>
        <w:t>制品同厚度</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rPr>
        <w:t>、同种类且同一工艺条件下制造及同一均质处理的平型均质钢化玻璃为样品</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spacing w:before="144" w:line="223" w:lineRule="auto"/>
        <w:rPr>
          <w:rFonts w:ascii="SimHei" w:hAnsi="SimHei" w:eastAsia="SimHei" w:cs="SimHei"/>
          <w:sz w:val="19"/>
          <w:szCs w:val="19"/>
        </w:rPr>
      </w:pPr>
      <w:r>
        <w:rPr>
          <w:rFonts w:ascii="Microsoft YaHei" w:hAnsi="Microsoft YaHei" w:eastAsia="Microsoft YaHei" w:cs="Microsoft YaHei"/>
          <w:sz w:val="19"/>
          <w:szCs w:val="19"/>
          <w:spacing w:val="11"/>
          <w:position w:val="-2"/>
        </w:rPr>
        <w:t>5.2   </w:t>
      </w:r>
      <w:r>
        <w:rPr>
          <w:rFonts w:ascii="SimHei" w:hAnsi="SimHei" w:eastAsia="SimHei" w:cs="SimHei"/>
          <w:sz w:val="19"/>
          <w:szCs w:val="19"/>
          <w:spacing w:val="11"/>
        </w:rPr>
        <w:t>尺寸及偏差</w:t>
      </w:r>
    </w:p>
    <w:p>
      <w:pPr>
        <w:ind w:left="426"/>
        <w:spacing w:before="180"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尺寸及偏差按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2"/>
        </w:rPr>
        <w:t>/T </w:t>
      </w:r>
      <w:r>
        <w:rPr>
          <w:rFonts w:ascii="Microsoft YaHei" w:hAnsi="Microsoft YaHei" w:eastAsia="Microsoft YaHei" w:cs="Microsoft YaHei"/>
          <w:sz w:val="19"/>
          <w:szCs w:val="19"/>
          <w:spacing w:val="12"/>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2"/>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2"/>
        </w:rPr>
        <w:t>的试</w:t>
      </w:r>
      <w:r>
        <w:rPr>
          <w:rFonts w:ascii="Microsoft YaHei" w:hAnsi="Microsoft YaHei" w:eastAsia="Microsoft YaHei" w:cs="Microsoft YaHei"/>
          <w:sz w:val="19"/>
          <w:szCs w:val="19"/>
          <w:spacing w:val="11"/>
        </w:rPr>
        <w:t>验方法检验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position w:val="1"/>
        </w:rPr>
        <w:t>。</w:t>
      </w:r>
    </w:p>
    <w:p>
      <w:pPr>
        <w:spacing w:before="195" w:line="219" w:lineRule="auto"/>
        <w:rPr>
          <w:rFonts w:ascii="SimHei" w:hAnsi="SimHei" w:eastAsia="SimHei" w:cs="SimHei"/>
          <w:sz w:val="19"/>
          <w:szCs w:val="19"/>
        </w:rPr>
      </w:pPr>
      <w:r>
        <w:rPr>
          <w:rFonts w:ascii="Microsoft YaHei" w:hAnsi="Microsoft YaHei" w:eastAsia="Microsoft YaHei" w:cs="Microsoft YaHei"/>
          <w:sz w:val="19"/>
          <w:szCs w:val="19"/>
          <w:spacing w:val="10"/>
          <w:position w:val="-1"/>
        </w:rPr>
        <w:t>5.3   </w:t>
      </w:r>
      <w:r>
        <w:rPr>
          <w:rFonts w:ascii="SimHei" w:hAnsi="SimHei" w:eastAsia="SimHei" w:cs="SimHei"/>
          <w:sz w:val="19"/>
          <w:szCs w:val="19"/>
          <w:spacing w:val="10"/>
        </w:rPr>
        <w:t>边部加工</w:t>
      </w:r>
    </w:p>
    <w:p>
      <w:pPr>
        <w:ind w:left="422"/>
        <w:spacing w:before="187"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边部加工按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w:t>
      </w:r>
      <w:r>
        <w:rPr>
          <w:rFonts w:ascii="Microsoft YaHei" w:hAnsi="Microsoft YaHei" w:eastAsia="Microsoft YaHei" w:cs="Microsoft YaHei"/>
          <w:sz w:val="19"/>
          <w:szCs w:val="19"/>
          <w:spacing w:val="11"/>
          <w:position w:val="-1"/>
        </w:rPr>
        <w:t>15763.</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11"/>
          <w:position w:val="-1"/>
        </w:rPr>
        <w:t>2</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11"/>
        </w:rPr>
        <w:t>的试验方法检验</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1"/>
          <w:position w:val="1"/>
        </w:rPr>
        <w:t>。</w:t>
      </w:r>
    </w:p>
    <w:p>
      <w:pPr>
        <w:spacing w:line="174" w:lineRule="auto"/>
        <w:sectPr>
          <w:headerReference w:type="default" r:id="rId14"/>
          <w:footerReference w:type="default" r:id="rId15"/>
          <w:pgSz w:w="11907" w:h="16841"/>
          <w:pgMar w:top="1684" w:right="1430" w:bottom="1295" w:left="1269" w:header="1386" w:footer="1106" w:gutter="0"/>
        </w:sectPr>
        <w:rPr>
          <w:rFonts w:ascii="Microsoft YaHei" w:hAnsi="Microsoft YaHei" w:eastAsia="Microsoft YaHei" w:cs="Microsoft YaHei"/>
          <w:sz w:val="19"/>
          <w:szCs w:val="19"/>
        </w:rPr>
      </w:pPr>
    </w:p>
    <w:p>
      <w:pPr>
        <w:pStyle w:val="BodyText"/>
        <w:spacing w:line="369" w:lineRule="auto"/>
        <w:rPr/>
      </w:pPr>
      <w:r/>
    </w:p>
    <w:p>
      <w:pPr>
        <w:spacing w:before="81" w:line="218" w:lineRule="auto"/>
        <w:rPr>
          <w:rFonts w:ascii="SimHei" w:hAnsi="SimHei" w:eastAsia="SimHei" w:cs="SimHei"/>
          <w:sz w:val="19"/>
          <w:szCs w:val="19"/>
        </w:rPr>
      </w:pPr>
      <w:bookmarkStart w:name="bookmark16" w:id="11"/>
      <w:bookmarkEnd w:id="11"/>
      <w:r>
        <w:rPr>
          <w:rFonts w:ascii="Microsoft YaHei" w:hAnsi="Microsoft YaHei" w:eastAsia="Microsoft YaHei" w:cs="Microsoft YaHei"/>
          <w:sz w:val="19"/>
          <w:szCs w:val="19"/>
          <w:spacing w:val="8"/>
          <w:position w:val="-1"/>
        </w:rPr>
        <w:t>5.4</w:t>
      </w:r>
      <w:r>
        <w:rPr>
          <w:rFonts w:ascii="Microsoft YaHei" w:hAnsi="Microsoft YaHei" w:eastAsia="Microsoft YaHei" w:cs="Microsoft YaHei"/>
          <w:sz w:val="19"/>
          <w:szCs w:val="19"/>
          <w:spacing w:val="9"/>
          <w:position w:val="-1"/>
        </w:rPr>
        <w:t xml:space="preserve">   </w:t>
      </w:r>
      <w:r>
        <w:rPr>
          <w:rFonts w:ascii="SimHei" w:hAnsi="SimHei" w:eastAsia="SimHei" w:cs="SimHei"/>
          <w:sz w:val="19"/>
          <w:szCs w:val="19"/>
          <w:spacing w:val="8"/>
        </w:rPr>
        <w:t>圆孔</w:t>
      </w:r>
    </w:p>
    <w:p>
      <w:pPr>
        <w:ind w:left="440"/>
        <w:spacing w:before="187"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圆孔按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0"/>
        </w:rPr>
        <w:t>/T </w:t>
      </w:r>
      <w:r>
        <w:rPr>
          <w:rFonts w:ascii="Microsoft YaHei" w:hAnsi="Microsoft YaHei" w:eastAsia="Microsoft YaHei" w:cs="Microsoft YaHei"/>
          <w:sz w:val="19"/>
          <w:szCs w:val="19"/>
          <w:spacing w:val="10"/>
          <w:position w:val="-1"/>
        </w:rPr>
        <w:t>15763.</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0"/>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0"/>
        </w:rPr>
        <w:t>的试验方法检验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position w:val="1"/>
        </w:rPr>
        <w:t>。</w:t>
      </w:r>
    </w:p>
    <w:p>
      <w:pPr>
        <w:spacing w:before="203"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5.5   </w:t>
      </w:r>
      <w:r>
        <w:rPr>
          <w:rFonts w:ascii="SimHei" w:hAnsi="SimHei" w:eastAsia="SimHei" w:cs="SimHei"/>
          <w:sz w:val="19"/>
          <w:szCs w:val="19"/>
          <w:spacing w:val="10"/>
        </w:rPr>
        <w:t>外观质量</w:t>
      </w:r>
    </w:p>
    <w:p>
      <w:pPr>
        <w:ind w:left="422"/>
        <w:spacing w:before="181" w:line="17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外观质量按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w:t>
      </w:r>
      <w:r>
        <w:rPr>
          <w:rFonts w:ascii="Microsoft YaHei" w:hAnsi="Microsoft YaHei" w:eastAsia="Microsoft YaHei" w:cs="Microsoft YaHei"/>
          <w:sz w:val="19"/>
          <w:szCs w:val="19"/>
          <w:spacing w:val="11"/>
          <w:position w:val="-1"/>
        </w:rPr>
        <w:t>15763.</w:t>
      </w:r>
      <w:r>
        <w:rPr>
          <w:rFonts w:ascii="Microsoft YaHei" w:hAnsi="Microsoft YaHei" w:eastAsia="Microsoft YaHei" w:cs="Microsoft YaHei"/>
          <w:sz w:val="19"/>
          <w:szCs w:val="19"/>
          <w:spacing w:val="-13"/>
          <w:position w:val="-1"/>
        </w:rPr>
        <w:t xml:space="preserve"> </w:t>
      </w:r>
      <w:r>
        <w:rPr>
          <w:rFonts w:ascii="Microsoft YaHei" w:hAnsi="Microsoft YaHei" w:eastAsia="Microsoft YaHei" w:cs="Microsoft YaHei"/>
          <w:sz w:val="19"/>
          <w:szCs w:val="19"/>
          <w:spacing w:val="11"/>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1"/>
        </w:rPr>
        <w:t>的试验方法检验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position w:val="1"/>
        </w:rPr>
        <w:t>。</w:t>
      </w:r>
    </w:p>
    <w:p>
      <w:pPr>
        <w:spacing w:before="203"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5.6   </w:t>
      </w:r>
      <w:r>
        <w:rPr>
          <w:rFonts w:ascii="SimHei" w:hAnsi="SimHei" w:eastAsia="SimHei" w:cs="SimHei"/>
          <w:sz w:val="19"/>
          <w:szCs w:val="19"/>
          <w:spacing w:val="9"/>
        </w:rPr>
        <w:t>平整度</w:t>
      </w:r>
    </w:p>
    <w:p>
      <w:pPr>
        <w:ind w:left="422"/>
        <w:spacing w:before="188"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平整度按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w:t>
      </w:r>
      <w:r>
        <w:rPr>
          <w:rFonts w:ascii="Microsoft YaHei" w:hAnsi="Microsoft YaHei" w:eastAsia="Microsoft YaHei" w:cs="Microsoft YaHei"/>
          <w:sz w:val="19"/>
          <w:szCs w:val="19"/>
          <w:spacing w:val="11"/>
          <w:position w:val="-1"/>
        </w:rPr>
        <w:t>15763.</w:t>
      </w:r>
      <w:r>
        <w:rPr>
          <w:rFonts w:ascii="Microsoft YaHei" w:hAnsi="Microsoft YaHei" w:eastAsia="Microsoft YaHei" w:cs="Microsoft YaHei"/>
          <w:sz w:val="19"/>
          <w:szCs w:val="19"/>
          <w:spacing w:val="-22"/>
          <w:position w:val="-1"/>
        </w:rPr>
        <w:t xml:space="preserve"> </w:t>
      </w:r>
      <w:r>
        <w:rPr>
          <w:rFonts w:ascii="Microsoft YaHei" w:hAnsi="Microsoft YaHei" w:eastAsia="Microsoft YaHei" w:cs="Microsoft YaHei"/>
          <w:sz w:val="19"/>
          <w:szCs w:val="19"/>
          <w:spacing w:val="11"/>
          <w:position w:val="-1"/>
        </w:rPr>
        <w:t>2</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11"/>
        </w:rPr>
        <w:t>的试验方法检验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position w:val="1"/>
        </w:rPr>
        <w:t>。</w:t>
      </w:r>
    </w:p>
    <w:p>
      <w:pPr>
        <w:spacing w:before="203" w:line="223" w:lineRule="auto"/>
        <w:rPr>
          <w:rFonts w:ascii="SimHei" w:hAnsi="SimHei" w:eastAsia="SimHei" w:cs="SimHei"/>
          <w:sz w:val="19"/>
          <w:szCs w:val="19"/>
        </w:rPr>
      </w:pPr>
      <w:r>
        <w:rPr>
          <w:rFonts w:ascii="Microsoft YaHei" w:hAnsi="Microsoft YaHei" w:eastAsia="Microsoft YaHei" w:cs="Microsoft YaHei"/>
          <w:sz w:val="19"/>
          <w:szCs w:val="19"/>
          <w:spacing w:val="11"/>
          <w:position w:val="-2"/>
        </w:rPr>
        <w:t>5.7   </w:t>
      </w:r>
      <w:r>
        <w:rPr>
          <w:rFonts w:ascii="SimHei" w:hAnsi="SimHei" w:eastAsia="SimHei" w:cs="SimHei"/>
          <w:sz w:val="19"/>
          <w:szCs w:val="19"/>
          <w:spacing w:val="11"/>
        </w:rPr>
        <w:t>直边弯曲度</w:t>
      </w:r>
    </w:p>
    <w:p>
      <w:pPr>
        <w:ind w:left="424"/>
        <w:spacing w:before="179"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直边弯曲度按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2"/>
        </w:rPr>
        <w:t>/T </w:t>
      </w:r>
      <w:r>
        <w:rPr>
          <w:rFonts w:ascii="Microsoft YaHei" w:hAnsi="Microsoft YaHei" w:eastAsia="Microsoft YaHei" w:cs="Microsoft YaHei"/>
          <w:sz w:val="19"/>
          <w:szCs w:val="19"/>
          <w:spacing w:val="12"/>
          <w:position w:val="-1"/>
        </w:rPr>
        <w:t>15763.</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12"/>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2"/>
        </w:rPr>
        <w:t>的试验方</w:t>
      </w:r>
      <w:r>
        <w:rPr>
          <w:rFonts w:ascii="Microsoft YaHei" w:hAnsi="Microsoft YaHei" w:eastAsia="Microsoft YaHei" w:cs="Microsoft YaHei"/>
          <w:sz w:val="19"/>
          <w:szCs w:val="19"/>
          <w:spacing w:val="11"/>
        </w:rPr>
        <w:t>法检验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position w:val="1"/>
        </w:rPr>
        <w:t>。</w:t>
      </w:r>
    </w:p>
    <w:p>
      <w:pPr>
        <w:spacing w:before="202" w:line="219"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5.</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5"/>
          <w:position w:val="-1"/>
        </w:rPr>
        <w:t>8   </w:t>
      </w:r>
      <w:r>
        <w:rPr>
          <w:rFonts w:ascii="SimHei" w:hAnsi="SimHei" w:eastAsia="SimHei" w:cs="SimHei"/>
          <w:sz w:val="19"/>
          <w:szCs w:val="19"/>
          <w:spacing w:val="5"/>
        </w:rPr>
        <w:t>扭曲</w:t>
      </w:r>
    </w:p>
    <w:p>
      <w:pPr>
        <w:ind w:left="422"/>
        <w:spacing w:before="186"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扭曲按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w:t>
      </w:r>
      <w:r>
        <w:rPr>
          <w:rFonts w:ascii="Microsoft YaHei" w:hAnsi="Microsoft YaHei" w:eastAsia="Microsoft YaHei" w:cs="Microsoft YaHei"/>
          <w:sz w:val="19"/>
          <w:szCs w:val="19"/>
          <w:spacing w:val="11"/>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1"/>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1"/>
        </w:rPr>
        <w:t>的试验方法检</w:t>
      </w:r>
      <w:r>
        <w:rPr>
          <w:rFonts w:ascii="Microsoft YaHei" w:hAnsi="Microsoft YaHei" w:eastAsia="Microsoft YaHei" w:cs="Microsoft YaHei"/>
          <w:sz w:val="19"/>
          <w:szCs w:val="19"/>
          <w:spacing w:val="10"/>
        </w:rPr>
        <w:t>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0"/>
          <w:position w:val="1"/>
        </w:rPr>
        <w:t>。</w:t>
      </w:r>
    </w:p>
    <w:p>
      <w:pPr>
        <w:spacing w:before="204" w:line="223" w:lineRule="auto"/>
        <w:rPr>
          <w:rFonts w:ascii="SimHei" w:hAnsi="SimHei" w:eastAsia="SimHei" w:cs="SimHei"/>
          <w:sz w:val="19"/>
          <w:szCs w:val="19"/>
        </w:rPr>
      </w:pPr>
      <w:r>
        <w:rPr>
          <w:rFonts w:ascii="Microsoft YaHei" w:hAnsi="Microsoft YaHei" w:eastAsia="Microsoft YaHei" w:cs="Microsoft YaHei"/>
          <w:sz w:val="19"/>
          <w:szCs w:val="19"/>
          <w:spacing w:val="14"/>
          <w:position w:val="-2"/>
        </w:rPr>
        <w:t>5.9</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4"/>
        </w:rPr>
        <w:t>抗冲击性能</w:t>
      </w:r>
    </w:p>
    <w:p>
      <w:pPr>
        <w:ind w:left="421"/>
        <w:spacing w:before="179"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抗冲击性能按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2"/>
        </w:rPr>
        <w:t>/T </w:t>
      </w:r>
      <w:r>
        <w:rPr>
          <w:rFonts w:ascii="Microsoft YaHei" w:hAnsi="Microsoft YaHei" w:eastAsia="Microsoft YaHei" w:cs="Microsoft YaHei"/>
          <w:sz w:val="19"/>
          <w:szCs w:val="19"/>
          <w:spacing w:val="12"/>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2"/>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2"/>
        </w:rPr>
        <w:t>的试验方法检验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position w:val="1"/>
        </w:rPr>
        <w:t>。</w:t>
      </w:r>
    </w:p>
    <w:p>
      <w:pPr>
        <w:spacing w:before="202"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5.</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5"/>
          <w:position w:val="-1"/>
        </w:rPr>
        <w:t>10   </w:t>
      </w:r>
      <w:r>
        <w:rPr>
          <w:rFonts w:ascii="SimHei" w:hAnsi="SimHei" w:eastAsia="SimHei" w:cs="SimHei"/>
          <w:sz w:val="19"/>
          <w:szCs w:val="19"/>
          <w:spacing w:val="5"/>
        </w:rPr>
        <w:t>碎片状态</w:t>
      </w:r>
    </w:p>
    <w:p>
      <w:pPr>
        <w:ind w:left="423"/>
        <w:spacing w:before="188"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碎片状态按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w:t>
      </w:r>
      <w:r>
        <w:rPr>
          <w:rFonts w:ascii="Microsoft YaHei" w:hAnsi="Microsoft YaHei" w:eastAsia="Microsoft YaHei" w:cs="Microsoft YaHei"/>
          <w:sz w:val="19"/>
          <w:szCs w:val="19"/>
          <w:spacing w:val="11"/>
          <w:position w:val="-1"/>
        </w:rPr>
        <w:t>15763.</w:t>
      </w:r>
      <w:r>
        <w:rPr>
          <w:rFonts w:ascii="Microsoft YaHei" w:hAnsi="Microsoft YaHei" w:eastAsia="Microsoft YaHei" w:cs="Microsoft YaHei"/>
          <w:sz w:val="19"/>
          <w:szCs w:val="19"/>
          <w:spacing w:val="-14"/>
          <w:position w:val="-1"/>
        </w:rPr>
        <w:t xml:space="preserve"> </w:t>
      </w:r>
      <w:r>
        <w:rPr>
          <w:rFonts w:ascii="Microsoft YaHei" w:hAnsi="Microsoft YaHei" w:eastAsia="Microsoft YaHei" w:cs="Microsoft YaHei"/>
          <w:sz w:val="19"/>
          <w:szCs w:val="19"/>
          <w:spacing w:val="11"/>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1"/>
        </w:rPr>
        <w:t>的试验方法检验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position w:val="1"/>
        </w:rPr>
        <w:t>。</w:t>
      </w:r>
    </w:p>
    <w:p>
      <w:pPr>
        <w:spacing w:before="204" w:line="223" w:lineRule="auto"/>
        <w:rPr>
          <w:rFonts w:ascii="SimHei" w:hAnsi="SimHei" w:eastAsia="SimHei" w:cs="SimHei"/>
          <w:sz w:val="19"/>
          <w:szCs w:val="19"/>
        </w:rPr>
      </w:pPr>
      <w:r>
        <w:rPr>
          <w:rFonts w:ascii="Microsoft YaHei" w:hAnsi="Microsoft YaHei" w:eastAsia="Microsoft YaHei" w:cs="Microsoft YaHei"/>
          <w:sz w:val="19"/>
          <w:szCs w:val="19"/>
          <w:spacing w:val="8"/>
          <w:position w:val="-2"/>
        </w:rPr>
        <w:t>5.</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8"/>
          <w:position w:val="-2"/>
        </w:rPr>
        <w:t>11   </w:t>
      </w:r>
      <w:r>
        <w:rPr>
          <w:rFonts w:ascii="SimHei" w:hAnsi="SimHei" w:eastAsia="SimHei" w:cs="SimHei"/>
          <w:sz w:val="19"/>
          <w:szCs w:val="19"/>
          <w:spacing w:val="8"/>
        </w:rPr>
        <w:t>霰弹袋冲击性能</w:t>
      </w:r>
    </w:p>
    <w:p>
      <w:pPr>
        <w:ind w:left="425"/>
        <w:spacing w:before="179"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霰弹袋冲击性能按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2"/>
        </w:rPr>
        <w:t>/T </w:t>
      </w:r>
      <w:r>
        <w:rPr>
          <w:rFonts w:ascii="Microsoft YaHei" w:hAnsi="Microsoft YaHei" w:eastAsia="Microsoft YaHei" w:cs="Microsoft YaHei"/>
          <w:sz w:val="19"/>
          <w:szCs w:val="19"/>
          <w:spacing w:val="12"/>
          <w:position w:val="-1"/>
        </w:rPr>
        <w:t>15763.</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12"/>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2"/>
        </w:rPr>
        <w:t>的试验方法检验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position w:val="1"/>
        </w:rPr>
        <w:t>。</w:t>
      </w:r>
    </w:p>
    <w:p>
      <w:pPr>
        <w:spacing w:before="201" w:line="218"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5.</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spacing w:val="4"/>
          <w:position w:val="-1"/>
        </w:rPr>
        <w:t>12</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4"/>
        </w:rPr>
        <w:t>弯曲强度</w:t>
      </w:r>
    </w:p>
    <w:p>
      <w:pPr>
        <w:ind w:left="426"/>
        <w:spacing w:before="186"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弯曲强度按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w:t>
      </w:r>
      <w:r>
        <w:rPr>
          <w:rFonts w:ascii="Microsoft YaHei" w:hAnsi="Microsoft YaHei" w:eastAsia="Microsoft YaHei" w:cs="Microsoft YaHei"/>
          <w:sz w:val="19"/>
          <w:szCs w:val="19"/>
          <w:spacing w:val="11"/>
          <w:position w:val="-1"/>
        </w:rPr>
        <w:t>15763.</w:t>
      </w:r>
      <w:r>
        <w:rPr>
          <w:rFonts w:ascii="Microsoft YaHei" w:hAnsi="Microsoft YaHei" w:eastAsia="Microsoft YaHei" w:cs="Microsoft YaHei"/>
          <w:sz w:val="19"/>
          <w:szCs w:val="19"/>
          <w:spacing w:val="-17"/>
          <w:position w:val="-1"/>
        </w:rPr>
        <w:t xml:space="preserve"> </w:t>
      </w:r>
      <w:r>
        <w:rPr>
          <w:rFonts w:ascii="Microsoft YaHei" w:hAnsi="Microsoft YaHei" w:eastAsia="Microsoft YaHei" w:cs="Microsoft YaHei"/>
          <w:sz w:val="19"/>
          <w:szCs w:val="19"/>
          <w:spacing w:val="11"/>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1"/>
        </w:rPr>
        <w:t>的试验方法检验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position w:val="1"/>
        </w:rPr>
        <w:t>。</w:t>
      </w:r>
    </w:p>
    <w:p>
      <w:pPr>
        <w:spacing w:before="202"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5.</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5"/>
          <w:position w:val="-1"/>
        </w:rPr>
        <w:t>13   </w:t>
      </w:r>
      <w:r>
        <w:rPr>
          <w:rFonts w:ascii="SimHei" w:hAnsi="SimHei" w:eastAsia="SimHei" w:cs="SimHei"/>
          <w:sz w:val="19"/>
          <w:szCs w:val="19"/>
          <w:spacing w:val="5"/>
        </w:rPr>
        <w:t>表面应力</w:t>
      </w:r>
    </w:p>
    <w:p>
      <w:pPr>
        <w:ind w:left="424"/>
        <w:spacing w:before="188"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1"/>
        </w:rPr>
        <w:t>表面应力按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1"/>
        </w:rPr>
        <w:t>/T </w:t>
      </w:r>
      <w:r>
        <w:rPr>
          <w:rFonts w:ascii="Microsoft YaHei" w:hAnsi="Microsoft YaHei" w:eastAsia="Microsoft YaHei" w:cs="Microsoft YaHei"/>
          <w:sz w:val="19"/>
          <w:szCs w:val="19"/>
          <w:spacing w:val="11"/>
          <w:position w:val="-1"/>
        </w:rPr>
        <w:t>15763.</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1"/>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11"/>
        </w:rPr>
        <w:t>的试验方法检验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1"/>
          <w:position w:val="1"/>
        </w:rPr>
        <w:t>。</w:t>
      </w:r>
    </w:p>
    <w:p>
      <w:pPr>
        <w:spacing w:before="204"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2"/>
        </w:rPr>
        <w:t>5.</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7"/>
          <w:position w:val="-2"/>
        </w:rPr>
        <w:t>14   </w:t>
      </w:r>
      <w:r>
        <w:rPr>
          <w:rFonts w:ascii="SimHei" w:hAnsi="SimHei" w:eastAsia="SimHei" w:cs="SimHei"/>
          <w:sz w:val="19"/>
          <w:szCs w:val="19"/>
          <w:spacing w:val="7"/>
        </w:rPr>
        <w:t>耐热冲击性能</w:t>
      </w:r>
    </w:p>
    <w:p>
      <w:pPr>
        <w:ind w:left="425"/>
        <w:spacing w:before="175" w:line="20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耐热冲击性能按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2"/>
        </w:rPr>
        <w:t>/T </w:t>
      </w:r>
      <w:r>
        <w:rPr>
          <w:rFonts w:ascii="Microsoft YaHei" w:hAnsi="Microsoft YaHei" w:eastAsia="Microsoft YaHei" w:cs="Microsoft YaHei"/>
          <w:sz w:val="19"/>
          <w:szCs w:val="19"/>
          <w:spacing w:val="12"/>
          <w:position w:val="-1"/>
        </w:rPr>
        <w:t>15763.</w:t>
      </w:r>
      <w:r>
        <w:rPr>
          <w:rFonts w:ascii="Microsoft YaHei" w:hAnsi="Microsoft YaHei" w:eastAsia="Microsoft YaHei" w:cs="Microsoft YaHei"/>
          <w:sz w:val="19"/>
          <w:szCs w:val="19"/>
          <w:spacing w:val="-25"/>
          <w:position w:val="-1"/>
        </w:rPr>
        <w:t xml:space="preserve"> </w:t>
      </w:r>
      <w:r>
        <w:rPr>
          <w:rFonts w:ascii="Microsoft YaHei" w:hAnsi="Microsoft YaHei" w:eastAsia="Microsoft YaHei" w:cs="Microsoft YaHei"/>
          <w:sz w:val="19"/>
          <w:szCs w:val="19"/>
          <w:spacing w:val="12"/>
          <w:position w:val="-1"/>
        </w:rPr>
        <w:t>2</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12"/>
        </w:rPr>
        <w:t>的试验方法检验</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2"/>
          <w:position w:val="1"/>
        </w:rPr>
        <w:t>。</w:t>
      </w:r>
    </w:p>
    <w:p>
      <w:pPr>
        <w:pStyle w:val="BodyText"/>
        <w:spacing w:line="244" w:lineRule="auto"/>
        <w:rPr/>
      </w:pPr>
      <w:r/>
    </w:p>
    <w:p>
      <w:pPr>
        <w:ind w:left="1"/>
        <w:spacing w:before="83" w:line="223" w:lineRule="auto"/>
        <w:outlineLvl w:val="0"/>
        <w:rPr>
          <w:rFonts w:ascii="SimHei" w:hAnsi="SimHei" w:eastAsia="SimHei" w:cs="SimHei"/>
          <w:sz w:val="19"/>
          <w:szCs w:val="19"/>
        </w:rPr>
      </w:pPr>
      <w:bookmarkStart w:name="bookmark9" w:id="12"/>
      <w:bookmarkEnd w:id="12"/>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6"/>
        </w:rPr>
        <w:t>检验规则</w:t>
      </w:r>
    </w:p>
    <w:p>
      <w:pPr>
        <w:ind w:left="1"/>
        <w:spacing w:before="273" w:line="223" w:lineRule="auto"/>
        <w:rPr>
          <w:rFonts w:ascii="SimHei" w:hAnsi="SimHei" w:eastAsia="SimHei" w:cs="SimHei"/>
          <w:sz w:val="19"/>
          <w:szCs w:val="19"/>
        </w:rPr>
      </w:pPr>
      <w:r>
        <w:rPr>
          <w:rFonts w:ascii="Microsoft YaHei" w:hAnsi="Microsoft YaHei" w:eastAsia="Microsoft YaHei" w:cs="Microsoft YaHei"/>
          <w:sz w:val="19"/>
          <w:szCs w:val="19"/>
          <w:spacing w:val="5"/>
          <w:position w:val="-2"/>
        </w:rPr>
        <w:t>6.</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spacing w:val="5"/>
          <w:position w:val="-2"/>
        </w:rPr>
        <w:t>1   </w:t>
      </w:r>
      <w:r>
        <w:rPr>
          <w:rFonts w:ascii="SimHei" w:hAnsi="SimHei" w:eastAsia="SimHei" w:cs="SimHei"/>
          <w:sz w:val="19"/>
          <w:szCs w:val="19"/>
          <w:spacing w:val="5"/>
        </w:rPr>
        <w:t>检验项目</w:t>
      </w:r>
    </w:p>
    <w:p>
      <w:pPr>
        <w:ind w:left="424"/>
        <w:spacing w:before="177" w:line="184" w:lineRule="auto"/>
        <w:rPr>
          <w:rFonts w:ascii="Microsoft YaHei" w:hAnsi="Microsoft YaHei" w:eastAsia="Microsoft YaHei" w:cs="Microsoft YaHei"/>
          <w:sz w:val="19"/>
          <w:szCs w:val="19"/>
        </w:rPr>
      </w:pPr>
      <w:r>
        <w:drawing>
          <wp:anchor distT="0" distB="0" distL="0" distR="0" simplePos="0" relativeHeight="251674624" behindDoc="0" locked="0" layoutInCell="1" allowOverlap="1">
            <wp:simplePos x="0" y="0"/>
            <wp:positionH relativeFrom="column">
              <wp:posOffset>2993151</wp:posOffset>
            </wp:positionH>
            <wp:positionV relativeFrom="paragraph">
              <wp:posOffset>166273</wp:posOffset>
            </wp:positionV>
            <wp:extent cx="190500" cy="190500"/>
            <wp:effectExtent l="0" t="0" r="0" b="0"/>
            <wp:wrapNone/>
            <wp:docPr id="20" name="IM 20"/>
            <wp:cNvGraphicFramePr/>
            <a:graphic>
              <a:graphicData uri="http://schemas.openxmlformats.org/drawingml/2006/picture">
                <pic:pic>
                  <pic:nvPicPr>
                    <pic:cNvPr id="20" name="IM 20"/>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7"/>
        </w:rPr>
        <w:t>检验分为出厂检验和型式检验</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,具体检验分类见表</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position w:val="-2"/>
        </w:rPr>
        <w:t>1</w:t>
      </w:r>
      <w:r>
        <w:rPr>
          <w:rFonts w:ascii="Microsoft YaHei" w:hAnsi="Microsoft YaHei" w:eastAsia="Microsoft YaHei" w:cs="Microsoft YaHei"/>
          <w:sz w:val="19"/>
          <w:szCs w:val="19"/>
          <w:spacing w:val="17"/>
        </w:rPr>
        <w:t>。</w:t>
      </w:r>
    </w:p>
    <w:p>
      <w:pPr>
        <w:spacing w:line="184" w:lineRule="auto"/>
        <w:sectPr>
          <w:headerReference w:type="default" r:id="rId12"/>
          <w:footerReference w:type="default" r:id="rId16"/>
          <w:pgSz w:w="11907" w:h="16841"/>
          <w:pgMar w:top="1684" w:right="1225" w:bottom="1291" w:left="1426" w:header="1386" w:footer="1106" w:gutter="0"/>
        </w:sectPr>
        <w:rPr>
          <w:rFonts w:ascii="Microsoft YaHei" w:hAnsi="Microsoft YaHei" w:eastAsia="Microsoft YaHei" w:cs="Microsoft YaHei"/>
          <w:sz w:val="19"/>
          <w:szCs w:val="19"/>
        </w:rPr>
      </w:pPr>
    </w:p>
    <w:p>
      <w:pPr>
        <w:pStyle w:val="BodyText"/>
        <w:spacing w:line="369" w:lineRule="auto"/>
        <w:rPr/>
      </w:pPr>
      <w:r/>
    </w:p>
    <w:p>
      <w:pPr>
        <w:ind w:left="3719"/>
        <w:spacing w:before="82" w:line="224" w:lineRule="auto"/>
        <w:rPr>
          <w:rFonts w:ascii="SimHei" w:hAnsi="SimHei" w:eastAsia="SimHei" w:cs="SimHei"/>
          <w:sz w:val="19"/>
          <w:szCs w:val="19"/>
        </w:rPr>
      </w:pPr>
      <w:r>
        <w:drawing>
          <wp:anchor distT="0" distB="0" distL="0" distR="0" simplePos="0" relativeHeight="251676672" behindDoc="0" locked="0" layoutInCell="1" allowOverlap="1">
            <wp:simplePos x="0" y="0"/>
            <wp:positionH relativeFrom="column">
              <wp:posOffset>0</wp:posOffset>
            </wp:positionH>
            <wp:positionV relativeFrom="paragraph">
              <wp:posOffset>3664096</wp:posOffset>
            </wp:positionV>
            <wp:extent cx="190500" cy="190500"/>
            <wp:effectExtent l="0" t="0" r="0" b="0"/>
            <wp:wrapNone/>
            <wp:docPr id="22" name="IM 22"/>
            <wp:cNvGraphicFramePr/>
            <a:graphic>
              <a:graphicData uri="http://schemas.openxmlformats.org/drawingml/2006/picture">
                <pic:pic>
                  <pic:nvPicPr>
                    <pic:cNvPr id="22" name="IM 22"/>
                    <pic:cNvPicPr/>
                  </pic:nvPicPr>
                  <pic:blipFill>
                    <a:blip r:embed="rId4"/>
                    <a:stretch>
                      <a:fillRect/>
                    </a:stretch>
                  </pic:blipFill>
                  <pic:spPr>
                    <a:xfrm rot="0">
                      <a:off x="0" y="0"/>
                      <a:ext cx="190500" cy="190500"/>
                    </a:xfrm>
                    <a:prstGeom prst="rect">
                      <a:avLst/>
                    </a:prstGeom>
                  </pic:spPr>
                </pic:pic>
              </a:graphicData>
            </a:graphic>
          </wp:anchor>
        </w:drawing>
      </w:r>
      <w:r>
        <w:rPr>
          <w:rFonts w:ascii="SimHei" w:hAnsi="SimHei" w:eastAsia="SimHei" w:cs="SimHei"/>
          <w:sz w:val="19"/>
          <w:szCs w:val="19"/>
          <w:spacing w:val="13"/>
        </w:rPr>
        <w:t>表</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3"/>
          <w:position w:val="-2"/>
        </w:rPr>
        <w:t>1   </w:t>
      </w:r>
      <w:r>
        <w:rPr>
          <w:rFonts w:ascii="SimHei" w:hAnsi="SimHei" w:eastAsia="SimHei" w:cs="SimHei"/>
          <w:sz w:val="19"/>
          <w:szCs w:val="19"/>
          <w:spacing w:val="13"/>
        </w:rPr>
        <w:t>均质钢化玻璃检验项目分类</w:t>
      </w:r>
    </w:p>
    <w:p>
      <w:pPr>
        <w:spacing w:line="164" w:lineRule="exact"/>
        <w:rPr/>
      </w:pPr>
      <w:r/>
    </w:p>
    <w:tbl>
      <w:tblPr>
        <w:tblStyle w:val="TableNormal"/>
        <w:tblW w:w="9222" w:type="dxa"/>
        <w:tblInd w:w="648"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908"/>
        <w:gridCol w:w="2342"/>
        <w:gridCol w:w="1531"/>
        <w:gridCol w:w="1533"/>
        <w:gridCol w:w="1531"/>
        <w:gridCol w:w="1377"/>
      </w:tblGrid>
      <w:tr>
        <w:trPr>
          <w:trHeight w:val="387" w:hRule="atLeast"/>
        </w:trPr>
        <w:tc>
          <w:tcPr>
            <w:tcW w:w="908" w:type="dxa"/>
            <w:vAlign w:val="top"/>
            <w:tcBorders>
              <w:left w:val="single" w:color="231F20" w:sz="6" w:space="0"/>
              <w:bottom w:val="single" w:color="231F20" w:sz="6" w:space="0"/>
              <w:top w:val="single" w:color="231F20" w:sz="6" w:space="0"/>
            </w:tcBorders>
          </w:tcPr>
          <w:p>
            <w:pPr>
              <w:pStyle w:val="TableText"/>
              <w:ind w:left="273"/>
              <w:spacing w:before="104" w:line="184" w:lineRule="auto"/>
              <w:rPr/>
            </w:pPr>
            <w:r>
              <w:rPr>
                <w:spacing w:val="10"/>
              </w:rPr>
              <w:t>序号</w:t>
            </w:r>
          </w:p>
        </w:tc>
        <w:tc>
          <w:tcPr>
            <w:tcW w:w="2342" w:type="dxa"/>
            <w:vAlign w:val="top"/>
            <w:tcBorders>
              <w:bottom w:val="single" w:color="231F20" w:sz="6" w:space="0"/>
              <w:top w:val="single" w:color="231F20" w:sz="6" w:space="0"/>
            </w:tcBorders>
          </w:tcPr>
          <w:p>
            <w:pPr>
              <w:pStyle w:val="TableText"/>
              <w:ind w:left="815"/>
              <w:spacing w:before="105" w:line="180" w:lineRule="auto"/>
              <w:rPr/>
            </w:pPr>
            <w:r>
              <w:rPr>
                <w:spacing w:val="8"/>
              </w:rPr>
              <w:t>检验项 目</w:t>
            </w:r>
          </w:p>
        </w:tc>
        <w:tc>
          <w:tcPr>
            <w:tcW w:w="1531" w:type="dxa"/>
            <w:vAlign w:val="top"/>
            <w:tcBorders>
              <w:bottom w:val="single" w:color="231F20" w:sz="6" w:space="0"/>
              <w:top w:val="single" w:color="231F20" w:sz="6" w:space="0"/>
            </w:tcBorders>
          </w:tcPr>
          <w:p>
            <w:pPr>
              <w:pStyle w:val="TableText"/>
              <w:ind w:left="592"/>
              <w:spacing w:before="105" w:line="184" w:lineRule="auto"/>
              <w:rPr/>
            </w:pPr>
            <w:r>
              <w:rPr>
                <w:spacing w:val="11"/>
              </w:rPr>
              <w:t>要求</w:t>
            </w:r>
          </w:p>
        </w:tc>
        <w:tc>
          <w:tcPr>
            <w:tcW w:w="1533" w:type="dxa"/>
            <w:vAlign w:val="top"/>
            <w:tcBorders>
              <w:bottom w:val="single" w:color="231F20" w:sz="6" w:space="0"/>
              <w:top w:val="single" w:color="231F20" w:sz="6" w:space="0"/>
            </w:tcBorders>
          </w:tcPr>
          <w:p>
            <w:pPr>
              <w:pStyle w:val="TableText"/>
              <w:ind w:left="413"/>
              <w:spacing w:before="106" w:line="181" w:lineRule="auto"/>
              <w:rPr/>
            </w:pPr>
            <w:r>
              <w:rPr>
                <w:spacing w:val="16"/>
              </w:rPr>
              <w:t>试验方法</w:t>
            </w:r>
          </w:p>
        </w:tc>
        <w:tc>
          <w:tcPr>
            <w:tcW w:w="1531" w:type="dxa"/>
            <w:vAlign w:val="top"/>
            <w:tcBorders>
              <w:bottom w:val="single" w:color="231F20" w:sz="6" w:space="0"/>
              <w:top w:val="single" w:color="231F20" w:sz="6" w:space="0"/>
            </w:tcBorders>
          </w:tcPr>
          <w:p>
            <w:pPr>
              <w:pStyle w:val="TableText"/>
              <w:ind w:left="249"/>
              <w:spacing w:before="105" w:line="180" w:lineRule="auto"/>
              <w:rPr/>
            </w:pPr>
            <w:r>
              <w:rPr>
                <w:spacing w:val="10"/>
              </w:rPr>
              <w:t>出厂检验项 目</w:t>
            </w:r>
          </w:p>
        </w:tc>
        <w:tc>
          <w:tcPr>
            <w:tcW w:w="1377" w:type="dxa"/>
            <w:vAlign w:val="top"/>
            <w:tcBorders>
              <w:bottom w:val="single" w:color="231F20" w:sz="6" w:space="0"/>
              <w:right w:val="single" w:color="231F20" w:sz="6" w:space="0"/>
              <w:top w:val="single" w:color="231F20" w:sz="6" w:space="0"/>
            </w:tcBorders>
          </w:tcPr>
          <w:p>
            <w:pPr>
              <w:pStyle w:val="TableText"/>
              <w:ind w:left="162"/>
              <w:spacing w:before="105" w:line="180" w:lineRule="auto"/>
              <w:rPr/>
            </w:pPr>
            <w:r>
              <w:rPr>
                <w:spacing w:val="11"/>
              </w:rPr>
              <w:t>型式检验项 目</w:t>
            </w:r>
          </w:p>
        </w:tc>
      </w:tr>
      <w:tr>
        <w:trPr>
          <w:trHeight w:val="381" w:hRule="atLeast"/>
        </w:trPr>
        <w:tc>
          <w:tcPr>
            <w:tcW w:w="908" w:type="dxa"/>
            <w:vAlign w:val="top"/>
            <w:tcBorders>
              <w:left w:val="single" w:color="231F20" w:sz="6" w:space="0"/>
              <w:top w:val="single" w:color="231F20" w:sz="6" w:space="0"/>
            </w:tcBorders>
          </w:tcPr>
          <w:p>
            <w:pPr>
              <w:pStyle w:val="TableText"/>
              <w:ind w:left="414"/>
              <w:spacing w:before="123" w:line="165" w:lineRule="auto"/>
              <w:rPr/>
            </w:pPr>
            <w:r>
              <w:rPr>
                <w:spacing w:val="15"/>
              </w:rPr>
              <w:t>1</w:t>
            </w:r>
          </w:p>
        </w:tc>
        <w:tc>
          <w:tcPr>
            <w:tcW w:w="2342" w:type="dxa"/>
            <w:vAlign w:val="top"/>
            <w:tcBorders>
              <w:top w:val="single" w:color="231F20" w:sz="6" w:space="0"/>
            </w:tcBorders>
          </w:tcPr>
          <w:p>
            <w:pPr>
              <w:pStyle w:val="TableText"/>
              <w:ind w:left="728"/>
              <w:spacing w:before="102" w:line="182" w:lineRule="auto"/>
              <w:rPr/>
            </w:pPr>
            <w:r>
              <w:rPr>
                <w:spacing w:val="16"/>
              </w:rPr>
              <w:t>尺寸及偏差</w:t>
            </w:r>
          </w:p>
        </w:tc>
        <w:tc>
          <w:tcPr>
            <w:tcW w:w="1531" w:type="dxa"/>
            <w:vAlign w:val="top"/>
            <w:tcBorders>
              <w:top w:val="single" w:color="231F20" w:sz="6" w:space="0"/>
            </w:tcBorders>
          </w:tcPr>
          <w:p>
            <w:pPr>
              <w:pStyle w:val="TableText"/>
              <w:ind w:left="657"/>
              <w:spacing w:before="123" w:line="170" w:lineRule="auto"/>
              <w:rPr/>
            </w:pPr>
            <w:r>
              <w:rPr>
                <w:spacing w:val="2"/>
              </w:rPr>
              <w:t>4.</w:t>
            </w:r>
            <w:r>
              <w:rPr>
                <w:spacing w:val="-22"/>
              </w:rPr>
              <w:t xml:space="preserve"> </w:t>
            </w:r>
            <w:r>
              <w:rPr>
                <w:spacing w:val="2"/>
              </w:rPr>
              <w:t>2</w:t>
            </w:r>
          </w:p>
        </w:tc>
        <w:tc>
          <w:tcPr>
            <w:tcW w:w="1533" w:type="dxa"/>
            <w:vAlign w:val="top"/>
            <w:tcBorders>
              <w:top w:val="single" w:color="231F20" w:sz="6" w:space="0"/>
            </w:tcBorders>
          </w:tcPr>
          <w:p>
            <w:pPr>
              <w:pStyle w:val="TableText"/>
              <w:ind w:left="663"/>
              <w:spacing w:before="123" w:line="169" w:lineRule="auto"/>
              <w:rPr/>
            </w:pPr>
            <w:r>
              <w:rPr>
                <w:spacing w:val="1"/>
              </w:rPr>
              <w:t>5.</w:t>
            </w:r>
            <w:r>
              <w:rPr>
                <w:spacing w:val="-23"/>
              </w:rPr>
              <w:t xml:space="preserve"> </w:t>
            </w:r>
            <w:r>
              <w:rPr>
                <w:spacing w:val="1"/>
              </w:rPr>
              <w:t>2</w:t>
            </w:r>
          </w:p>
        </w:tc>
        <w:tc>
          <w:tcPr>
            <w:tcW w:w="1531" w:type="dxa"/>
            <w:vAlign w:val="top"/>
            <w:tcBorders>
              <w:top w:val="single" w:color="231F20" w:sz="6" w:space="0"/>
            </w:tcBorders>
          </w:tcPr>
          <w:p>
            <w:pPr>
              <w:pStyle w:val="TableText"/>
              <w:ind w:left="685"/>
              <w:spacing w:before="101" w:line="201" w:lineRule="auto"/>
              <w:rPr/>
            </w:pPr>
            <w:r>
              <w:rPr>
                <w:spacing w:val="22"/>
                <w:w w:val="125"/>
              </w:rPr>
              <w:t>√</w:t>
            </w:r>
          </w:p>
        </w:tc>
        <w:tc>
          <w:tcPr>
            <w:tcW w:w="1377" w:type="dxa"/>
            <w:vAlign w:val="top"/>
            <w:tcBorders>
              <w:right w:val="single" w:color="231F20" w:sz="6" w:space="0"/>
              <w:top w:val="single" w:color="231F20" w:sz="6" w:space="0"/>
            </w:tcBorders>
          </w:tcPr>
          <w:p>
            <w:pPr>
              <w:pStyle w:val="TableText"/>
              <w:ind w:left="607"/>
              <w:spacing w:before="101" w:line="201" w:lineRule="auto"/>
              <w:rPr/>
            </w:pPr>
            <w:r>
              <w:rPr>
                <w:spacing w:val="22"/>
                <w:w w:val="125"/>
              </w:rPr>
              <w:t>√</w:t>
            </w:r>
          </w:p>
        </w:tc>
      </w:tr>
      <w:tr>
        <w:trPr>
          <w:trHeight w:val="390" w:hRule="atLeast"/>
        </w:trPr>
        <w:tc>
          <w:tcPr>
            <w:tcW w:w="908" w:type="dxa"/>
            <w:vAlign w:val="top"/>
            <w:tcBorders>
              <w:left w:val="single" w:color="231F20" w:sz="6" w:space="0"/>
            </w:tcBorders>
          </w:tcPr>
          <w:p>
            <w:pPr>
              <w:pStyle w:val="TableText"/>
              <w:ind w:left="411"/>
              <w:spacing w:before="133" w:line="165" w:lineRule="auto"/>
              <w:rPr/>
            </w:pPr>
            <w:r>
              <w:rPr>
                <w:spacing w:val="19"/>
              </w:rPr>
              <w:t>2</w:t>
            </w:r>
          </w:p>
        </w:tc>
        <w:tc>
          <w:tcPr>
            <w:tcW w:w="2342" w:type="dxa"/>
            <w:vAlign w:val="top"/>
          </w:tcPr>
          <w:p>
            <w:pPr>
              <w:pStyle w:val="TableText"/>
              <w:ind w:left="814"/>
              <w:spacing w:before="111" w:line="182" w:lineRule="auto"/>
              <w:rPr/>
            </w:pPr>
            <w:r>
              <w:rPr>
                <w:spacing w:val="15"/>
              </w:rPr>
              <w:t>边部加工</w:t>
            </w:r>
          </w:p>
        </w:tc>
        <w:tc>
          <w:tcPr>
            <w:tcW w:w="1531" w:type="dxa"/>
            <w:vAlign w:val="top"/>
          </w:tcPr>
          <w:p>
            <w:pPr>
              <w:pStyle w:val="TableText"/>
              <w:ind w:left="657"/>
              <w:spacing w:before="135" w:line="168" w:lineRule="auto"/>
              <w:rPr/>
            </w:pPr>
            <w:r>
              <w:rPr>
                <w:spacing w:val="2"/>
              </w:rPr>
              <w:t>4.</w:t>
            </w:r>
            <w:r>
              <w:rPr>
                <w:spacing w:val="-22"/>
              </w:rPr>
              <w:t xml:space="preserve"> </w:t>
            </w:r>
            <w:r>
              <w:rPr>
                <w:spacing w:val="2"/>
              </w:rPr>
              <w:t>3</w:t>
            </w:r>
          </w:p>
        </w:tc>
        <w:tc>
          <w:tcPr>
            <w:tcW w:w="1533" w:type="dxa"/>
            <w:vAlign w:val="top"/>
          </w:tcPr>
          <w:p>
            <w:pPr>
              <w:pStyle w:val="TableText"/>
              <w:ind w:left="663"/>
              <w:spacing w:before="135" w:line="168" w:lineRule="auto"/>
              <w:rPr/>
            </w:pPr>
            <w:r>
              <w:rPr>
                <w:spacing w:val="1"/>
              </w:rPr>
              <w:t>5.</w:t>
            </w:r>
            <w:r>
              <w:rPr>
                <w:spacing w:val="-23"/>
              </w:rPr>
              <w:t xml:space="preserve"> </w:t>
            </w:r>
            <w:r>
              <w:rPr>
                <w:spacing w:val="1"/>
              </w:rPr>
              <w:t>3</w:t>
            </w:r>
          </w:p>
        </w:tc>
        <w:tc>
          <w:tcPr>
            <w:tcW w:w="1531" w:type="dxa"/>
            <w:vAlign w:val="top"/>
          </w:tcPr>
          <w:p>
            <w:pPr>
              <w:pStyle w:val="TableText"/>
              <w:ind w:left="685"/>
              <w:spacing w:before="111" w:line="201" w:lineRule="auto"/>
              <w:rPr/>
            </w:pPr>
            <w:r>
              <w:rPr>
                <w:spacing w:val="22"/>
                <w:w w:val="125"/>
              </w:rPr>
              <w:t>√</w:t>
            </w:r>
          </w:p>
        </w:tc>
        <w:tc>
          <w:tcPr>
            <w:tcW w:w="1377" w:type="dxa"/>
            <w:vAlign w:val="top"/>
            <w:tcBorders>
              <w:right w:val="single" w:color="231F20" w:sz="6" w:space="0"/>
            </w:tcBorders>
          </w:tcPr>
          <w:p>
            <w:pPr>
              <w:pStyle w:val="TableText"/>
              <w:ind w:left="607"/>
              <w:spacing w:before="111" w:line="201" w:lineRule="auto"/>
              <w:rPr/>
            </w:pPr>
            <w:r>
              <w:rPr>
                <w:spacing w:val="22"/>
                <w:w w:val="125"/>
              </w:rPr>
              <w:t>√</w:t>
            </w:r>
          </w:p>
        </w:tc>
      </w:tr>
      <w:tr>
        <w:trPr>
          <w:trHeight w:val="392" w:hRule="atLeast"/>
        </w:trPr>
        <w:tc>
          <w:tcPr>
            <w:tcW w:w="908" w:type="dxa"/>
            <w:vAlign w:val="top"/>
            <w:tcBorders>
              <w:left w:val="single" w:color="231F20" w:sz="6" w:space="0"/>
            </w:tcBorders>
          </w:tcPr>
          <w:p>
            <w:pPr>
              <w:pStyle w:val="TableText"/>
              <w:ind w:left="412"/>
              <w:spacing w:before="140" w:line="162" w:lineRule="auto"/>
              <w:rPr/>
            </w:pPr>
            <w:r>
              <w:rPr>
                <w:spacing w:val="18"/>
              </w:rPr>
              <w:t>3</w:t>
            </w:r>
          </w:p>
        </w:tc>
        <w:tc>
          <w:tcPr>
            <w:tcW w:w="2342" w:type="dxa"/>
            <w:vAlign w:val="top"/>
          </w:tcPr>
          <w:p>
            <w:pPr>
              <w:pStyle w:val="TableText"/>
              <w:ind w:left="1009"/>
              <w:spacing w:before="116" w:line="180" w:lineRule="auto"/>
              <w:rPr/>
            </w:pPr>
            <w:r>
              <w:rPr>
                <w:spacing w:val="3"/>
              </w:rPr>
              <w:t>圆孔</w:t>
            </w:r>
          </w:p>
        </w:tc>
        <w:tc>
          <w:tcPr>
            <w:tcW w:w="1531" w:type="dxa"/>
            <w:vAlign w:val="top"/>
          </w:tcPr>
          <w:p>
            <w:pPr>
              <w:pStyle w:val="TableText"/>
              <w:ind w:left="657"/>
              <w:spacing w:before="138" w:line="168" w:lineRule="auto"/>
              <w:rPr/>
            </w:pPr>
            <w:r>
              <w:rPr>
                <w:spacing w:val="3"/>
              </w:rPr>
              <w:t>4.</w:t>
            </w:r>
            <w:r>
              <w:rPr>
                <w:spacing w:val="-24"/>
              </w:rPr>
              <w:t xml:space="preserve"> </w:t>
            </w:r>
            <w:r>
              <w:rPr>
                <w:spacing w:val="3"/>
              </w:rPr>
              <w:t>4</w:t>
            </w:r>
          </w:p>
        </w:tc>
        <w:tc>
          <w:tcPr>
            <w:tcW w:w="1533" w:type="dxa"/>
            <w:vAlign w:val="top"/>
          </w:tcPr>
          <w:p>
            <w:pPr>
              <w:pStyle w:val="TableText"/>
              <w:ind w:left="663"/>
              <w:spacing w:before="137" w:line="168" w:lineRule="auto"/>
              <w:rPr/>
            </w:pPr>
            <w:r>
              <w:rPr>
                <w:spacing w:val="2"/>
              </w:rPr>
              <w:t>5.</w:t>
            </w:r>
            <w:r>
              <w:rPr>
                <w:spacing w:val="-24"/>
              </w:rPr>
              <w:t xml:space="preserve"> </w:t>
            </w:r>
            <w:r>
              <w:rPr>
                <w:spacing w:val="2"/>
              </w:rPr>
              <w:t>4</w:t>
            </w:r>
          </w:p>
        </w:tc>
        <w:tc>
          <w:tcPr>
            <w:tcW w:w="1531" w:type="dxa"/>
            <w:vAlign w:val="top"/>
          </w:tcPr>
          <w:p>
            <w:pPr>
              <w:pStyle w:val="TableText"/>
              <w:ind w:left="685"/>
              <w:spacing w:before="114" w:line="201" w:lineRule="auto"/>
              <w:rPr/>
            </w:pPr>
            <w:r>
              <w:rPr>
                <w:spacing w:val="22"/>
                <w:w w:val="125"/>
              </w:rPr>
              <w:t>√</w:t>
            </w:r>
          </w:p>
        </w:tc>
        <w:tc>
          <w:tcPr>
            <w:tcW w:w="1377" w:type="dxa"/>
            <w:vAlign w:val="top"/>
            <w:tcBorders>
              <w:right w:val="single" w:color="231F20" w:sz="6" w:space="0"/>
            </w:tcBorders>
          </w:tcPr>
          <w:p>
            <w:pPr>
              <w:pStyle w:val="TableText"/>
              <w:ind w:left="607"/>
              <w:spacing w:before="114" w:line="201" w:lineRule="auto"/>
              <w:rPr/>
            </w:pPr>
            <w:r>
              <w:rPr>
                <w:spacing w:val="22"/>
                <w:w w:val="125"/>
              </w:rPr>
              <w:t>√</w:t>
            </w:r>
          </w:p>
        </w:tc>
      </w:tr>
      <w:tr>
        <w:trPr>
          <w:trHeight w:val="392" w:hRule="atLeast"/>
        </w:trPr>
        <w:tc>
          <w:tcPr>
            <w:tcW w:w="908" w:type="dxa"/>
            <w:vAlign w:val="top"/>
            <w:tcBorders>
              <w:left w:val="single" w:color="231F20" w:sz="6" w:space="0"/>
            </w:tcBorders>
          </w:tcPr>
          <w:p>
            <w:pPr>
              <w:pStyle w:val="TableText"/>
              <w:ind w:left="409"/>
              <w:spacing w:before="138" w:line="164" w:lineRule="auto"/>
              <w:rPr/>
            </w:pPr>
            <w:r>
              <w:rPr>
                <w:spacing w:val="22"/>
              </w:rPr>
              <w:t>4</w:t>
            </w:r>
          </w:p>
        </w:tc>
        <w:tc>
          <w:tcPr>
            <w:tcW w:w="2342" w:type="dxa"/>
            <w:vAlign w:val="top"/>
          </w:tcPr>
          <w:p>
            <w:pPr>
              <w:pStyle w:val="TableText"/>
              <w:ind w:left="813"/>
              <w:spacing w:before="115" w:line="181" w:lineRule="auto"/>
              <w:rPr/>
            </w:pPr>
            <w:r>
              <w:rPr>
                <w:spacing w:val="15"/>
              </w:rPr>
              <w:t>外观质量</w:t>
            </w:r>
          </w:p>
        </w:tc>
        <w:tc>
          <w:tcPr>
            <w:tcW w:w="1531" w:type="dxa"/>
            <w:vAlign w:val="top"/>
          </w:tcPr>
          <w:p>
            <w:pPr>
              <w:pStyle w:val="TableText"/>
              <w:ind w:left="657"/>
              <w:spacing w:before="138" w:line="168" w:lineRule="auto"/>
              <w:rPr/>
            </w:pPr>
            <w:r>
              <w:rPr>
                <w:spacing w:val="2"/>
              </w:rPr>
              <w:t>4.</w:t>
            </w:r>
            <w:r>
              <w:rPr>
                <w:spacing w:val="-22"/>
              </w:rPr>
              <w:t xml:space="preserve"> </w:t>
            </w:r>
            <w:r>
              <w:rPr>
                <w:spacing w:val="2"/>
              </w:rPr>
              <w:t>5</w:t>
            </w:r>
          </w:p>
        </w:tc>
        <w:tc>
          <w:tcPr>
            <w:tcW w:w="1533" w:type="dxa"/>
            <w:vAlign w:val="top"/>
          </w:tcPr>
          <w:p>
            <w:pPr>
              <w:pStyle w:val="TableText"/>
              <w:ind w:left="663"/>
              <w:spacing w:before="138" w:line="168" w:lineRule="auto"/>
              <w:rPr/>
            </w:pPr>
            <w:r>
              <w:rPr/>
              <w:t>5.</w:t>
            </w:r>
            <w:r>
              <w:rPr>
                <w:spacing w:val="-20"/>
              </w:rPr>
              <w:t xml:space="preserve"> </w:t>
            </w:r>
            <w:r>
              <w:rPr/>
              <w:t>5</w:t>
            </w:r>
          </w:p>
        </w:tc>
        <w:tc>
          <w:tcPr>
            <w:tcW w:w="1531" w:type="dxa"/>
            <w:vAlign w:val="top"/>
          </w:tcPr>
          <w:p>
            <w:pPr>
              <w:pStyle w:val="TableText"/>
              <w:ind w:left="685"/>
              <w:spacing w:before="115" w:line="201" w:lineRule="auto"/>
              <w:rPr/>
            </w:pPr>
            <w:r>
              <w:rPr>
                <w:spacing w:val="22"/>
                <w:w w:val="125"/>
              </w:rPr>
              <w:t>√</w:t>
            </w:r>
          </w:p>
        </w:tc>
        <w:tc>
          <w:tcPr>
            <w:tcW w:w="1377" w:type="dxa"/>
            <w:vAlign w:val="top"/>
            <w:tcBorders>
              <w:right w:val="single" w:color="231F20" w:sz="6" w:space="0"/>
            </w:tcBorders>
          </w:tcPr>
          <w:p>
            <w:pPr>
              <w:pStyle w:val="TableText"/>
              <w:ind w:left="607"/>
              <w:spacing w:before="115" w:line="201" w:lineRule="auto"/>
              <w:rPr/>
            </w:pPr>
            <w:r>
              <w:rPr>
                <w:spacing w:val="22"/>
                <w:w w:val="125"/>
              </w:rPr>
              <w:t>√</w:t>
            </w:r>
          </w:p>
        </w:tc>
      </w:tr>
      <w:tr>
        <w:trPr>
          <w:trHeight w:val="390" w:hRule="atLeast"/>
        </w:trPr>
        <w:tc>
          <w:tcPr>
            <w:tcW w:w="908" w:type="dxa"/>
            <w:vAlign w:val="top"/>
            <w:tcBorders>
              <w:left w:val="single" w:color="231F20" w:sz="6" w:space="0"/>
            </w:tcBorders>
          </w:tcPr>
          <w:p>
            <w:pPr>
              <w:pStyle w:val="TableText"/>
              <w:ind w:left="413"/>
              <w:spacing w:before="138" w:line="163" w:lineRule="auto"/>
              <w:rPr/>
            </w:pPr>
            <w:r>
              <w:rPr>
                <w:spacing w:val="17"/>
              </w:rPr>
              <w:t>5</w:t>
            </w:r>
          </w:p>
        </w:tc>
        <w:tc>
          <w:tcPr>
            <w:tcW w:w="2342" w:type="dxa"/>
            <w:vAlign w:val="top"/>
          </w:tcPr>
          <w:p>
            <w:pPr>
              <w:pStyle w:val="TableText"/>
              <w:ind w:left="904"/>
              <w:spacing w:before="114" w:line="183" w:lineRule="auto"/>
              <w:rPr/>
            </w:pPr>
            <w:r>
              <w:rPr>
                <w:spacing w:val="14"/>
              </w:rPr>
              <w:t>平整度</w:t>
            </w:r>
          </w:p>
        </w:tc>
        <w:tc>
          <w:tcPr>
            <w:tcW w:w="1531" w:type="dxa"/>
            <w:vAlign w:val="top"/>
          </w:tcPr>
          <w:p>
            <w:pPr>
              <w:pStyle w:val="TableText"/>
              <w:ind w:left="657"/>
              <w:spacing w:before="137" w:line="168" w:lineRule="auto"/>
              <w:rPr/>
            </w:pPr>
            <w:r>
              <w:rPr>
                <w:spacing w:val="2"/>
              </w:rPr>
              <w:t>4.</w:t>
            </w:r>
            <w:r>
              <w:rPr>
                <w:spacing w:val="-21"/>
              </w:rPr>
              <w:t xml:space="preserve"> </w:t>
            </w:r>
            <w:r>
              <w:rPr>
                <w:spacing w:val="2"/>
              </w:rPr>
              <w:t>6</w:t>
            </w:r>
          </w:p>
        </w:tc>
        <w:tc>
          <w:tcPr>
            <w:tcW w:w="1533" w:type="dxa"/>
            <w:vAlign w:val="top"/>
          </w:tcPr>
          <w:p>
            <w:pPr>
              <w:pStyle w:val="TableText"/>
              <w:ind w:left="663"/>
              <w:spacing w:before="137" w:line="168" w:lineRule="auto"/>
              <w:rPr/>
            </w:pPr>
            <w:r>
              <w:rPr>
                <w:spacing w:val="1"/>
              </w:rPr>
              <w:t>5.</w:t>
            </w:r>
            <w:r>
              <w:rPr>
                <w:spacing w:val="-21"/>
              </w:rPr>
              <w:t xml:space="preserve"> </w:t>
            </w:r>
            <w:r>
              <w:rPr>
                <w:spacing w:val="1"/>
              </w:rPr>
              <w:t>6</w:t>
            </w:r>
          </w:p>
        </w:tc>
        <w:tc>
          <w:tcPr>
            <w:tcW w:w="1531" w:type="dxa"/>
            <w:vAlign w:val="top"/>
          </w:tcPr>
          <w:p>
            <w:pPr>
              <w:pStyle w:val="TableText"/>
              <w:ind w:left="685"/>
              <w:spacing w:before="113" w:line="201" w:lineRule="auto"/>
              <w:rPr/>
            </w:pPr>
            <w:r>
              <w:rPr>
                <w:spacing w:val="22"/>
                <w:w w:val="125"/>
              </w:rPr>
              <w:t>√</w:t>
            </w:r>
          </w:p>
        </w:tc>
        <w:tc>
          <w:tcPr>
            <w:tcW w:w="1377" w:type="dxa"/>
            <w:vAlign w:val="top"/>
            <w:tcBorders>
              <w:right w:val="single" w:color="231F20" w:sz="6" w:space="0"/>
            </w:tcBorders>
          </w:tcPr>
          <w:p>
            <w:pPr>
              <w:pStyle w:val="TableText"/>
              <w:ind w:left="607"/>
              <w:spacing w:before="113" w:line="201" w:lineRule="auto"/>
              <w:rPr/>
            </w:pPr>
            <w:r>
              <w:rPr>
                <w:spacing w:val="22"/>
                <w:w w:val="125"/>
              </w:rPr>
              <w:t>√</w:t>
            </w:r>
          </w:p>
        </w:tc>
      </w:tr>
      <w:tr>
        <w:trPr>
          <w:trHeight w:val="392" w:hRule="atLeast"/>
        </w:trPr>
        <w:tc>
          <w:tcPr>
            <w:tcW w:w="908" w:type="dxa"/>
            <w:vAlign w:val="top"/>
            <w:tcBorders>
              <w:left w:val="single" w:color="231F20" w:sz="6" w:space="0"/>
            </w:tcBorders>
          </w:tcPr>
          <w:p>
            <w:pPr>
              <w:pStyle w:val="TableText"/>
              <w:ind w:left="413"/>
              <w:spacing w:before="141" w:line="163" w:lineRule="auto"/>
              <w:rPr/>
            </w:pPr>
            <w:r>
              <w:rPr>
                <w:spacing w:val="18"/>
              </w:rPr>
              <w:t>6</w:t>
            </w:r>
          </w:p>
        </w:tc>
        <w:tc>
          <w:tcPr>
            <w:tcW w:w="2342" w:type="dxa"/>
            <w:vAlign w:val="top"/>
          </w:tcPr>
          <w:p>
            <w:pPr>
              <w:pStyle w:val="TableText"/>
              <w:ind w:left="726"/>
              <w:spacing w:before="116" w:line="184" w:lineRule="auto"/>
              <w:rPr/>
            </w:pPr>
            <w:r>
              <w:rPr>
                <w:spacing w:val="16"/>
              </w:rPr>
              <w:t>直边弯曲度</w:t>
            </w:r>
          </w:p>
        </w:tc>
        <w:tc>
          <w:tcPr>
            <w:tcW w:w="1531" w:type="dxa"/>
            <w:vAlign w:val="top"/>
          </w:tcPr>
          <w:p>
            <w:pPr>
              <w:pStyle w:val="TableText"/>
              <w:ind w:left="657"/>
              <w:spacing w:before="140" w:line="168" w:lineRule="auto"/>
              <w:rPr/>
            </w:pPr>
            <w:r>
              <w:rPr>
                <w:spacing w:val="2"/>
              </w:rPr>
              <w:t>4.</w:t>
            </w:r>
            <w:r>
              <w:rPr>
                <w:spacing w:val="-21"/>
              </w:rPr>
              <w:t xml:space="preserve"> </w:t>
            </w:r>
            <w:r>
              <w:rPr>
                <w:spacing w:val="2"/>
              </w:rPr>
              <w:t>7</w:t>
            </w:r>
          </w:p>
        </w:tc>
        <w:tc>
          <w:tcPr>
            <w:tcW w:w="1533" w:type="dxa"/>
            <w:vAlign w:val="top"/>
          </w:tcPr>
          <w:p>
            <w:pPr>
              <w:pStyle w:val="TableText"/>
              <w:ind w:left="663"/>
              <w:spacing w:before="140" w:line="168" w:lineRule="auto"/>
              <w:rPr/>
            </w:pPr>
            <w:r>
              <w:rPr>
                <w:spacing w:val="1"/>
              </w:rPr>
              <w:t>5.</w:t>
            </w:r>
            <w:r>
              <w:rPr>
                <w:spacing w:val="-21"/>
              </w:rPr>
              <w:t xml:space="preserve"> </w:t>
            </w:r>
            <w:r>
              <w:rPr>
                <w:spacing w:val="1"/>
              </w:rPr>
              <w:t>7</w:t>
            </w:r>
          </w:p>
        </w:tc>
        <w:tc>
          <w:tcPr>
            <w:tcW w:w="1531" w:type="dxa"/>
            <w:vAlign w:val="top"/>
          </w:tcPr>
          <w:p>
            <w:pPr>
              <w:pStyle w:val="TableText"/>
              <w:ind w:left="685"/>
              <w:spacing w:before="116" w:line="201" w:lineRule="auto"/>
              <w:rPr/>
            </w:pPr>
            <w:r>
              <w:rPr>
                <w:spacing w:val="22"/>
                <w:w w:val="125"/>
              </w:rPr>
              <w:t>√</w:t>
            </w:r>
          </w:p>
        </w:tc>
        <w:tc>
          <w:tcPr>
            <w:tcW w:w="1377" w:type="dxa"/>
            <w:vAlign w:val="top"/>
            <w:tcBorders>
              <w:right w:val="single" w:color="231F20" w:sz="6" w:space="0"/>
            </w:tcBorders>
          </w:tcPr>
          <w:p>
            <w:pPr>
              <w:pStyle w:val="TableText"/>
              <w:ind w:left="607"/>
              <w:spacing w:before="116" w:line="201" w:lineRule="auto"/>
              <w:rPr/>
            </w:pPr>
            <w:r>
              <w:rPr>
                <w:spacing w:val="22"/>
                <w:w w:val="125"/>
              </w:rPr>
              <w:t>√</w:t>
            </w:r>
          </w:p>
        </w:tc>
      </w:tr>
      <w:tr>
        <w:trPr>
          <w:trHeight w:val="390" w:hRule="atLeast"/>
        </w:trPr>
        <w:tc>
          <w:tcPr>
            <w:tcW w:w="908" w:type="dxa"/>
            <w:vAlign w:val="top"/>
            <w:tcBorders>
              <w:left w:val="single" w:color="231F20" w:sz="6" w:space="0"/>
            </w:tcBorders>
          </w:tcPr>
          <w:p>
            <w:pPr>
              <w:pStyle w:val="TableText"/>
              <w:ind w:left="413"/>
              <w:spacing w:before="139" w:line="164" w:lineRule="auto"/>
              <w:rPr/>
            </w:pPr>
            <w:r>
              <w:rPr>
                <w:spacing w:val="19"/>
              </w:rPr>
              <w:t>7</w:t>
            </w:r>
          </w:p>
        </w:tc>
        <w:tc>
          <w:tcPr>
            <w:tcW w:w="2342" w:type="dxa"/>
            <w:vAlign w:val="top"/>
          </w:tcPr>
          <w:p>
            <w:pPr>
              <w:pStyle w:val="TableText"/>
              <w:ind w:left="994"/>
              <w:spacing w:before="115" w:line="183" w:lineRule="auto"/>
              <w:rPr/>
            </w:pPr>
            <w:r>
              <w:rPr>
                <w:spacing w:val="11"/>
              </w:rPr>
              <w:t>扭曲</w:t>
            </w:r>
          </w:p>
        </w:tc>
        <w:tc>
          <w:tcPr>
            <w:tcW w:w="1531" w:type="dxa"/>
            <w:vAlign w:val="top"/>
          </w:tcPr>
          <w:p>
            <w:pPr>
              <w:pStyle w:val="TableText"/>
              <w:ind w:left="657"/>
              <w:spacing w:before="138" w:line="169" w:lineRule="auto"/>
              <w:rPr/>
            </w:pPr>
            <w:r>
              <w:rPr>
                <w:spacing w:val="3"/>
              </w:rPr>
              <w:t>4.</w:t>
            </w:r>
            <w:r>
              <w:rPr>
                <w:spacing w:val="-24"/>
              </w:rPr>
              <w:t xml:space="preserve"> </w:t>
            </w:r>
            <w:r>
              <w:rPr>
                <w:spacing w:val="3"/>
              </w:rPr>
              <w:t>8</w:t>
            </w:r>
          </w:p>
        </w:tc>
        <w:tc>
          <w:tcPr>
            <w:tcW w:w="1533" w:type="dxa"/>
            <w:vAlign w:val="top"/>
          </w:tcPr>
          <w:p>
            <w:pPr>
              <w:pStyle w:val="TableText"/>
              <w:ind w:left="663"/>
              <w:spacing w:before="138" w:line="169" w:lineRule="auto"/>
              <w:rPr/>
            </w:pPr>
            <w:r>
              <w:rPr>
                <w:spacing w:val="2"/>
              </w:rPr>
              <w:t>5.</w:t>
            </w:r>
            <w:r>
              <w:rPr>
                <w:spacing w:val="-24"/>
              </w:rPr>
              <w:t xml:space="preserve"> </w:t>
            </w:r>
            <w:r>
              <w:rPr>
                <w:spacing w:val="2"/>
              </w:rPr>
              <w:t>8</w:t>
            </w:r>
          </w:p>
        </w:tc>
        <w:tc>
          <w:tcPr>
            <w:tcW w:w="1531" w:type="dxa"/>
            <w:vAlign w:val="top"/>
          </w:tcPr>
          <w:p>
            <w:pPr>
              <w:pStyle w:val="TableText"/>
              <w:ind w:left="685"/>
              <w:spacing w:before="115" w:line="201" w:lineRule="auto"/>
              <w:rPr/>
            </w:pPr>
            <w:r>
              <w:rPr>
                <w:spacing w:val="22"/>
                <w:w w:val="125"/>
              </w:rPr>
              <w:t>√</w:t>
            </w:r>
          </w:p>
        </w:tc>
        <w:tc>
          <w:tcPr>
            <w:tcW w:w="1377" w:type="dxa"/>
            <w:vAlign w:val="top"/>
            <w:tcBorders>
              <w:right w:val="single" w:color="231F20" w:sz="6" w:space="0"/>
            </w:tcBorders>
          </w:tcPr>
          <w:p>
            <w:pPr>
              <w:pStyle w:val="TableText"/>
              <w:ind w:left="607"/>
              <w:spacing w:before="115" w:line="201" w:lineRule="auto"/>
              <w:rPr/>
            </w:pPr>
            <w:r>
              <w:rPr>
                <w:spacing w:val="22"/>
                <w:w w:val="125"/>
              </w:rPr>
              <w:t>√</w:t>
            </w:r>
          </w:p>
        </w:tc>
      </w:tr>
      <w:tr>
        <w:trPr>
          <w:trHeight w:val="392" w:hRule="atLeast"/>
        </w:trPr>
        <w:tc>
          <w:tcPr>
            <w:tcW w:w="908" w:type="dxa"/>
            <w:vAlign w:val="top"/>
            <w:tcBorders>
              <w:left w:val="single" w:color="231F20" w:sz="6" w:space="0"/>
            </w:tcBorders>
          </w:tcPr>
          <w:p>
            <w:pPr>
              <w:pStyle w:val="TableText"/>
              <w:ind w:left="411"/>
              <w:spacing w:before="140" w:line="165" w:lineRule="auto"/>
              <w:rPr/>
            </w:pPr>
            <w:r>
              <w:rPr>
                <w:spacing w:val="21"/>
              </w:rPr>
              <w:t>8</w:t>
            </w:r>
          </w:p>
        </w:tc>
        <w:tc>
          <w:tcPr>
            <w:tcW w:w="2342" w:type="dxa"/>
            <w:vAlign w:val="top"/>
          </w:tcPr>
          <w:p>
            <w:pPr>
              <w:pStyle w:val="TableText"/>
              <w:ind w:left="723"/>
              <w:spacing w:before="117" w:line="184" w:lineRule="auto"/>
              <w:rPr/>
            </w:pPr>
            <w:r>
              <w:rPr>
                <w:spacing w:val="16"/>
              </w:rPr>
              <w:t>抗冲击性能</w:t>
            </w:r>
          </w:p>
        </w:tc>
        <w:tc>
          <w:tcPr>
            <w:tcW w:w="1531" w:type="dxa"/>
            <w:vAlign w:val="top"/>
          </w:tcPr>
          <w:p>
            <w:pPr>
              <w:pStyle w:val="TableText"/>
              <w:ind w:left="657"/>
              <w:spacing w:before="142" w:line="168" w:lineRule="auto"/>
              <w:rPr/>
            </w:pPr>
            <w:r>
              <w:rPr>
                <w:spacing w:val="2"/>
              </w:rPr>
              <w:t>4.</w:t>
            </w:r>
            <w:r>
              <w:rPr>
                <w:spacing w:val="-21"/>
              </w:rPr>
              <w:t xml:space="preserve"> </w:t>
            </w:r>
            <w:r>
              <w:rPr>
                <w:spacing w:val="2"/>
              </w:rPr>
              <w:t>9</w:t>
            </w:r>
          </w:p>
        </w:tc>
        <w:tc>
          <w:tcPr>
            <w:tcW w:w="1533" w:type="dxa"/>
            <w:vAlign w:val="top"/>
          </w:tcPr>
          <w:p>
            <w:pPr>
              <w:pStyle w:val="TableText"/>
              <w:ind w:left="663"/>
              <w:spacing w:before="142" w:line="168" w:lineRule="auto"/>
              <w:rPr/>
            </w:pPr>
            <w:r>
              <w:rPr>
                <w:spacing w:val="1"/>
              </w:rPr>
              <w:t>5.</w:t>
            </w:r>
            <w:r>
              <w:rPr>
                <w:spacing w:val="-21"/>
              </w:rPr>
              <w:t xml:space="preserve"> </w:t>
            </w:r>
            <w:r>
              <w:rPr>
                <w:spacing w:val="1"/>
              </w:rPr>
              <w:t>9</w:t>
            </w:r>
          </w:p>
        </w:tc>
        <w:tc>
          <w:tcPr>
            <w:tcW w:w="1531" w:type="dxa"/>
            <w:vAlign w:val="top"/>
          </w:tcPr>
          <w:p>
            <w:pPr>
              <w:pStyle w:val="TableText"/>
              <w:ind w:left="683"/>
              <w:spacing w:before="197" w:line="120" w:lineRule="exact"/>
              <w:rPr/>
            </w:pPr>
            <w:r>
              <w:rPr>
                <w:position w:val="-7"/>
              </w:rPr>
              <w:t>—</w:t>
            </w:r>
          </w:p>
        </w:tc>
        <w:tc>
          <w:tcPr>
            <w:tcW w:w="1377" w:type="dxa"/>
            <w:vAlign w:val="top"/>
            <w:tcBorders>
              <w:right w:val="single" w:color="231F20" w:sz="6" w:space="0"/>
            </w:tcBorders>
          </w:tcPr>
          <w:p>
            <w:pPr>
              <w:pStyle w:val="TableText"/>
              <w:ind w:left="607"/>
              <w:spacing w:before="118" w:line="201" w:lineRule="auto"/>
              <w:rPr/>
            </w:pPr>
            <w:r>
              <w:rPr>
                <w:spacing w:val="22"/>
                <w:w w:val="125"/>
              </w:rPr>
              <w:t>√</w:t>
            </w:r>
          </w:p>
        </w:tc>
      </w:tr>
      <w:tr>
        <w:trPr>
          <w:trHeight w:val="390" w:hRule="atLeast"/>
        </w:trPr>
        <w:tc>
          <w:tcPr>
            <w:tcW w:w="908" w:type="dxa"/>
            <w:vAlign w:val="top"/>
            <w:tcBorders>
              <w:left w:val="single" w:color="231F20" w:sz="6" w:space="0"/>
            </w:tcBorders>
          </w:tcPr>
          <w:p>
            <w:pPr>
              <w:pStyle w:val="TableText"/>
              <w:ind w:left="413"/>
              <w:spacing w:before="142" w:line="162" w:lineRule="auto"/>
              <w:rPr/>
            </w:pPr>
            <w:r>
              <w:rPr>
                <w:spacing w:val="18"/>
              </w:rPr>
              <w:t>9</w:t>
            </w:r>
          </w:p>
        </w:tc>
        <w:tc>
          <w:tcPr>
            <w:tcW w:w="2342" w:type="dxa"/>
            <w:vAlign w:val="top"/>
          </w:tcPr>
          <w:p>
            <w:pPr>
              <w:pStyle w:val="TableText"/>
              <w:ind w:left="814"/>
              <w:spacing w:before="117" w:line="183" w:lineRule="auto"/>
              <w:rPr/>
            </w:pPr>
            <w:r>
              <w:rPr>
                <w:spacing w:val="15"/>
              </w:rPr>
              <w:t>碎片状态</w:t>
            </w:r>
          </w:p>
        </w:tc>
        <w:tc>
          <w:tcPr>
            <w:tcW w:w="1531" w:type="dxa"/>
            <w:vAlign w:val="top"/>
          </w:tcPr>
          <w:p>
            <w:pPr>
              <w:pStyle w:val="TableText"/>
              <w:ind w:left="613"/>
              <w:spacing w:before="140" w:line="169" w:lineRule="auto"/>
              <w:rPr/>
            </w:pPr>
            <w:r>
              <w:rPr>
                <w:spacing w:val="1"/>
              </w:rPr>
              <w:t>4.</w:t>
            </w:r>
            <w:r>
              <w:rPr>
                <w:spacing w:val="-20"/>
              </w:rPr>
              <w:t xml:space="preserve"> </w:t>
            </w:r>
            <w:r>
              <w:rPr>
                <w:spacing w:val="1"/>
              </w:rPr>
              <w:t>10</w:t>
            </w:r>
          </w:p>
        </w:tc>
        <w:tc>
          <w:tcPr>
            <w:tcW w:w="1533" w:type="dxa"/>
            <w:vAlign w:val="top"/>
          </w:tcPr>
          <w:p>
            <w:pPr>
              <w:pStyle w:val="TableText"/>
              <w:ind w:left="618"/>
              <w:spacing w:before="139" w:line="169" w:lineRule="auto"/>
              <w:rPr/>
            </w:pPr>
            <w:r>
              <w:rPr/>
              <w:t>5.</w:t>
            </w:r>
            <w:r>
              <w:rPr>
                <w:spacing w:val="-20"/>
              </w:rPr>
              <w:t xml:space="preserve"> </w:t>
            </w:r>
            <w:r>
              <w:rPr/>
              <w:t>10</w:t>
            </w:r>
          </w:p>
        </w:tc>
        <w:tc>
          <w:tcPr>
            <w:tcW w:w="1531" w:type="dxa"/>
            <w:vAlign w:val="top"/>
          </w:tcPr>
          <w:p>
            <w:pPr>
              <w:pStyle w:val="TableText"/>
              <w:ind w:left="683"/>
              <w:spacing w:before="196" w:line="120" w:lineRule="exact"/>
              <w:rPr/>
            </w:pPr>
            <w:r>
              <w:rPr>
                <w:position w:val="-7"/>
              </w:rPr>
              <w:t>—</w:t>
            </w:r>
          </w:p>
        </w:tc>
        <w:tc>
          <w:tcPr>
            <w:tcW w:w="1377" w:type="dxa"/>
            <w:vAlign w:val="top"/>
            <w:tcBorders>
              <w:right w:val="single" w:color="231F20" w:sz="6" w:space="0"/>
            </w:tcBorders>
          </w:tcPr>
          <w:p>
            <w:pPr>
              <w:pStyle w:val="TableText"/>
              <w:ind w:left="607"/>
              <w:spacing w:before="117" w:line="201" w:lineRule="auto"/>
              <w:rPr/>
            </w:pPr>
            <w:r>
              <w:rPr>
                <w:spacing w:val="22"/>
                <w:w w:val="125"/>
              </w:rPr>
              <w:t>√</w:t>
            </w:r>
          </w:p>
        </w:tc>
      </w:tr>
      <w:tr>
        <w:trPr>
          <w:trHeight w:val="392" w:hRule="atLeast"/>
        </w:trPr>
        <w:tc>
          <w:tcPr>
            <w:tcW w:w="908" w:type="dxa"/>
            <w:vAlign w:val="top"/>
            <w:tcBorders>
              <w:left w:val="single" w:color="231F20" w:sz="6" w:space="0"/>
            </w:tcBorders>
          </w:tcPr>
          <w:p>
            <w:pPr>
              <w:pStyle w:val="TableText"/>
              <w:ind w:left="370"/>
              <w:spacing w:before="142" w:line="164" w:lineRule="auto"/>
              <w:rPr/>
            </w:pPr>
            <w:r>
              <w:rPr>
                <w:spacing w:val="7"/>
              </w:rPr>
              <w:t>10</w:t>
            </w:r>
          </w:p>
        </w:tc>
        <w:tc>
          <w:tcPr>
            <w:tcW w:w="2342" w:type="dxa"/>
            <w:vAlign w:val="top"/>
          </w:tcPr>
          <w:p>
            <w:pPr>
              <w:pStyle w:val="TableText"/>
              <w:ind w:left="546"/>
              <w:spacing w:before="119" w:line="185" w:lineRule="auto"/>
              <w:rPr/>
            </w:pPr>
            <w:r>
              <w:rPr>
                <w:spacing w:val="17"/>
              </w:rPr>
              <w:t>霰弹袋冲击性能</w:t>
            </w:r>
          </w:p>
        </w:tc>
        <w:tc>
          <w:tcPr>
            <w:tcW w:w="1531" w:type="dxa"/>
            <w:vAlign w:val="top"/>
          </w:tcPr>
          <w:p>
            <w:pPr>
              <w:pStyle w:val="TableText"/>
              <w:ind w:left="613"/>
              <w:spacing w:before="141" w:line="170" w:lineRule="auto"/>
              <w:rPr/>
            </w:pPr>
            <w:r>
              <w:rPr>
                <w:spacing w:val="1"/>
              </w:rPr>
              <w:t>4.</w:t>
            </w:r>
            <w:r>
              <w:rPr>
                <w:spacing w:val="-20"/>
              </w:rPr>
              <w:t xml:space="preserve"> </w:t>
            </w:r>
            <w:r>
              <w:rPr>
                <w:spacing w:val="1"/>
              </w:rPr>
              <w:t>11</w:t>
            </w:r>
          </w:p>
        </w:tc>
        <w:tc>
          <w:tcPr>
            <w:tcW w:w="1533" w:type="dxa"/>
            <w:vAlign w:val="top"/>
          </w:tcPr>
          <w:p>
            <w:pPr>
              <w:pStyle w:val="TableText"/>
              <w:ind w:left="618"/>
              <w:spacing w:before="142" w:line="169" w:lineRule="auto"/>
              <w:rPr/>
            </w:pPr>
            <w:r>
              <w:rPr/>
              <w:t>5.</w:t>
            </w:r>
            <w:r>
              <w:rPr>
                <w:spacing w:val="-20"/>
              </w:rPr>
              <w:t xml:space="preserve"> </w:t>
            </w:r>
            <w:r>
              <w:rPr/>
              <w:t>11</w:t>
            </w:r>
          </w:p>
        </w:tc>
        <w:tc>
          <w:tcPr>
            <w:tcW w:w="1531" w:type="dxa"/>
            <w:vAlign w:val="top"/>
          </w:tcPr>
          <w:p>
            <w:pPr>
              <w:pStyle w:val="TableText"/>
              <w:ind w:left="683"/>
              <w:spacing w:before="199" w:line="120" w:lineRule="exact"/>
              <w:rPr/>
            </w:pPr>
            <w:r>
              <w:rPr>
                <w:position w:val="-7"/>
              </w:rPr>
              <w:t>—</w:t>
            </w:r>
          </w:p>
        </w:tc>
        <w:tc>
          <w:tcPr>
            <w:tcW w:w="1377" w:type="dxa"/>
            <w:vAlign w:val="top"/>
            <w:tcBorders>
              <w:right w:val="single" w:color="231F20" w:sz="6" w:space="0"/>
            </w:tcBorders>
          </w:tcPr>
          <w:p>
            <w:pPr>
              <w:pStyle w:val="TableText"/>
              <w:ind w:left="607"/>
              <w:spacing w:before="120" w:line="201" w:lineRule="auto"/>
              <w:rPr/>
            </w:pPr>
            <w:r>
              <w:rPr>
                <w:spacing w:val="22"/>
                <w:w w:val="125"/>
              </w:rPr>
              <w:t>√</w:t>
            </w:r>
          </w:p>
        </w:tc>
      </w:tr>
      <w:tr>
        <w:trPr>
          <w:trHeight w:val="392" w:hRule="atLeast"/>
        </w:trPr>
        <w:tc>
          <w:tcPr>
            <w:tcW w:w="908" w:type="dxa"/>
            <w:vAlign w:val="top"/>
            <w:tcBorders>
              <w:left w:val="single" w:color="231F20" w:sz="6" w:space="0"/>
            </w:tcBorders>
          </w:tcPr>
          <w:p>
            <w:pPr>
              <w:pStyle w:val="TableText"/>
              <w:ind w:left="370"/>
              <w:spacing w:before="143" w:line="165" w:lineRule="auto"/>
              <w:rPr/>
            </w:pPr>
            <w:r>
              <w:rPr>
                <w:spacing w:val="7"/>
              </w:rPr>
              <w:t>11</w:t>
            </w:r>
          </w:p>
        </w:tc>
        <w:tc>
          <w:tcPr>
            <w:tcW w:w="2342" w:type="dxa"/>
            <w:vAlign w:val="top"/>
          </w:tcPr>
          <w:p>
            <w:pPr>
              <w:pStyle w:val="TableText"/>
              <w:ind w:left="817"/>
              <w:spacing w:before="120" w:line="184" w:lineRule="auto"/>
              <w:rPr/>
            </w:pPr>
            <w:r>
              <w:rPr>
                <w:spacing w:val="14"/>
              </w:rPr>
              <w:t>弯曲强度</w:t>
            </w:r>
          </w:p>
        </w:tc>
        <w:tc>
          <w:tcPr>
            <w:tcW w:w="1531" w:type="dxa"/>
            <w:vAlign w:val="top"/>
          </w:tcPr>
          <w:p>
            <w:pPr>
              <w:pStyle w:val="TableText"/>
              <w:ind w:left="613"/>
              <w:spacing w:before="142" w:line="170" w:lineRule="auto"/>
              <w:rPr/>
            </w:pPr>
            <w:r>
              <w:rPr>
                <w:spacing w:val="1"/>
              </w:rPr>
              <w:t>4.</w:t>
            </w:r>
            <w:r>
              <w:rPr>
                <w:spacing w:val="-20"/>
              </w:rPr>
              <w:t xml:space="preserve"> </w:t>
            </w:r>
            <w:r>
              <w:rPr>
                <w:spacing w:val="1"/>
              </w:rPr>
              <w:t>12</w:t>
            </w:r>
          </w:p>
        </w:tc>
        <w:tc>
          <w:tcPr>
            <w:tcW w:w="1533" w:type="dxa"/>
            <w:vAlign w:val="top"/>
          </w:tcPr>
          <w:p>
            <w:pPr>
              <w:pStyle w:val="TableText"/>
              <w:ind w:left="618"/>
              <w:spacing w:before="143" w:line="169" w:lineRule="auto"/>
              <w:rPr/>
            </w:pPr>
            <w:r>
              <w:rPr/>
              <w:t>5.</w:t>
            </w:r>
            <w:r>
              <w:rPr>
                <w:spacing w:val="-20"/>
              </w:rPr>
              <w:t xml:space="preserve"> </w:t>
            </w:r>
            <w:r>
              <w:rPr/>
              <w:t>12</w:t>
            </w:r>
          </w:p>
        </w:tc>
        <w:tc>
          <w:tcPr>
            <w:tcW w:w="1531" w:type="dxa"/>
            <w:vAlign w:val="top"/>
          </w:tcPr>
          <w:p>
            <w:pPr>
              <w:pStyle w:val="TableText"/>
              <w:ind w:left="683"/>
              <w:spacing w:before="200" w:line="119" w:lineRule="exact"/>
              <w:rPr/>
            </w:pPr>
            <w:r>
              <w:rPr>
                <w:position w:val="-7"/>
              </w:rPr>
              <w:t>—</w:t>
            </w:r>
          </w:p>
        </w:tc>
        <w:tc>
          <w:tcPr>
            <w:tcW w:w="1377" w:type="dxa"/>
            <w:vAlign w:val="top"/>
            <w:tcBorders>
              <w:right w:val="single" w:color="231F20" w:sz="6" w:space="0"/>
            </w:tcBorders>
          </w:tcPr>
          <w:p>
            <w:pPr>
              <w:pStyle w:val="TableText"/>
              <w:ind w:left="607"/>
              <w:spacing w:before="121" w:line="201" w:lineRule="auto"/>
              <w:rPr/>
            </w:pPr>
            <w:r>
              <w:rPr>
                <w:spacing w:val="22"/>
                <w:w w:val="125"/>
              </w:rPr>
              <w:t>√</w:t>
            </w:r>
          </w:p>
        </w:tc>
      </w:tr>
      <w:tr>
        <w:trPr>
          <w:trHeight w:val="390" w:hRule="atLeast"/>
        </w:trPr>
        <w:tc>
          <w:tcPr>
            <w:tcW w:w="908" w:type="dxa"/>
            <w:vAlign w:val="top"/>
            <w:tcBorders>
              <w:left w:val="single" w:color="231F20" w:sz="6" w:space="0"/>
            </w:tcBorders>
          </w:tcPr>
          <w:p>
            <w:pPr>
              <w:pStyle w:val="TableText"/>
              <w:ind w:left="370"/>
              <w:spacing w:before="141" w:line="165" w:lineRule="auto"/>
              <w:rPr/>
            </w:pPr>
            <w:r>
              <w:rPr>
                <w:spacing w:val="7"/>
              </w:rPr>
              <w:t>12</w:t>
            </w:r>
          </w:p>
        </w:tc>
        <w:tc>
          <w:tcPr>
            <w:tcW w:w="2342" w:type="dxa"/>
            <w:vAlign w:val="top"/>
          </w:tcPr>
          <w:p>
            <w:pPr>
              <w:pStyle w:val="TableText"/>
              <w:ind w:left="815"/>
              <w:spacing w:before="121" w:line="181" w:lineRule="auto"/>
              <w:rPr/>
            </w:pPr>
            <w:r>
              <w:rPr>
                <w:spacing w:val="15"/>
              </w:rPr>
              <w:t>表面应力</w:t>
            </w:r>
          </w:p>
        </w:tc>
        <w:tc>
          <w:tcPr>
            <w:tcW w:w="1531" w:type="dxa"/>
            <w:vAlign w:val="top"/>
          </w:tcPr>
          <w:p>
            <w:pPr>
              <w:pStyle w:val="TableText"/>
              <w:ind w:left="613"/>
              <w:spacing w:before="142" w:line="169" w:lineRule="auto"/>
              <w:rPr/>
            </w:pPr>
            <w:r>
              <w:rPr>
                <w:spacing w:val="1"/>
              </w:rPr>
              <w:t>4.</w:t>
            </w:r>
            <w:r>
              <w:rPr>
                <w:spacing w:val="-20"/>
              </w:rPr>
              <w:t xml:space="preserve"> </w:t>
            </w:r>
            <w:r>
              <w:rPr>
                <w:spacing w:val="1"/>
              </w:rPr>
              <w:t>13</w:t>
            </w:r>
          </w:p>
        </w:tc>
        <w:tc>
          <w:tcPr>
            <w:tcW w:w="1533" w:type="dxa"/>
            <w:vAlign w:val="top"/>
          </w:tcPr>
          <w:p>
            <w:pPr>
              <w:pStyle w:val="TableText"/>
              <w:ind w:left="618"/>
              <w:spacing w:before="142" w:line="169" w:lineRule="auto"/>
              <w:rPr/>
            </w:pPr>
            <w:r>
              <w:rPr/>
              <w:t>5.</w:t>
            </w:r>
            <w:r>
              <w:rPr>
                <w:spacing w:val="-20"/>
              </w:rPr>
              <w:t xml:space="preserve"> </w:t>
            </w:r>
            <w:r>
              <w:rPr/>
              <w:t>13</w:t>
            </w:r>
          </w:p>
        </w:tc>
        <w:tc>
          <w:tcPr>
            <w:tcW w:w="1531" w:type="dxa"/>
            <w:vAlign w:val="top"/>
          </w:tcPr>
          <w:p>
            <w:pPr>
              <w:pStyle w:val="TableText"/>
              <w:ind w:left="685"/>
              <w:spacing w:before="120" w:line="201" w:lineRule="auto"/>
              <w:rPr/>
            </w:pPr>
            <w:r>
              <w:rPr>
                <w:spacing w:val="22"/>
                <w:w w:val="125"/>
              </w:rPr>
              <w:t>√</w:t>
            </w:r>
          </w:p>
        </w:tc>
        <w:tc>
          <w:tcPr>
            <w:tcW w:w="1377" w:type="dxa"/>
            <w:vAlign w:val="top"/>
            <w:tcBorders>
              <w:right w:val="single" w:color="231F20" w:sz="6" w:space="0"/>
            </w:tcBorders>
          </w:tcPr>
          <w:p>
            <w:pPr>
              <w:pStyle w:val="TableText"/>
              <w:ind w:left="607"/>
              <w:spacing w:before="120" w:line="201" w:lineRule="auto"/>
              <w:rPr/>
            </w:pPr>
            <w:r>
              <w:rPr>
                <w:spacing w:val="22"/>
                <w:w w:val="125"/>
              </w:rPr>
              <w:t>√</w:t>
            </w:r>
          </w:p>
        </w:tc>
      </w:tr>
      <w:tr>
        <w:trPr>
          <w:trHeight w:val="392" w:hRule="atLeast"/>
        </w:trPr>
        <w:tc>
          <w:tcPr>
            <w:tcW w:w="908" w:type="dxa"/>
            <w:vAlign w:val="top"/>
            <w:tcBorders>
              <w:left w:val="single" w:color="231F20" w:sz="6" w:space="0"/>
              <w:bottom w:val="single" w:color="231F20" w:sz="6" w:space="0"/>
            </w:tcBorders>
          </w:tcPr>
          <w:p>
            <w:pPr>
              <w:pStyle w:val="TableText"/>
              <w:ind w:left="370"/>
              <w:spacing w:before="145" w:line="165" w:lineRule="auto"/>
              <w:rPr/>
            </w:pPr>
            <w:r>
              <w:rPr>
                <w:spacing w:val="7"/>
              </w:rPr>
              <w:t>13</w:t>
            </w:r>
          </w:p>
        </w:tc>
        <w:tc>
          <w:tcPr>
            <w:tcW w:w="2342" w:type="dxa"/>
            <w:vAlign w:val="top"/>
            <w:tcBorders>
              <w:bottom w:val="single" w:color="231F20" w:sz="6" w:space="0"/>
            </w:tcBorders>
          </w:tcPr>
          <w:p>
            <w:pPr>
              <w:pStyle w:val="TableText"/>
              <w:ind w:left="635"/>
              <w:spacing w:before="118" w:line="211" w:lineRule="auto"/>
              <w:rPr/>
            </w:pPr>
            <w:r>
              <w:rPr>
                <w:spacing w:val="17"/>
              </w:rPr>
              <w:t>耐热冲击性能</w:t>
            </w:r>
          </w:p>
        </w:tc>
        <w:tc>
          <w:tcPr>
            <w:tcW w:w="1531" w:type="dxa"/>
            <w:vAlign w:val="top"/>
            <w:tcBorders>
              <w:bottom w:val="single" w:color="231F20" w:sz="6" w:space="0"/>
            </w:tcBorders>
          </w:tcPr>
          <w:p>
            <w:pPr>
              <w:pStyle w:val="TableText"/>
              <w:ind w:left="613"/>
              <w:spacing w:before="144" w:line="170" w:lineRule="auto"/>
              <w:rPr/>
            </w:pPr>
            <w:r>
              <w:rPr>
                <w:spacing w:val="1"/>
              </w:rPr>
              <w:t>4.</w:t>
            </w:r>
            <w:r>
              <w:rPr>
                <w:spacing w:val="-20"/>
              </w:rPr>
              <w:t xml:space="preserve"> </w:t>
            </w:r>
            <w:r>
              <w:rPr>
                <w:spacing w:val="1"/>
              </w:rPr>
              <w:t>14</w:t>
            </w:r>
          </w:p>
        </w:tc>
        <w:tc>
          <w:tcPr>
            <w:tcW w:w="1533" w:type="dxa"/>
            <w:vAlign w:val="top"/>
            <w:tcBorders>
              <w:bottom w:val="single" w:color="231F20" w:sz="6" w:space="0"/>
            </w:tcBorders>
          </w:tcPr>
          <w:p>
            <w:pPr>
              <w:pStyle w:val="TableText"/>
              <w:ind w:left="618"/>
              <w:spacing w:before="145" w:line="169" w:lineRule="auto"/>
              <w:rPr/>
            </w:pPr>
            <w:r>
              <w:rPr/>
              <w:t>5.</w:t>
            </w:r>
            <w:r>
              <w:rPr>
                <w:spacing w:val="-20"/>
              </w:rPr>
              <w:t xml:space="preserve"> </w:t>
            </w:r>
            <w:r>
              <w:rPr/>
              <w:t>14</w:t>
            </w:r>
          </w:p>
        </w:tc>
        <w:tc>
          <w:tcPr>
            <w:tcW w:w="1531" w:type="dxa"/>
            <w:vAlign w:val="top"/>
            <w:tcBorders>
              <w:bottom w:val="single" w:color="231F20" w:sz="6" w:space="0"/>
            </w:tcBorders>
          </w:tcPr>
          <w:p>
            <w:pPr>
              <w:pStyle w:val="TableText"/>
              <w:ind w:left="683"/>
              <w:spacing w:before="201" w:line="120" w:lineRule="exact"/>
              <w:rPr/>
            </w:pPr>
            <w:r>
              <w:rPr>
                <w:position w:val="-7"/>
              </w:rPr>
              <w:t>—</w:t>
            </w:r>
          </w:p>
        </w:tc>
        <w:tc>
          <w:tcPr>
            <w:tcW w:w="1377" w:type="dxa"/>
            <w:vAlign w:val="top"/>
            <w:tcBorders>
              <w:bottom w:val="single" w:color="231F20" w:sz="6" w:space="0"/>
              <w:right w:val="single" w:color="231F20" w:sz="6" w:space="0"/>
            </w:tcBorders>
          </w:tcPr>
          <w:p>
            <w:pPr>
              <w:pStyle w:val="TableText"/>
              <w:ind w:left="607"/>
              <w:spacing w:before="122" w:line="201" w:lineRule="auto"/>
              <w:rPr/>
            </w:pPr>
            <w:r>
              <w:rPr>
                <w:spacing w:val="22"/>
                <w:w w:val="125"/>
              </w:rPr>
              <w:t>√</w:t>
            </w:r>
          </w:p>
        </w:tc>
      </w:tr>
      <w:tr>
        <w:trPr>
          <w:trHeight w:val="387" w:hRule="atLeast"/>
        </w:trPr>
        <w:tc>
          <w:tcPr>
            <w:tcW w:w="9222" w:type="dxa"/>
            <w:vAlign w:val="top"/>
            <w:gridSpan w:val="6"/>
            <w:tcBorders>
              <w:left w:val="single" w:color="231F20" w:sz="6" w:space="0"/>
              <w:bottom w:val="single" w:color="231F20" w:sz="6" w:space="0"/>
              <w:right w:val="single" w:color="231F20" w:sz="6" w:space="0"/>
              <w:top w:val="single" w:color="231F20" w:sz="6" w:space="0"/>
            </w:tcBorders>
          </w:tcPr>
          <w:p>
            <w:pPr>
              <w:pStyle w:val="TableText"/>
              <w:ind w:left="475"/>
              <w:spacing w:before="111" w:line="181" w:lineRule="auto"/>
              <w:rPr/>
            </w:pPr>
            <w:r>
              <w:rPr>
                <w:rFonts w:ascii="SimHei" w:hAnsi="SimHei" w:eastAsia="SimHei" w:cs="SimHei"/>
                <w:spacing w:val="-4"/>
              </w:rPr>
              <w:t>注</w:t>
            </w:r>
            <w:r>
              <w:rPr>
                <w:rFonts w:ascii="SimHei" w:hAnsi="SimHei" w:eastAsia="SimHei" w:cs="SimHei"/>
                <w:spacing w:val="-33"/>
              </w:rPr>
              <w:t xml:space="preserve"> </w:t>
            </w:r>
            <w:r>
              <w:rPr>
                <w:spacing w:val="-4"/>
              </w:rPr>
              <w:t>:</w:t>
            </w:r>
            <w:r>
              <w:rPr>
                <w:spacing w:val="22"/>
                <w:w w:val="101"/>
              </w:rPr>
              <w:t xml:space="preserve"> </w:t>
            </w:r>
            <w:r>
              <w:rPr>
                <w:spacing w:val="-4"/>
              </w:rPr>
              <w:t>“</w:t>
            </w:r>
            <w:r>
              <w:rPr>
                <w:spacing w:val="-4"/>
                <w:position w:val="-2"/>
              </w:rPr>
              <w:t>√</w:t>
            </w:r>
            <w:r>
              <w:rPr>
                <w:spacing w:val="-30"/>
                <w:position w:val="-2"/>
              </w:rPr>
              <w:t xml:space="preserve"> </w:t>
            </w:r>
            <w:r>
              <w:rPr>
                <w:spacing w:val="-4"/>
              </w:rPr>
              <w:t>”表示必检项 目 ,“—</w:t>
            </w:r>
            <w:r>
              <w:rPr>
                <w:spacing w:val="-29"/>
              </w:rPr>
              <w:t xml:space="preserve"> </w:t>
            </w:r>
            <w:r>
              <w:rPr>
                <w:spacing w:val="-4"/>
              </w:rPr>
              <w:t>”表示不检项 目</w:t>
            </w:r>
            <w:r>
              <w:rPr>
                <w:spacing w:val="-20"/>
              </w:rPr>
              <w:t xml:space="preserve"> </w:t>
            </w:r>
            <w:r>
              <w:rPr>
                <w:spacing w:val="-4"/>
              </w:rPr>
              <w:t>。</w:t>
            </w:r>
          </w:p>
        </w:tc>
      </w:tr>
    </w:tbl>
    <w:p>
      <w:pPr>
        <w:pStyle w:val="BodyText"/>
        <w:spacing w:line="346" w:lineRule="auto"/>
        <w:rPr/>
      </w:pPr>
      <w:r/>
    </w:p>
    <w:p>
      <w:pPr>
        <w:ind w:left="658"/>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6.2</w:t>
      </w:r>
      <w:r>
        <w:rPr>
          <w:rFonts w:ascii="Microsoft YaHei" w:hAnsi="Microsoft YaHei" w:eastAsia="Microsoft YaHei" w:cs="Microsoft YaHei"/>
          <w:sz w:val="19"/>
          <w:szCs w:val="19"/>
          <w:spacing w:val="11"/>
          <w:position w:val="-2"/>
        </w:rPr>
        <w:t xml:space="preserve">   </w:t>
      </w:r>
      <w:r>
        <w:rPr>
          <w:rFonts w:ascii="SimHei" w:hAnsi="SimHei" w:eastAsia="SimHei" w:cs="SimHei"/>
          <w:sz w:val="19"/>
          <w:szCs w:val="19"/>
          <w:spacing w:val="10"/>
        </w:rPr>
        <w:t>出厂检验</w:t>
      </w:r>
    </w:p>
    <w:p>
      <w:pPr>
        <w:ind w:left="658"/>
        <w:spacing w:before="168" w:line="223" w:lineRule="auto"/>
        <w:rPr>
          <w:rFonts w:ascii="SimHei" w:hAnsi="SimHei" w:eastAsia="SimHei" w:cs="SimHei"/>
          <w:sz w:val="19"/>
          <w:szCs w:val="19"/>
        </w:rPr>
      </w:pPr>
      <w:r>
        <w:rPr>
          <w:rFonts w:ascii="Microsoft YaHei" w:hAnsi="Microsoft YaHei" w:eastAsia="Microsoft YaHei" w:cs="Microsoft YaHei"/>
          <w:sz w:val="19"/>
          <w:szCs w:val="19"/>
          <w:spacing w:val="2"/>
          <w:position w:val="-1"/>
        </w:rPr>
        <w:t>6.2.</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2"/>
          <w:position w:val="-1"/>
        </w:rPr>
        <w:t>1</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2"/>
          <w:position w:val="1"/>
        </w:rPr>
        <w:t>组批</w:t>
      </w:r>
    </w:p>
    <w:p>
      <w:pPr>
        <w:ind w:left="660" w:right="15" w:firstLine="422"/>
        <w:spacing w:before="179" w:line="23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连续生产的均质钢化玻璃 </w:t>
      </w:r>
      <w:r>
        <w:rPr>
          <w:rFonts w:ascii="Microsoft YaHei" w:hAnsi="Microsoft YaHei" w:eastAsia="Microsoft YaHei" w:cs="Microsoft YaHei"/>
          <w:sz w:val="19"/>
          <w:szCs w:val="19"/>
          <w:spacing w:val="15"/>
          <w:position w:val="-2"/>
        </w:rPr>
        <w:t>500</w:t>
      </w:r>
      <w:r>
        <w:rPr>
          <w:rFonts w:ascii="Microsoft YaHei" w:hAnsi="Microsoft YaHei" w:eastAsia="Microsoft YaHei" w:cs="Microsoft YaHei"/>
          <w:sz w:val="19"/>
          <w:szCs w:val="19"/>
          <w:spacing w:val="15"/>
        </w:rPr>
        <w:t>块为一批</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5"/>
        </w:rPr>
        <w:t>当该批产品批量大于</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position w:val="-2"/>
        </w:rPr>
        <w:t>500</w:t>
      </w:r>
      <w:r>
        <w:rPr>
          <w:rFonts w:ascii="Microsoft YaHei" w:hAnsi="Microsoft YaHei" w:eastAsia="Microsoft YaHei" w:cs="Microsoft YaHei"/>
          <w:sz w:val="19"/>
          <w:szCs w:val="19"/>
          <w:spacing w:val="15"/>
        </w:rPr>
        <w:t>块时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5"/>
        </w:rPr>
        <w:t>以每</w:t>
      </w:r>
      <w:r>
        <w:rPr>
          <w:rFonts w:ascii="Microsoft YaHei" w:hAnsi="Microsoft YaHei" w:eastAsia="Microsoft YaHei" w:cs="Microsoft YaHei"/>
          <w:sz w:val="19"/>
          <w:szCs w:val="19"/>
          <w:spacing w:val="26"/>
          <w:w w:val="101"/>
        </w:rPr>
        <w:t xml:space="preserve"> </w:t>
      </w:r>
      <w:r>
        <w:rPr>
          <w:rFonts w:ascii="Microsoft YaHei" w:hAnsi="Microsoft YaHei" w:eastAsia="Microsoft YaHei" w:cs="Microsoft YaHei"/>
          <w:sz w:val="19"/>
          <w:szCs w:val="19"/>
          <w:spacing w:val="15"/>
          <w:position w:val="-2"/>
        </w:rPr>
        <w:t>500</w:t>
      </w:r>
      <w:r>
        <w:rPr>
          <w:rFonts w:ascii="Microsoft YaHei" w:hAnsi="Microsoft YaHei" w:eastAsia="Microsoft YaHei" w:cs="Microsoft YaHei"/>
          <w:sz w:val="19"/>
          <w:szCs w:val="19"/>
          <w:spacing w:val="15"/>
        </w:rPr>
        <w:t>块为一批分批</w:t>
      </w:r>
      <w:r>
        <w:rPr>
          <w:rFonts w:ascii="Microsoft YaHei" w:hAnsi="Microsoft YaHei" w:eastAsia="Microsoft YaHei" w:cs="Microsoft YaHei"/>
          <w:sz w:val="19"/>
          <w:szCs w:val="19"/>
          <w:spacing w:val="11"/>
        </w:rPr>
        <w:t>抽取产品</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1"/>
        </w:rPr>
        <w:t>。</w:t>
      </w:r>
    </w:p>
    <w:p>
      <w:pPr>
        <w:ind w:left="658"/>
        <w:spacing w:before="117"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6.2.2   </w:t>
      </w:r>
      <w:r>
        <w:rPr>
          <w:rFonts w:ascii="SimHei" w:hAnsi="SimHei" w:eastAsia="SimHei" w:cs="SimHei"/>
          <w:sz w:val="19"/>
          <w:szCs w:val="19"/>
          <w:spacing w:val="7"/>
          <w:position w:val="1"/>
        </w:rPr>
        <w:t>抽样</w:t>
      </w:r>
    </w:p>
    <w:p>
      <w:pPr>
        <w:ind w:left="660" w:right="15" w:firstLine="419"/>
        <w:spacing w:before="179" w:line="229"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rPr>
        <w:t>进行尺寸及偏差</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5"/>
        </w:rPr>
        <w:t>、边部加工</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5"/>
        </w:rPr>
        <w:t>、圆孔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5"/>
        </w:rPr>
        <w:t>、外观质量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、平整度</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、直边弯曲度及扭曲检验时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4"/>
        </w:rPr>
        <w:t>,按表</w:t>
      </w:r>
      <w:r>
        <w:rPr>
          <w:rFonts w:ascii="Microsoft YaHei" w:hAnsi="Microsoft YaHei" w:eastAsia="Microsoft YaHei" w:cs="Microsoft YaHei"/>
          <w:sz w:val="19"/>
          <w:szCs w:val="19"/>
          <w:spacing w:val="17"/>
          <w:w w:val="101"/>
        </w:rPr>
        <w:t xml:space="preserve"> </w:t>
      </w:r>
      <w:r>
        <w:rPr>
          <w:rFonts w:ascii="Microsoft YaHei" w:hAnsi="Microsoft YaHei" w:eastAsia="Microsoft YaHei" w:cs="Microsoft YaHei"/>
          <w:sz w:val="19"/>
          <w:szCs w:val="19"/>
          <w:spacing w:val="4"/>
          <w:position w:val="-2"/>
        </w:rPr>
        <w:t>2</w:t>
      </w:r>
      <w:r>
        <w:rPr>
          <w:rFonts w:ascii="Microsoft YaHei" w:hAnsi="Microsoft YaHei" w:eastAsia="Microsoft YaHei" w:cs="Microsoft YaHei"/>
          <w:sz w:val="19"/>
          <w:szCs w:val="19"/>
          <w:spacing w:val="4"/>
        </w:rPr>
        <w:t>规定的批量</w:t>
      </w:r>
      <w:r>
        <w:rPr>
          <w:rFonts w:ascii="Microsoft YaHei" w:hAnsi="Microsoft YaHei" w:eastAsia="Microsoft YaHei" w:cs="Microsoft YaHei"/>
          <w:sz w:val="19"/>
          <w:szCs w:val="19"/>
          <w:spacing w:val="16"/>
        </w:rPr>
        <w:t>和样本量抽样</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16"/>
        </w:rPr>
        <w:t>。进行表面应力检验时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,从该批产品中随机抽取</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16"/>
        </w:rPr>
        <w:t>块制品</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6"/>
        </w:rPr>
        <w:t>当批量小于</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6"/>
          <w:position w:val="-2"/>
        </w:rPr>
        <w:t>6</w:t>
      </w:r>
      <w:r>
        <w:rPr>
          <w:rFonts w:ascii="Microsoft YaHei" w:hAnsi="Microsoft YaHei" w:eastAsia="Microsoft YaHei" w:cs="Microsoft YaHei"/>
          <w:sz w:val="19"/>
          <w:szCs w:val="19"/>
          <w:spacing w:val="16"/>
        </w:rPr>
        <w:t>块时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,则抽取全</w:t>
      </w:r>
      <w:r>
        <w:rPr>
          <w:rFonts w:ascii="Microsoft YaHei" w:hAnsi="Microsoft YaHei" w:eastAsia="Microsoft YaHei" w:cs="Microsoft YaHei"/>
          <w:sz w:val="19"/>
          <w:szCs w:val="19"/>
          <w:spacing w:val="16"/>
        </w:rPr>
        <w:t>部产品进行表面应力检验</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6"/>
        </w:rPr>
        <w:t>。</w:t>
      </w:r>
    </w:p>
    <w:p>
      <w:pPr>
        <w:ind w:left="4557"/>
        <w:spacing w:before="117" w:line="224" w:lineRule="auto"/>
        <w:rPr>
          <w:rFonts w:ascii="SimHei" w:hAnsi="SimHei" w:eastAsia="SimHei" w:cs="SimHei"/>
          <w:sz w:val="19"/>
          <w:szCs w:val="19"/>
        </w:rPr>
      </w:pPr>
      <w:r>
        <w:rPr>
          <w:rFonts w:ascii="SimHei" w:hAnsi="SimHei" w:eastAsia="SimHei" w:cs="SimHei"/>
          <w:sz w:val="19"/>
          <w:szCs w:val="19"/>
          <w:spacing w:val="10"/>
        </w:rPr>
        <w:t>表</w:t>
      </w:r>
      <w:r>
        <w:rPr>
          <w:rFonts w:ascii="SimHei" w:hAnsi="SimHei" w:eastAsia="SimHei" w:cs="SimHei"/>
          <w:sz w:val="19"/>
          <w:szCs w:val="19"/>
          <w:spacing w:val="-7"/>
        </w:rPr>
        <w:t xml:space="preserve"> </w:t>
      </w:r>
      <w:r>
        <w:rPr>
          <w:rFonts w:ascii="Microsoft YaHei" w:hAnsi="Microsoft YaHei" w:eastAsia="Microsoft YaHei" w:cs="Microsoft YaHei"/>
          <w:sz w:val="19"/>
          <w:szCs w:val="19"/>
          <w:spacing w:val="10"/>
          <w:position w:val="-2"/>
        </w:rPr>
        <w:t>2   </w:t>
      </w:r>
      <w:r>
        <w:rPr>
          <w:rFonts w:ascii="SimHei" w:hAnsi="SimHei" w:eastAsia="SimHei" w:cs="SimHei"/>
          <w:sz w:val="19"/>
          <w:szCs w:val="19"/>
          <w:spacing w:val="10"/>
        </w:rPr>
        <w:t>抽样方案</w:t>
      </w:r>
    </w:p>
    <w:p>
      <w:pPr>
        <w:ind w:right="15"/>
        <w:spacing w:before="177" w:line="184" w:lineRule="auto"/>
        <w:jc w:val="right"/>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单位为块</w:t>
      </w:r>
    </w:p>
    <w:p>
      <w:pPr>
        <w:spacing w:line="62" w:lineRule="exact"/>
        <w:rPr/>
      </w:pPr>
      <w:r/>
    </w:p>
    <w:tbl>
      <w:tblPr>
        <w:tblStyle w:val="TableNormal"/>
        <w:tblW w:w="9222" w:type="dxa"/>
        <w:tblInd w:w="648"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2259"/>
        <w:gridCol w:w="2253"/>
        <w:gridCol w:w="2251"/>
        <w:gridCol w:w="2459"/>
      </w:tblGrid>
      <w:tr>
        <w:trPr>
          <w:trHeight w:val="387" w:hRule="atLeast"/>
        </w:trPr>
        <w:tc>
          <w:tcPr>
            <w:tcW w:w="2259" w:type="dxa"/>
            <w:vAlign w:val="top"/>
            <w:tcBorders>
              <w:left w:val="single" w:color="231F20" w:sz="6" w:space="0"/>
              <w:bottom w:val="single" w:color="231F20" w:sz="6" w:space="0"/>
              <w:top w:val="single" w:color="231F20" w:sz="6" w:space="0"/>
            </w:tcBorders>
          </w:tcPr>
          <w:p>
            <w:pPr>
              <w:pStyle w:val="TableText"/>
              <w:ind w:left="950"/>
              <w:spacing w:before="109" w:line="178" w:lineRule="auto"/>
              <w:rPr/>
            </w:pPr>
            <w:r>
              <w:rPr>
                <w:spacing w:val="11"/>
              </w:rPr>
              <w:t>批量</w:t>
            </w:r>
          </w:p>
        </w:tc>
        <w:tc>
          <w:tcPr>
            <w:tcW w:w="2253" w:type="dxa"/>
            <w:vAlign w:val="top"/>
            <w:tcBorders>
              <w:bottom w:val="single" w:color="231F20" w:sz="6" w:space="0"/>
              <w:top w:val="single" w:color="231F20" w:sz="6" w:space="0"/>
            </w:tcBorders>
          </w:tcPr>
          <w:p>
            <w:pPr>
              <w:pStyle w:val="TableText"/>
              <w:ind w:left="861"/>
              <w:spacing w:before="106" w:line="181" w:lineRule="auto"/>
              <w:rPr/>
            </w:pPr>
            <w:r>
              <w:rPr>
                <w:spacing w:val="14"/>
              </w:rPr>
              <w:t>样本量</w:t>
            </w:r>
          </w:p>
        </w:tc>
        <w:tc>
          <w:tcPr>
            <w:tcW w:w="2251" w:type="dxa"/>
            <w:vAlign w:val="top"/>
            <w:tcBorders>
              <w:bottom w:val="single" w:color="231F20" w:sz="6" w:space="0"/>
              <w:top w:val="single" w:color="231F20" w:sz="6" w:space="0"/>
            </w:tcBorders>
          </w:tcPr>
          <w:p>
            <w:pPr>
              <w:pStyle w:val="TableText"/>
              <w:ind w:left="865"/>
              <w:spacing w:before="105" w:line="181" w:lineRule="auto"/>
              <w:rPr/>
            </w:pPr>
            <w:r>
              <w:rPr>
                <w:spacing w:val="14"/>
              </w:rPr>
              <w:t>接收数</w:t>
            </w:r>
          </w:p>
        </w:tc>
        <w:tc>
          <w:tcPr>
            <w:tcW w:w="2459" w:type="dxa"/>
            <w:vAlign w:val="top"/>
            <w:tcBorders>
              <w:bottom w:val="single" w:color="231F20" w:sz="6" w:space="0"/>
              <w:right w:val="single" w:color="231F20" w:sz="6" w:space="0"/>
              <w:top w:val="single" w:color="231F20" w:sz="6" w:space="0"/>
            </w:tcBorders>
          </w:tcPr>
          <w:p>
            <w:pPr>
              <w:pStyle w:val="TableText"/>
              <w:ind w:left="970"/>
              <w:spacing w:before="105" w:line="181" w:lineRule="auto"/>
              <w:rPr/>
            </w:pPr>
            <w:r>
              <w:rPr>
                <w:spacing w:val="14"/>
              </w:rPr>
              <w:t>拒收数</w:t>
            </w:r>
          </w:p>
        </w:tc>
      </w:tr>
      <w:tr>
        <w:trPr>
          <w:trHeight w:val="382" w:hRule="atLeast"/>
        </w:trPr>
        <w:tc>
          <w:tcPr>
            <w:tcW w:w="2259" w:type="dxa"/>
            <w:vAlign w:val="top"/>
            <w:tcBorders>
              <w:left w:val="single" w:color="231F20" w:sz="6" w:space="0"/>
              <w:top w:val="single" w:color="231F20" w:sz="6" w:space="0"/>
            </w:tcBorders>
          </w:tcPr>
          <w:p>
            <w:pPr>
              <w:pStyle w:val="TableText"/>
              <w:ind w:left="908"/>
              <w:spacing w:before="123" w:line="165" w:lineRule="auto"/>
              <w:rPr/>
            </w:pPr>
            <w:r>
              <w:rPr>
                <w:spacing w:val="12"/>
              </w:rPr>
              <w:t>2~</w:t>
            </w:r>
            <w:r>
              <w:rPr>
                <w:spacing w:val="-20"/>
              </w:rPr>
              <w:t xml:space="preserve"> </w:t>
            </w:r>
            <w:r>
              <w:rPr>
                <w:spacing w:val="12"/>
              </w:rPr>
              <w:t>15</w:t>
            </w:r>
          </w:p>
        </w:tc>
        <w:tc>
          <w:tcPr>
            <w:tcW w:w="2253" w:type="dxa"/>
            <w:vAlign w:val="top"/>
            <w:tcBorders>
              <w:top w:val="single" w:color="231F20" w:sz="6" w:space="0"/>
            </w:tcBorders>
          </w:tcPr>
          <w:p>
            <w:pPr>
              <w:pStyle w:val="TableText"/>
              <w:ind w:left="1089"/>
              <w:spacing w:before="123" w:line="165" w:lineRule="auto"/>
              <w:rPr/>
            </w:pPr>
            <w:r>
              <w:rPr>
                <w:spacing w:val="19"/>
              </w:rPr>
              <w:t>2</w:t>
            </w:r>
          </w:p>
        </w:tc>
        <w:tc>
          <w:tcPr>
            <w:tcW w:w="2251" w:type="dxa"/>
            <w:vAlign w:val="top"/>
            <w:tcBorders>
              <w:top w:val="single" w:color="231F20" w:sz="6" w:space="0"/>
            </w:tcBorders>
          </w:tcPr>
          <w:p>
            <w:pPr>
              <w:pStyle w:val="TableText"/>
              <w:ind w:left="1091"/>
              <w:spacing w:before="129" w:line="159" w:lineRule="auto"/>
              <w:rPr/>
            </w:pPr>
            <w:r>
              <w:rPr>
                <w:spacing w:val="20"/>
              </w:rPr>
              <w:t>0</w:t>
            </w:r>
          </w:p>
        </w:tc>
        <w:tc>
          <w:tcPr>
            <w:tcW w:w="2459" w:type="dxa"/>
            <w:vAlign w:val="top"/>
            <w:tcBorders>
              <w:right w:val="single" w:color="231F20" w:sz="6" w:space="0"/>
              <w:top w:val="single" w:color="231F20" w:sz="6" w:space="0"/>
            </w:tcBorders>
          </w:tcPr>
          <w:p>
            <w:pPr>
              <w:pStyle w:val="TableText"/>
              <w:ind w:left="1200"/>
              <w:spacing w:before="123" w:line="165" w:lineRule="auto"/>
              <w:rPr/>
            </w:pPr>
            <w:r>
              <w:rPr>
                <w:spacing w:val="15"/>
              </w:rPr>
              <w:t>1</w:t>
            </w:r>
          </w:p>
        </w:tc>
      </w:tr>
      <w:tr>
        <w:trPr>
          <w:trHeight w:val="390" w:hRule="atLeast"/>
        </w:trPr>
        <w:tc>
          <w:tcPr>
            <w:tcW w:w="2259" w:type="dxa"/>
            <w:vAlign w:val="top"/>
            <w:tcBorders>
              <w:left w:val="single" w:color="231F20" w:sz="6" w:space="0"/>
            </w:tcBorders>
          </w:tcPr>
          <w:p>
            <w:pPr>
              <w:pStyle w:val="TableText"/>
              <w:ind w:left="866"/>
              <w:spacing w:before="132" w:line="165" w:lineRule="auto"/>
              <w:rPr/>
            </w:pPr>
            <w:r>
              <w:rPr>
                <w:spacing w:val="9"/>
              </w:rPr>
              <w:t>16~</w:t>
            </w:r>
            <w:r>
              <w:rPr>
                <w:spacing w:val="-25"/>
              </w:rPr>
              <w:t xml:space="preserve"> </w:t>
            </w:r>
            <w:r>
              <w:rPr>
                <w:spacing w:val="9"/>
              </w:rPr>
              <w:t>50</w:t>
            </w:r>
          </w:p>
        </w:tc>
        <w:tc>
          <w:tcPr>
            <w:tcW w:w="2253" w:type="dxa"/>
            <w:vAlign w:val="top"/>
          </w:tcPr>
          <w:p>
            <w:pPr>
              <w:pStyle w:val="TableText"/>
              <w:ind w:left="1089"/>
              <w:spacing w:before="132" w:line="165" w:lineRule="auto"/>
              <w:rPr/>
            </w:pPr>
            <w:r>
              <w:rPr>
                <w:spacing w:val="21"/>
              </w:rPr>
              <w:t>8</w:t>
            </w:r>
          </w:p>
        </w:tc>
        <w:tc>
          <w:tcPr>
            <w:tcW w:w="2251" w:type="dxa"/>
            <w:vAlign w:val="top"/>
          </w:tcPr>
          <w:p>
            <w:pPr>
              <w:pStyle w:val="TableText"/>
              <w:ind w:left="1097"/>
              <w:spacing w:before="132" w:line="165" w:lineRule="auto"/>
              <w:rPr/>
            </w:pPr>
            <w:r>
              <w:rPr>
                <w:spacing w:val="15"/>
              </w:rPr>
              <w:t>1</w:t>
            </w:r>
          </w:p>
        </w:tc>
        <w:tc>
          <w:tcPr>
            <w:tcW w:w="2459" w:type="dxa"/>
            <w:vAlign w:val="top"/>
            <w:tcBorders>
              <w:right w:val="single" w:color="231F20" w:sz="6" w:space="0"/>
            </w:tcBorders>
          </w:tcPr>
          <w:p>
            <w:pPr>
              <w:pStyle w:val="TableText"/>
              <w:ind w:left="1196"/>
              <w:spacing w:before="132" w:line="165" w:lineRule="auto"/>
              <w:rPr/>
            </w:pPr>
            <w:r>
              <w:rPr>
                <w:spacing w:val="19"/>
              </w:rPr>
              <w:t>2</w:t>
            </w:r>
          </w:p>
        </w:tc>
      </w:tr>
      <w:tr>
        <w:trPr>
          <w:trHeight w:val="392" w:hRule="atLeast"/>
        </w:trPr>
        <w:tc>
          <w:tcPr>
            <w:tcW w:w="2259" w:type="dxa"/>
            <w:vAlign w:val="top"/>
            <w:tcBorders>
              <w:left w:val="single" w:color="231F20" w:sz="6" w:space="0"/>
            </w:tcBorders>
          </w:tcPr>
          <w:p>
            <w:pPr>
              <w:pStyle w:val="TableText"/>
              <w:ind w:left="865"/>
              <w:spacing w:before="135" w:line="165" w:lineRule="auto"/>
              <w:rPr/>
            </w:pPr>
            <w:r>
              <w:rPr>
                <w:spacing w:val="9"/>
              </w:rPr>
              <w:t>51~</w:t>
            </w:r>
            <w:r>
              <w:rPr>
                <w:spacing w:val="-22"/>
              </w:rPr>
              <w:t xml:space="preserve"> </w:t>
            </w:r>
            <w:r>
              <w:rPr>
                <w:spacing w:val="9"/>
              </w:rPr>
              <w:t>90</w:t>
            </w:r>
          </w:p>
        </w:tc>
        <w:tc>
          <w:tcPr>
            <w:tcW w:w="2253" w:type="dxa"/>
            <w:vAlign w:val="top"/>
          </w:tcPr>
          <w:p>
            <w:pPr>
              <w:pStyle w:val="TableText"/>
              <w:ind w:left="1048"/>
              <w:spacing w:before="135" w:line="165" w:lineRule="auto"/>
              <w:rPr/>
            </w:pPr>
            <w:r>
              <w:rPr>
                <w:spacing w:val="7"/>
              </w:rPr>
              <w:t>13</w:t>
            </w:r>
          </w:p>
        </w:tc>
        <w:tc>
          <w:tcPr>
            <w:tcW w:w="2251" w:type="dxa"/>
            <w:vAlign w:val="top"/>
          </w:tcPr>
          <w:p>
            <w:pPr>
              <w:pStyle w:val="TableText"/>
              <w:ind w:left="1093"/>
              <w:spacing w:before="135" w:line="165" w:lineRule="auto"/>
              <w:rPr/>
            </w:pPr>
            <w:r>
              <w:rPr>
                <w:spacing w:val="19"/>
              </w:rPr>
              <w:t>2</w:t>
            </w:r>
          </w:p>
        </w:tc>
        <w:tc>
          <w:tcPr>
            <w:tcW w:w="2459" w:type="dxa"/>
            <w:vAlign w:val="top"/>
            <w:tcBorders>
              <w:right w:val="single" w:color="231F20" w:sz="6" w:space="0"/>
            </w:tcBorders>
          </w:tcPr>
          <w:p>
            <w:pPr>
              <w:pStyle w:val="TableText"/>
              <w:ind w:left="1197"/>
              <w:spacing w:before="139" w:line="162" w:lineRule="auto"/>
              <w:rPr/>
            </w:pPr>
            <w:r>
              <w:rPr>
                <w:spacing w:val="18"/>
              </w:rPr>
              <w:t>3</w:t>
            </w:r>
          </w:p>
        </w:tc>
      </w:tr>
      <w:tr>
        <w:trPr>
          <w:trHeight w:val="395" w:hRule="atLeast"/>
        </w:trPr>
        <w:tc>
          <w:tcPr>
            <w:tcW w:w="2259" w:type="dxa"/>
            <w:vAlign w:val="top"/>
            <w:tcBorders>
              <w:left w:val="single" w:color="231F20" w:sz="6" w:space="0"/>
            </w:tcBorders>
          </w:tcPr>
          <w:p>
            <w:pPr>
              <w:pStyle w:val="TableText"/>
              <w:ind w:left="821"/>
              <w:spacing w:before="136" w:line="165" w:lineRule="auto"/>
              <w:rPr/>
            </w:pPr>
            <w:r>
              <w:rPr>
                <w:spacing w:val="6"/>
              </w:rPr>
              <w:t>91~</w:t>
            </w:r>
            <w:r>
              <w:rPr>
                <w:spacing w:val="-20"/>
              </w:rPr>
              <w:t xml:space="preserve"> </w:t>
            </w:r>
            <w:r>
              <w:rPr>
                <w:spacing w:val="6"/>
              </w:rPr>
              <w:t>150</w:t>
            </w:r>
          </w:p>
        </w:tc>
        <w:tc>
          <w:tcPr>
            <w:tcW w:w="2253" w:type="dxa"/>
            <w:vAlign w:val="top"/>
          </w:tcPr>
          <w:p>
            <w:pPr>
              <w:pStyle w:val="TableText"/>
              <w:ind w:left="1044"/>
              <w:spacing w:before="135" w:line="164" w:lineRule="auto"/>
              <w:rPr/>
            </w:pPr>
            <w:r>
              <w:rPr>
                <w:spacing w:val="9"/>
              </w:rPr>
              <w:t>20</w:t>
            </w:r>
          </w:p>
        </w:tc>
        <w:tc>
          <w:tcPr>
            <w:tcW w:w="2251" w:type="dxa"/>
            <w:vAlign w:val="top"/>
          </w:tcPr>
          <w:p>
            <w:pPr>
              <w:pStyle w:val="TableText"/>
              <w:ind w:left="1094"/>
              <w:spacing w:before="139" w:line="162" w:lineRule="auto"/>
              <w:rPr/>
            </w:pPr>
            <w:r>
              <w:rPr>
                <w:spacing w:val="18"/>
              </w:rPr>
              <w:t>3</w:t>
            </w:r>
          </w:p>
        </w:tc>
        <w:tc>
          <w:tcPr>
            <w:tcW w:w="2459" w:type="dxa"/>
            <w:vAlign w:val="top"/>
            <w:tcBorders>
              <w:right w:val="single" w:color="231F20" w:sz="6" w:space="0"/>
            </w:tcBorders>
          </w:tcPr>
          <w:p>
            <w:pPr>
              <w:pStyle w:val="TableText"/>
              <w:ind w:left="1195"/>
              <w:spacing w:before="137" w:line="164" w:lineRule="auto"/>
              <w:rPr/>
            </w:pPr>
            <w:r>
              <w:rPr>
                <w:spacing w:val="22"/>
              </w:rPr>
              <w:t>4</w:t>
            </w:r>
          </w:p>
        </w:tc>
      </w:tr>
    </w:tbl>
    <w:p>
      <w:pPr>
        <w:pStyle w:val="BodyText"/>
        <w:rPr/>
      </w:pPr>
      <w:r/>
    </w:p>
    <w:p>
      <w:pPr>
        <w:sectPr>
          <w:headerReference w:type="default" r:id="rId17"/>
          <w:footerReference w:type="default" r:id="rId18"/>
          <w:pgSz w:w="11907" w:h="16841"/>
          <w:pgMar w:top="1684" w:right="1415" w:bottom="1293" w:left="612" w:header="1386" w:footer="1106" w:gutter="0"/>
        </w:sectPr>
        <w:rPr/>
      </w:pPr>
    </w:p>
    <w:p>
      <w:pPr>
        <w:pStyle w:val="BodyText"/>
        <w:spacing w:line="369" w:lineRule="auto"/>
        <w:rPr/>
      </w:pPr>
      <w:r/>
    </w:p>
    <w:p>
      <w:pPr>
        <w:ind w:left="3672"/>
        <w:spacing w:before="81" w:line="201" w:lineRule="auto"/>
        <w:rPr>
          <w:rFonts w:ascii="Microsoft YaHei" w:hAnsi="Microsoft YaHei" w:eastAsia="Microsoft YaHei" w:cs="Microsoft YaHei"/>
          <w:sz w:val="19"/>
          <w:szCs w:val="19"/>
        </w:rPr>
      </w:pPr>
      <w:r>
        <w:rPr>
          <w:rFonts w:ascii="SimHei" w:hAnsi="SimHei" w:eastAsia="SimHei" w:cs="SimHei"/>
          <w:sz w:val="19"/>
          <w:szCs w:val="19"/>
          <w:spacing w:val="14"/>
        </w:rPr>
        <w:t>表</w:t>
      </w:r>
      <w:r>
        <w:rPr>
          <w:rFonts w:ascii="SimHei" w:hAnsi="SimHei" w:eastAsia="SimHei" w:cs="SimHei"/>
          <w:sz w:val="19"/>
          <w:szCs w:val="19"/>
          <w:spacing w:val="-4"/>
        </w:rPr>
        <w:t xml:space="preserve"> </w:t>
      </w:r>
      <w:r>
        <w:rPr>
          <w:rFonts w:ascii="Microsoft YaHei" w:hAnsi="Microsoft YaHei" w:eastAsia="Microsoft YaHei" w:cs="Microsoft YaHei"/>
          <w:sz w:val="19"/>
          <w:szCs w:val="19"/>
          <w:spacing w:val="14"/>
          <w:position w:val="-2"/>
        </w:rPr>
        <w:t>2</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4"/>
        </w:rPr>
        <w:t>抽样方案</w:t>
      </w:r>
      <w:r>
        <w:rPr>
          <w:rFonts w:ascii="SimHei" w:hAnsi="SimHei" w:eastAsia="SimHei" w:cs="SimHei"/>
          <w:sz w:val="19"/>
          <w:szCs w:val="19"/>
          <w:spacing w:val="14"/>
        </w:rPr>
        <w:t xml:space="preserve"> </w:t>
      </w:r>
      <w:r>
        <w:rPr>
          <w:rFonts w:ascii="Microsoft YaHei" w:hAnsi="Microsoft YaHei" w:eastAsia="Microsoft YaHei" w:cs="Microsoft YaHei"/>
          <w:sz w:val="19"/>
          <w:szCs w:val="19"/>
          <w:spacing w:val="14"/>
        </w:rPr>
        <w:t>(续)</w:t>
      </w:r>
    </w:p>
    <w:p>
      <w:pPr>
        <w:ind w:left="8518"/>
        <w:spacing w:before="189"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单位为块</w:t>
      </w:r>
    </w:p>
    <w:p>
      <w:pPr>
        <w:spacing w:line="60" w:lineRule="exact"/>
        <w:rPr/>
      </w:pPr>
      <w:r/>
    </w:p>
    <w:tbl>
      <w:tblPr>
        <w:tblStyle w:val="TableNormal"/>
        <w:tblW w:w="9222" w:type="dxa"/>
        <w:tblInd w:w="7" w:type="dxa"/>
        <w:tblLayout w:type="fixed"/>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Pr>
      <w:tblGrid>
        <w:gridCol w:w="2259"/>
        <w:gridCol w:w="2253"/>
        <w:gridCol w:w="2251"/>
        <w:gridCol w:w="2459"/>
      </w:tblGrid>
      <w:tr>
        <w:trPr>
          <w:trHeight w:val="383" w:hRule="atLeast"/>
        </w:trPr>
        <w:tc>
          <w:tcPr>
            <w:tcW w:w="2259" w:type="dxa"/>
            <w:vAlign w:val="top"/>
            <w:tcBorders>
              <w:left w:val="single" w:color="231F20" w:sz="6" w:space="0"/>
              <w:bottom w:val="single" w:color="231F20" w:sz="6" w:space="0"/>
              <w:top w:val="single" w:color="231F20" w:sz="6" w:space="0"/>
            </w:tcBorders>
          </w:tcPr>
          <w:p>
            <w:pPr>
              <w:pStyle w:val="TableText"/>
              <w:ind w:left="950"/>
              <w:spacing w:before="109" w:line="178" w:lineRule="auto"/>
              <w:rPr/>
            </w:pPr>
            <w:r>
              <w:rPr>
                <w:spacing w:val="11"/>
              </w:rPr>
              <w:t>批量</w:t>
            </w:r>
          </w:p>
        </w:tc>
        <w:tc>
          <w:tcPr>
            <w:tcW w:w="2253" w:type="dxa"/>
            <w:vAlign w:val="top"/>
            <w:tcBorders>
              <w:bottom w:val="single" w:color="231F20" w:sz="6" w:space="0"/>
              <w:top w:val="single" w:color="231F20" w:sz="6" w:space="0"/>
            </w:tcBorders>
          </w:tcPr>
          <w:p>
            <w:pPr>
              <w:pStyle w:val="TableText"/>
              <w:ind w:left="861"/>
              <w:spacing w:before="106" w:line="181" w:lineRule="auto"/>
              <w:rPr/>
            </w:pPr>
            <w:r>
              <w:rPr>
                <w:spacing w:val="14"/>
              </w:rPr>
              <w:t>样本量</w:t>
            </w:r>
          </w:p>
        </w:tc>
        <w:tc>
          <w:tcPr>
            <w:tcW w:w="2251" w:type="dxa"/>
            <w:vAlign w:val="top"/>
            <w:tcBorders>
              <w:bottom w:val="single" w:color="231F20" w:sz="6" w:space="0"/>
              <w:top w:val="single" w:color="231F20" w:sz="6" w:space="0"/>
            </w:tcBorders>
          </w:tcPr>
          <w:p>
            <w:pPr>
              <w:pStyle w:val="TableText"/>
              <w:ind w:left="865"/>
              <w:spacing w:before="105" w:line="181" w:lineRule="auto"/>
              <w:rPr/>
            </w:pPr>
            <w:r>
              <w:rPr>
                <w:spacing w:val="14"/>
              </w:rPr>
              <w:t>接收数</w:t>
            </w:r>
          </w:p>
        </w:tc>
        <w:tc>
          <w:tcPr>
            <w:tcW w:w="2459" w:type="dxa"/>
            <w:vAlign w:val="top"/>
            <w:tcBorders>
              <w:bottom w:val="single" w:color="231F20" w:sz="6" w:space="0"/>
              <w:right w:val="single" w:color="231F20" w:sz="6" w:space="0"/>
              <w:top w:val="single" w:color="231F20" w:sz="6" w:space="0"/>
            </w:tcBorders>
          </w:tcPr>
          <w:p>
            <w:pPr>
              <w:pStyle w:val="TableText"/>
              <w:ind w:left="970"/>
              <w:spacing w:before="105" w:line="181" w:lineRule="auto"/>
              <w:rPr/>
            </w:pPr>
            <w:r>
              <w:rPr>
                <w:spacing w:val="14"/>
              </w:rPr>
              <w:t>拒收数</w:t>
            </w:r>
          </w:p>
        </w:tc>
      </w:tr>
      <w:tr>
        <w:trPr>
          <w:trHeight w:val="378" w:hRule="atLeast"/>
        </w:trPr>
        <w:tc>
          <w:tcPr>
            <w:tcW w:w="2259" w:type="dxa"/>
            <w:vAlign w:val="top"/>
            <w:tcBorders>
              <w:left w:val="single" w:color="231F20" w:sz="6" w:space="0"/>
              <w:top w:val="single" w:color="231F20" w:sz="6" w:space="0"/>
            </w:tcBorders>
          </w:tcPr>
          <w:p>
            <w:pPr>
              <w:pStyle w:val="TableText"/>
              <w:ind w:left="777"/>
              <w:spacing w:before="127" w:line="165" w:lineRule="auto"/>
              <w:rPr/>
            </w:pPr>
            <w:r>
              <w:rPr>
                <w:spacing w:val="5"/>
              </w:rPr>
              <w:t>151~</w:t>
            </w:r>
            <w:r>
              <w:rPr>
                <w:spacing w:val="-23"/>
              </w:rPr>
              <w:t xml:space="preserve"> </w:t>
            </w:r>
            <w:r>
              <w:rPr>
                <w:spacing w:val="5"/>
              </w:rPr>
              <w:t>280</w:t>
            </w:r>
          </w:p>
        </w:tc>
        <w:tc>
          <w:tcPr>
            <w:tcW w:w="2253" w:type="dxa"/>
            <w:vAlign w:val="top"/>
            <w:tcBorders>
              <w:top w:val="single" w:color="231F20" w:sz="6" w:space="0"/>
            </w:tcBorders>
          </w:tcPr>
          <w:p>
            <w:pPr>
              <w:pStyle w:val="TableText"/>
              <w:ind w:left="1045"/>
              <w:spacing w:before="127" w:line="165" w:lineRule="auto"/>
              <w:rPr/>
            </w:pPr>
            <w:r>
              <w:rPr>
                <w:spacing w:val="9"/>
              </w:rPr>
              <w:t>32</w:t>
            </w:r>
          </w:p>
        </w:tc>
        <w:tc>
          <w:tcPr>
            <w:tcW w:w="2251" w:type="dxa"/>
            <w:vAlign w:val="top"/>
            <w:tcBorders>
              <w:top w:val="single" w:color="231F20" w:sz="6" w:space="0"/>
            </w:tcBorders>
          </w:tcPr>
          <w:p>
            <w:pPr>
              <w:pStyle w:val="TableText"/>
              <w:ind w:left="1095"/>
              <w:spacing w:before="129" w:line="163" w:lineRule="auto"/>
              <w:rPr/>
            </w:pPr>
            <w:r>
              <w:rPr>
                <w:spacing w:val="17"/>
              </w:rPr>
              <w:t>5</w:t>
            </w:r>
          </w:p>
        </w:tc>
        <w:tc>
          <w:tcPr>
            <w:tcW w:w="2459" w:type="dxa"/>
            <w:vAlign w:val="top"/>
            <w:tcBorders>
              <w:right w:val="single" w:color="231F20" w:sz="6" w:space="0"/>
              <w:top w:val="single" w:color="231F20" w:sz="6" w:space="0"/>
            </w:tcBorders>
          </w:tcPr>
          <w:p>
            <w:pPr>
              <w:pStyle w:val="TableText"/>
              <w:ind w:left="1199"/>
              <w:spacing w:before="129" w:line="163" w:lineRule="auto"/>
              <w:rPr/>
            </w:pPr>
            <w:r>
              <w:rPr>
                <w:spacing w:val="18"/>
              </w:rPr>
              <w:t>6</w:t>
            </w:r>
          </w:p>
        </w:tc>
      </w:tr>
      <w:tr>
        <w:trPr>
          <w:trHeight w:val="393" w:hRule="atLeast"/>
        </w:trPr>
        <w:tc>
          <w:tcPr>
            <w:tcW w:w="2259" w:type="dxa"/>
            <w:vAlign w:val="top"/>
            <w:tcBorders>
              <w:left w:val="single" w:color="231F20" w:sz="6" w:space="0"/>
              <w:bottom w:val="single" w:color="231F20" w:sz="6" w:space="0"/>
            </w:tcBorders>
          </w:tcPr>
          <w:p>
            <w:pPr>
              <w:pStyle w:val="TableText"/>
              <w:ind w:left="774"/>
              <w:spacing w:before="140" w:line="165" w:lineRule="auto"/>
              <w:rPr/>
            </w:pPr>
            <w:r>
              <w:rPr>
                <w:spacing w:val="5"/>
              </w:rPr>
              <w:t>281~</w:t>
            </w:r>
            <w:r>
              <w:rPr>
                <w:spacing w:val="-21"/>
              </w:rPr>
              <w:t xml:space="preserve"> </w:t>
            </w:r>
            <w:r>
              <w:rPr>
                <w:spacing w:val="5"/>
              </w:rPr>
              <w:t>500</w:t>
            </w:r>
          </w:p>
        </w:tc>
        <w:tc>
          <w:tcPr>
            <w:tcW w:w="2253" w:type="dxa"/>
            <w:vAlign w:val="top"/>
            <w:tcBorders>
              <w:bottom w:val="single" w:color="231F20" w:sz="6" w:space="0"/>
            </w:tcBorders>
          </w:tcPr>
          <w:p>
            <w:pPr>
              <w:pStyle w:val="TableText"/>
              <w:ind w:left="1046"/>
              <w:spacing w:before="142" w:line="163" w:lineRule="auto"/>
              <w:rPr/>
            </w:pPr>
            <w:r>
              <w:rPr>
                <w:spacing w:val="8"/>
              </w:rPr>
              <w:t>50</w:t>
            </w:r>
          </w:p>
        </w:tc>
        <w:tc>
          <w:tcPr>
            <w:tcW w:w="2251" w:type="dxa"/>
            <w:vAlign w:val="top"/>
            <w:tcBorders>
              <w:bottom w:val="single" w:color="231F20" w:sz="6" w:space="0"/>
            </w:tcBorders>
          </w:tcPr>
          <w:p>
            <w:pPr>
              <w:pStyle w:val="TableText"/>
              <w:ind w:left="1095"/>
              <w:spacing w:before="141" w:line="164" w:lineRule="auto"/>
              <w:rPr/>
            </w:pPr>
            <w:r>
              <w:rPr>
                <w:spacing w:val="19"/>
              </w:rPr>
              <w:t>7</w:t>
            </w:r>
          </w:p>
        </w:tc>
        <w:tc>
          <w:tcPr>
            <w:tcW w:w="2459" w:type="dxa"/>
            <w:vAlign w:val="top"/>
            <w:tcBorders>
              <w:bottom w:val="single" w:color="231F20" w:sz="6" w:space="0"/>
              <w:right w:val="single" w:color="231F20" w:sz="6" w:space="0"/>
            </w:tcBorders>
          </w:tcPr>
          <w:p>
            <w:pPr>
              <w:pStyle w:val="TableText"/>
              <w:ind w:left="1196"/>
              <w:spacing w:before="140" w:line="165" w:lineRule="auto"/>
              <w:rPr/>
            </w:pPr>
            <w:r>
              <w:rPr>
                <w:spacing w:val="21"/>
              </w:rPr>
              <w:t>8</w:t>
            </w:r>
          </w:p>
        </w:tc>
      </w:tr>
    </w:tbl>
    <w:p>
      <w:pPr>
        <w:pStyle w:val="BodyText"/>
        <w:spacing w:line="341" w:lineRule="auto"/>
        <w:rPr/>
      </w:pPr>
      <w:r/>
    </w:p>
    <w:p>
      <w:pPr>
        <w:ind w:left="17"/>
        <w:spacing w:before="81" w:line="218"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6.2.3</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11"/>
        </w:rPr>
        <w:t>判定规则</w:t>
      </w:r>
    </w:p>
    <w:p>
      <w:pPr>
        <w:ind w:left="17"/>
        <w:spacing w:before="175"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6.2.3.</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单项判定</w:t>
      </w:r>
    </w:p>
    <w:p>
      <w:pPr>
        <w:ind w:left="20" w:right="47" w:firstLine="421"/>
        <w:spacing w:before="187" w:line="221"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4"/>
        </w:rPr>
        <w:t>尺寸及偏差</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、边部加工</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、圆孔</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4"/>
        </w:rPr>
        <w:t>、外观质量</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、平整度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4"/>
        </w:rPr>
        <w:t>、直边弯曲度及扭曲的检验结果符合规定时 ,该样品</w:t>
      </w:r>
      <w:r>
        <w:rPr>
          <w:rFonts w:ascii="Microsoft YaHei" w:hAnsi="Microsoft YaHei" w:eastAsia="Microsoft YaHei" w:cs="Microsoft YaHei"/>
          <w:sz w:val="19"/>
          <w:szCs w:val="19"/>
          <w:spacing w:val="16"/>
        </w:rPr>
        <w:t>为合格</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6"/>
        </w:rPr>
        <w:t>;不符合时样品为不合格</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6"/>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6"/>
        </w:rPr>
        <w:t>当所检项目的不合格样品数量小于或等于表 </w:t>
      </w:r>
      <w:r>
        <w:rPr>
          <w:rFonts w:ascii="Microsoft YaHei" w:hAnsi="Microsoft YaHei" w:eastAsia="Microsoft YaHei" w:cs="Microsoft YaHei"/>
          <w:sz w:val="19"/>
          <w:szCs w:val="19"/>
          <w:spacing w:val="16"/>
          <w:position w:val="-2"/>
        </w:rPr>
        <w:t>2</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6"/>
        </w:rPr>
        <w:t>中的接收数时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,则该检</w:t>
      </w:r>
      <w:r>
        <w:rPr>
          <w:rFonts w:ascii="Microsoft YaHei" w:hAnsi="Microsoft YaHei" w:eastAsia="Microsoft YaHei" w:cs="Microsoft YaHei"/>
          <w:sz w:val="19"/>
          <w:szCs w:val="19"/>
          <w:spacing w:val="17"/>
        </w:rPr>
        <w:t>验项目合格</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7"/>
        </w:rPr>
        <w:t>;不合格样品数量大于或等于表 </w:t>
      </w:r>
      <w:r>
        <w:rPr>
          <w:rFonts w:ascii="Microsoft YaHei" w:hAnsi="Microsoft YaHei" w:eastAsia="Microsoft YaHei" w:cs="Microsoft YaHei"/>
          <w:sz w:val="19"/>
          <w:szCs w:val="19"/>
          <w:spacing w:val="17"/>
          <w:position w:val="-2"/>
        </w:rPr>
        <w:t>2</w:t>
      </w:r>
      <w:r>
        <w:rPr>
          <w:rFonts w:ascii="Microsoft YaHei" w:hAnsi="Microsoft YaHei" w:eastAsia="Microsoft YaHei" w:cs="Microsoft YaHei"/>
          <w:sz w:val="19"/>
          <w:szCs w:val="19"/>
          <w:spacing w:val="-15"/>
          <w:position w:val="-2"/>
        </w:rPr>
        <w:t xml:space="preserve"> </w:t>
      </w:r>
      <w:r>
        <w:rPr>
          <w:rFonts w:ascii="Microsoft YaHei" w:hAnsi="Microsoft YaHei" w:eastAsia="Microsoft YaHei" w:cs="Microsoft YaHei"/>
          <w:sz w:val="19"/>
          <w:szCs w:val="19"/>
          <w:spacing w:val="17"/>
        </w:rPr>
        <w:t>中的拒收数时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,则该检验项目不合格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438"/>
        <w:spacing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进行表面应力检验时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,全部样品符合 </w:t>
      </w:r>
      <w:r>
        <w:rPr>
          <w:rFonts w:ascii="Microsoft YaHei" w:hAnsi="Microsoft YaHei" w:eastAsia="Microsoft YaHei" w:cs="Microsoft YaHei"/>
          <w:sz w:val="19"/>
          <w:szCs w:val="19"/>
          <w:position w:val="-1"/>
        </w:rPr>
        <w:t>GB</w:t>
      </w:r>
      <w:r>
        <w:rPr>
          <w:rFonts w:ascii="Microsoft YaHei" w:hAnsi="Microsoft YaHei" w:eastAsia="Microsoft YaHei" w:cs="Microsoft YaHei"/>
          <w:sz w:val="19"/>
          <w:szCs w:val="19"/>
          <w:spacing w:val="15"/>
          <w:position w:val="-1"/>
        </w:rPr>
        <w:t>/T </w:t>
      </w:r>
      <w:r>
        <w:rPr>
          <w:rFonts w:ascii="Microsoft YaHei" w:hAnsi="Microsoft YaHei" w:eastAsia="Microsoft YaHei" w:cs="Microsoft YaHei"/>
          <w:sz w:val="19"/>
          <w:szCs w:val="19"/>
          <w:spacing w:val="15"/>
          <w:position w:val="-2"/>
        </w:rPr>
        <w:t>15763.</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5"/>
          <w:position w:val="-2"/>
        </w:rPr>
        <w:t>2</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15"/>
        </w:rPr>
        <w:t>的规定时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5"/>
        </w:rPr>
        <w:t>,该检验项目合格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5"/>
        </w:rPr>
        <w:t>,否则为不合</w:t>
      </w:r>
      <w:r>
        <w:rPr>
          <w:rFonts w:ascii="Microsoft YaHei" w:hAnsi="Microsoft YaHei" w:eastAsia="Microsoft YaHei" w:cs="Microsoft YaHei"/>
          <w:sz w:val="19"/>
          <w:szCs w:val="19"/>
          <w:spacing w:val="14"/>
        </w:rPr>
        <w:t>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17"/>
        <w:spacing w:before="198"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6.2.3.2   </w:t>
      </w:r>
      <w:r>
        <w:rPr>
          <w:rFonts w:ascii="SimHei" w:hAnsi="SimHei" w:eastAsia="SimHei" w:cs="SimHei"/>
          <w:sz w:val="19"/>
          <w:szCs w:val="19"/>
          <w:spacing w:val="9"/>
        </w:rPr>
        <w:t>综合判定</w:t>
      </w:r>
    </w:p>
    <w:p>
      <w:pPr>
        <w:ind w:left="452"/>
        <w:spacing w:before="187"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当有一项检验项目不合格时</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7"/>
        </w:rPr>
        <w:t>,则该批产品的出厂检验为不合格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17"/>
        <w:spacing w:before="210" w:line="223" w:lineRule="auto"/>
        <w:rPr>
          <w:rFonts w:ascii="SimHei" w:hAnsi="SimHei" w:eastAsia="SimHei" w:cs="SimHei"/>
          <w:sz w:val="19"/>
          <w:szCs w:val="19"/>
        </w:rPr>
      </w:pPr>
      <w:r>
        <w:rPr>
          <w:rFonts w:ascii="Microsoft YaHei" w:hAnsi="Microsoft YaHei" w:eastAsia="Microsoft YaHei" w:cs="Microsoft YaHei"/>
          <w:sz w:val="19"/>
          <w:szCs w:val="19"/>
          <w:spacing w:val="10"/>
          <w:position w:val="-2"/>
        </w:rPr>
        <w:t>6.3   </w:t>
      </w:r>
      <w:r>
        <w:rPr>
          <w:rFonts w:ascii="SimHei" w:hAnsi="SimHei" w:eastAsia="SimHei" w:cs="SimHei"/>
          <w:sz w:val="19"/>
          <w:szCs w:val="19"/>
          <w:spacing w:val="10"/>
        </w:rPr>
        <w:t>型式检验</w:t>
      </w:r>
    </w:p>
    <w:p>
      <w:pPr>
        <w:ind w:left="17"/>
        <w:spacing w:before="168"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6.3.</w:t>
      </w:r>
      <w:r>
        <w:rPr>
          <w:rFonts w:ascii="Microsoft YaHei" w:hAnsi="Microsoft YaHei" w:eastAsia="Microsoft YaHei" w:cs="Microsoft YaHei"/>
          <w:sz w:val="19"/>
          <w:szCs w:val="19"/>
          <w:spacing w:val="1"/>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检验条件</w:t>
      </w:r>
    </w:p>
    <w:p>
      <w:pPr>
        <w:ind w:left="438"/>
        <w:spacing w:before="188"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有下列情况之一时</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,应进行型式检验</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7"/>
        </w:rPr>
        <w:t>:</w:t>
      </w:r>
    </w:p>
    <w:p>
      <w:pPr>
        <w:ind w:left="440"/>
        <w:spacing w:before="67"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a)</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新产品或老产品转厂生产的试制定型鉴定</w:t>
      </w:r>
      <w:r>
        <w:rPr>
          <w:rFonts w:ascii="Microsoft YaHei" w:hAnsi="Microsoft YaHei" w:eastAsia="Microsoft YaHei" w:cs="Microsoft YaHei"/>
          <w:sz w:val="19"/>
          <w:szCs w:val="19"/>
          <w:spacing w:val="16"/>
        </w:rPr>
        <w:t>时</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6"/>
        </w:rPr>
        <w:t>;</w:t>
      </w:r>
    </w:p>
    <w:p>
      <w:pPr>
        <w:ind w:left="440"/>
        <w:spacing w:before="72"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b)   正式生产后</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3"/>
        </w:rPr>
        <w:t>,如结构</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3"/>
        </w:rPr>
        <w:t>、材料和工艺等有改变</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rPr>
        <w:t>,可能影响产品性能时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rPr>
        <w:t>;</w:t>
      </w:r>
    </w:p>
    <w:p>
      <w:pPr>
        <w:ind w:left="442"/>
        <w:spacing w:before="71"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c)</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7"/>
        </w:rPr>
        <w:t>正常生产时</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7"/>
        </w:rPr>
        <w:t>,定期或积累一定产量后</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,周期性进行</w:t>
      </w:r>
      <w:r>
        <w:rPr>
          <w:rFonts w:ascii="Microsoft YaHei" w:hAnsi="Microsoft YaHei" w:eastAsia="Microsoft YaHei" w:cs="Microsoft YaHei"/>
          <w:sz w:val="19"/>
          <w:szCs w:val="19"/>
          <w:spacing w:val="16"/>
        </w:rPr>
        <w:t>检验时</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6"/>
        </w:rPr>
        <w:t>;</w:t>
      </w:r>
    </w:p>
    <w:p>
      <w:pPr>
        <w:ind w:left="442"/>
        <w:spacing w:before="73" w:line="17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d)</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15"/>
        </w:rPr>
        <w:t>产品长期停产后</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5"/>
        </w:rPr>
        <w:t>,恢复生产时</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5"/>
        </w:rPr>
        <w:t>;</w:t>
      </w:r>
    </w:p>
    <w:p>
      <w:pPr>
        <w:ind w:left="442"/>
        <w:spacing w:before="73"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e)    出厂检验结果与上次型式检验有较大差</w:t>
      </w:r>
      <w:r>
        <w:rPr>
          <w:rFonts w:ascii="Microsoft YaHei" w:hAnsi="Microsoft YaHei" w:eastAsia="Microsoft YaHei" w:cs="Microsoft YaHei"/>
          <w:sz w:val="19"/>
          <w:szCs w:val="19"/>
          <w:spacing w:val="13"/>
        </w:rPr>
        <w:t>异时</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left="17"/>
        <w:spacing w:before="219"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6.3.2   </w:t>
      </w:r>
      <w:r>
        <w:rPr>
          <w:rFonts w:ascii="SimHei" w:hAnsi="SimHei" w:eastAsia="SimHei" w:cs="SimHei"/>
          <w:sz w:val="19"/>
          <w:szCs w:val="19"/>
          <w:spacing w:val="7"/>
          <w:position w:val="1"/>
        </w:rPr>
        <w:t>组批</w:t>
      </w:r>
    </w:p>
    <w:p>
      <w:pPr>
        <w:ind w:left="437"/>
        <w:spacing w:before="181" w:line="17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5"/>
        </w:rPr>
        <w:t>按</w:t>
      </w:r>
      <w:r>
        <w:rPr>
          <w:rFonts w:ascii="Microsoft YaHei" w:hAnsi="Microsoft YaHei" w:eastAsia="Microsoft YaHei" w:cs="Microsoft YaHei"/>
          <w:sz w:val="19"/>
          <w:szCs w:val="19"/>
          <w:spacing w:val="33"/>
          <w:w w:val="101"/>
        </w:rPr>
        <w:t xml:space="preserve"> </w:t>
      </w:r>
      <w:r>
        <w:rPr>
          <w:rFonts w:ascii="Microsoft YaHei" w:hAnsi="Microsoft YaHei" w:eastAsia="Microsoft YaHei" w:cs="Microsoft YaHei"/>
          <w:sz w:val="19"/>
          <w:szCs w:val="19"/>
          <w:spacing w:val="5"/>
          <w:position w:val="-2"/>
        </w:rPr>
        <w:t>6.</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5"/>
          <w:position w:val="-2"/>
        </w:rPr>
        <w:t>2.</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5"/>
          <w:position w:val="-2"/>
        </w:rPr>
        <w:t>1</w:t>
      </w:r>
      <w:r>
        <w:rPr>
          <w:rFonts w:ascii="Microsoft YaHei" w:hAnsi="Microsoft YaHei" w:eastAsia="Microsoft YaHei" w:cs="Microsoft YaHei"/>
          <w:sz w:val="19"/>
          <w:szCs w:val="19"/>
          <w:spacing w:val="-18"/>
          <w:position w:val="-2"/>
        </w:rPr>
        <w:t xml:space="preserve"> </w:t>
      </w:r>
      <w:r>
        <w:rPr>
          <w:rFonts w:ascii="Microsoft YaHei" w:hAnsi="Microsoft YaHei" w:eastAsia="Microsoft YaHei" w:cs="Microsoft YaHei"/>
          <w:sz w:val="19"/>
          <w:szCs w:val="19"/>
          <w:spacing w:val="5"/>
        </w:rPr>
        <w:t>的规定进行组批</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5"/>
          <w:position w:val="1"/>
        </w:rPr>
        <w:t>。</w:t>
      </w:r>
    </w:p>
    <w:p>
      <w:pPr>
        <w:ind w:left="17"/>
        <w:spacing w:before="190"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6.3.3   </w:t>
      </w:r>
      <w:r>
        <w:rPr>
          <w:rFonts w:ascii="SimHei" w:hAnsi="SimHei" w:eastAsia="SimHei" w:cs="SimHei"/>
          <w:sz w:val="19"/>
          <w:szCs w:val="19"/>
          <w:spacing w:val="7"/>
          <w:position w:val="1"/>
        </w:rPr>
        <w:t>抽样</w:t>
      </w:r>
    </w:p>
    <w:p>
      <w:pPr>
        <w:ind w:left="18" w:right="47" w:firstLine="419"/>
        <w:spacing w:before="179" w:line="21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
        </w:rPr>
        <w:t>进行尺寸及偏差</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
        </w:rPr>
        <w:t>、边部加工</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、圆孔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、外观质量</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2"/>
        </w:rPr>
        <w:t>、平整度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2"/>
        </w:rPr>
        <w:t>、直边弯曲度和扭曲检验时 ,按</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position w:val="-2"/>
        </w:rPr>
        <w:t>6.</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2"/>
          <w:position w:val="-2"/>
        </w:rPr>
        <w:t>2.</w:t>
      </w:r>
      <w:r>
        <w:rPr>
          <w:rFonts w:ascii="Microsoft YaHei" w:hAnsi="Microsoft YaHei" w:eastAsia="Microsoft YaHei" w:cs="Microsoft YaHei"/>
          <w:sz w:val="19"/>
          <w:szCs w:val="19"/>
          <w:spacing w:val="-22"/>
          <w:position w:val="-2"/>
        </w:rPr>
        <w:t xml:space="preserve"> </w:t>
      </w:r>
      <w:r>
        <w:rPr>
          <w:rFonts w:ascii="Microsoft YaHei" w:hAnsi="Microsoft YaHei" w:eastAsia="Microsoft YaHei" w:cs="Microsoft YaHei"/>
          <w:sz w:val="19"/>
          <w:szCs w:val="19"/>
          <w:spacing w:val="2"/>
          <w:position w:val="-2"/>
        </w:rPr>
        <w:t>2</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2"/>
        </w:rPr>
        <w:t>抽样</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
        </w:rPr>
        <w:t>。进</w:t>
      </w:r>
      <w:r>
        <w:rPr>
          <w:rFonts w:ascii="Microsoft YaHei" w:hAnsi="Microsoft YaHei" w:eastAsia="Microsoft YaHei" w:cs="Microsoft YaHei"/>
          <w:sz w:val="19"/>
          <w:szCs w:val="19"/>
          <w:spacing w:val="13"/>
        </w:rPr>
        <w:t>行表面应力检验时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3"/>
        </w:rPr>
        <w:t>/T </w:t>
      </w:r>
      <w:r>
        <w:rPr>
          <w:rFonts w:ascii="Microsoft YaHei" w:hAnsi="Microsoft YaHei" w:eastAsia="Microsoft YaHei" w:cs="Microsoft YaHei"/>
          <w:sz w:val="19"/>
          <w:szCs w:val="19"/>
          <w:spacing w:val="13"/>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12"/>
          <w:position w:val="-1"/>
        </w:rPr>
        <w:t>2</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12"/>
        </w:rPr>
        <w:t>的规定进行抽样</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2"/>
          <w:position w:val="1"/>
        </w:rPr>
        <w:t>。</w:t>
      </w:r>
    </w:p>
    <w:p>
      <w:pPr>
        <w:ind w:left="452"/>
        <w:spacing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当检验项目为非破坏性试验时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,样品可用于继续进行其他项目的检测</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17"/>
        <w:spacing w:before="212" w:line="218"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6.3.4</w:t>
      </w:r>
      <w:r>
        <w:rPr>
          <w:rFonts w:ascii="Microsoft YaHei" w:hAnsi="Microsoft YaHei" w:eastAsia="Microsoft YaHei" w:cs="Microsoft YaHei"/>
          <w:sz w:val="19"/>
          <w:szCs w:val="19"/>
          <w:spacing w:val="6"/>
          <w:position w:val="-1"/>
        </w:rPr>
        <w:t xml:space="preserve">   </w:t>
      </w:r>
      <w:r>
        <w:rPr>
          <w:rFonts w:ascii="SimHei" w:hAnsi="SimHei" w:eastAsia="SimHei" w:cs="SimHei"/>
          <w:sz w:val="19"/>
          <w:szCs w:val="19"/>
          <w:spacing w:val="11"/>
        </w:rPr>
        <w:t>判定规则</w:t>
      </w:r>
    </w:p>
    <w:p>
      <w:pPr>
        <w:ind w:left="17"/>
        <w:spacing w:before="175" w:line="218" w:lineRule="auto"/>
        <w:rPr>
          <w:rFonts w:ascii="SimHei" w:hAnsi="SimHei" w:eastAsia="SimHei" w:cs="SimHei"/>
          <w:sz w:val="19"/>
          <w:szCs w:val="19"/>
        </w:rPr>
      </w:pPr>
      <w:r>
        <w:rPr>
          <w:rFonts w:ascii="Microsoft YaHei" w:hAnsi="Microsoft YaHei" w:eastAsia="Microsoft YaHei" w:cs="Microsoft YaHei"/>
          <w:sz w:val="19"/>
          <w:szCs w:val="19"/>
          <w:spacing w:val="5"/>
          <w:position w:val="-1"/>
        </w:rPr>
        <w:t>6.3.4.</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5"/>
          <w:position w:val="-1"/>
        </w:rPr>
        <w:t>1   </w:t>
      </w:r>
      <w:r>
        <w:rPr>
          <w:rFonts w:ascii="SimHei" w:hAnsi="SimHei" w:eastAsia="SimHei" w:cs="SimHei"/>
          <w:sz w:val="19"/>
          <w:szCs w:val="19"/>
          <w:spacing w:val="5"/>
        </w:rPr>
        <w:t>单项判定</w:t>
      </w:r>
    </w:p>
    <w:p>
      <w:pPr>
        <w:ind w:left="18" w:right="47" w:hanging="1"/>
        <w:spacing w:before="188" w:line="223" w:lineRule="auto"/>
        <w:rPr>
          <w:rFonts w:ascii="Microsoft YaHei" w:hAnsi="Microsoft YaHei" w:eastAsia="Microsoft YaHei" w:cs="Microsoft YaHei"/>
          <w:sz w:val="19"/>
          <w:szCs w:val="19"/>
        </w:rPr>
      </w:pPr>
      <w:r>
        <w:drawing>
          <wp:anchor distT="0" distB="0" distL="0" distR="0" simplePos="0" relativeHeight="251678720" behindDoc="0" locked="0" layoutInCell="1" allowOverlap="1">
            <wp:simplePos x="0" y="0"/>
            <wp:positionH relativeFrom="column">
              <wp:posOffset>377202</wp:posOffset>
            </wp:positionH>
            <wp:positionV relativeFrom="paragraph">
              <wp:posOffset>467110</wp:posOffset>
            </wp:positionV>
            <wp:extent cx="190500" cy="190500"/>
            <wp:effectExtent l="0" t="0" r="0" b="0"/>
            <wp:wrapNone/>
            <wp:docPr id="24" name="IM 24"/>
            <wp:cNvGraphicFramePr/>
            <a:graphic>
              <a:graphicData uri="http://schemas.openxmlformats.org/drawingml/2006/picture">
                <pic:pic>
                  <pic:nvPicPr>
                    <pic:cNvPr id="24" name="IM 24"/>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
          <w:position w:val="-1"/>
        </w:rPr>
        <w:t>6.3.4.</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
          <w:position w:val="-1"/>
        </w:rPr>
        <w:t>1.</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1"/>
          <w:position w:val="-1"/>
        </w:rPr>
        <w:t>1   </w:t>
      </w:r>
      <w:r>
        <w:rPr>
          <w:rFonts w:ascii="Microsoft YaHei" w:hAnsi="Microsoft YaHei" w:eastAsia="Microsoft YaHei" w:cs="Microsoft YaHei"/>
          <w:sz w:val="19"/>
          <w:szCs w:val="19"/>
          <w:spacing w:val="1"/>
        </w:rPr>
        <w:t>尺寸及偏差</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边部加工</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圆孔</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外观质量</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平整度</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position w:val="1"/>
        </w:rPr>
        <w:t>、</w:t>
      </w:r>
      <w:r>
        <w:rPr>
          <w:rFonts w:ascii="Microsoft YaHei" w:hAnsi="Microsoft YaHei" w:eastAsia="Microsoft YaHei" w:cs="Microsoft YaHei"/>
          <w:sz w:val="19"/>
          <w:szCs w:val="19"/>
          <w:spacing w:val="1"/>
        </w:rPr>
        <w:t>直边弯曲度及扭曲按</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
        </w:rPr>
        <w:t>/T </w:t>
      </w:r>
      <w:r>
        <w:rPr>
          <w:rFonts w:ascii="Microsoft YaHei" w:hAnsi="Microsoft YaHei" w:eastAsia="Microsoft YaHei" w:cs="Microsoft YaHei"/>
          <w:sz w:val="19"/>
          <w:szCs w:val="19"/>
          <w:spacing w:val="1"/>
          <w:position w:val="-1"/>
        </w:rPr>
        <w:t>157</w:t>
      </w:r>
      <w:r>
        <w:rPr>
          <w:rFonts w:ascii="Microsoft YaHei" w:hAnsi="Microsoft YaHei" w:eastAsia="Microsoft YaHei" w:cs="Microsoft YaHei"/>
          <w:sz w:val="19"/>
          <w:szCs w:val="19"/>
          <w:position w:val="-1"/>
        </w:rPr>
        <w:t>63.</w:t>
      </w:r>
      <w:r>
        <w:rPr>
          <w:rFonts w:ascii="Microsoft YaHei" w:hAnsi="Microsoft YaHei" w:eastAsia="Microsoft YaHei" w:cs="Microsoft YaHei"/>
          <w:sz w:val="19"/>
          <w:szCs w:val="19"/>
          <w:spacing w:val="-24"/>
          <w:position w:val="-1"/>
        </w:rPr>
        <w:t xml:space="preserve"> </w:t>
      </w:r>
      <w:r>
        <w:rPr>
          <w:rFonts w:ascii="Microsoft YaHei" w:hAnsi="Microsoft YaHei" w:eastAsia="Microsoft YaHei" w:cs="Microsoft YaHei"/>
          <w:sz w:val="19"/>
          <w:szCs w:val="19"/>
          <w:position w:val="-1"/>
        </w:rPr>
        <w:t>2</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rPr>
        <w:t>的规定</w:t>
      </w:r>
      <w:r>
        <w:rPr>
          <w:rFonts w:ascii="Microsoft YaHei" w:hAnsi="Microsoft YaHei" w:eastAsia="Microsoft YaHei" w:cs="Microsoft YaHei"/>
          <w:sz w:val="19"/>
          <w:szCs w:val="19"/>
          <w:spacing w:val="11"/>
        </w:rPr>
        <w:t>进行判定</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1"/>
        </w:rPr>
        <w:t>。</w:t>
      </w:r>
    </w:p>
    <w:p>
      <w:pPr>
        <w:ind w:left="17"/>
        <w:spacing w:line="17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6.3.4.</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9"/>
          <w:position w:val="-1"/>
        </w:rPr>
        <w:t>1.2   </w:t>
      </w:r>
      <w:r>
        <w:rPr>
          <w:rFonts w:ascii="Microsoft YaHei" w:hAnsi="Microsoft YaHei" w:eastAsia="Microsoft YaHei" w:cs="Microsoft YaHei"/>
          <w:sz w:val="19"/>
          <w:szCs w:val="19"/>
          <w:spacing w:val="9"/>
        </w:rPr>
        <w:t>抗冲击性能按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18"/>
          <w:position w:val="-1"/>
        </w:rPr>
        <w:t xml:space="preserve"> </w:t>
      </w:r>
      <w:r>
        <w:rPr>
          <w:rFonts w:ascii="Microsoft YaHei" w:hAnsi="Microsoft YaHei" w:eastAsia="Microsoft YaHei" w:cs="Microsoft YaHei"/>
          <w:sz w:val="19"/>
          <w:szCs w:val="19"/>
          <w:spacing w:val="9"/>
        </w:rPr>
        <w:t>的规定进行判定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position w:val="1"/>
        </w:rPr>
        <w:t>。</w:t>
      </w:r>
    </w:p>
    <w:p>
      <w:pPr>
        <w:ind w:left="17"/>
        <w:spacing w:before="58"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6.3.4.</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9"/>
          <w:position w:val="-1"/>
        </w:rPr>
        <w:t>1.3   </w:t>
      </w:r>
      <w:r>
        <w:rPr>
          <w:rFonts w:ascii="Microsoft YaHei" w:hAnsi="Microsoft YaHei" w:eastAsia="Microsoft YaHei" w:cs="Microsoft YaHei"/>
          <w:sz w:val="19"/>
          <w:szCs w:val="19"/>
          <w:spacing w:val="9"/>
        </w:rPr>
        <w:t>碎片状态按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8"/>
          <w:position w:val="-1"/>
        </w:rPr>
        <w:t>.</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8"/>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8"/>
        </w:rPr>
        <w:t>的规定进行判定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8"/>
          <w:position w:val="1"/>
        </w:rPr>
        <w:t>。</w:t>
      </w:r>
    </w:p>
    <w:p>
      <w:pPr>
        <w:spacing w:line="174" w:lineRule="auto"/>
        <w:sectPr>
          <w:headerReference w:type="default" r:id="rId19"/>
          <w:footerReference w:type="default" r:id="rId20"/>
          <w:pgSz w:w="11907" w:h="16841"/>
          <w:pgMar w:top="1684" w:right="1225" w:bottom="1293" w:left="1411" w:header="1386" w:footer="1106" w:gutter="0"/>
        </w:sectPr>
        <w:rPr>
          <w:rFonts w:ascii="Microsoft YaHei" w:hAnsi="Microsoft YaHei" w:eastAsia="Microsoft YaHei" w:cs="Microsoft YaHei"/>
          <w:sz w:val="19"/>
          <w:szCs w:val="19"/>
        </w:rPr>
      </w:pPr>
    </w:p>
    <w:p>
      <w:pPr>
        <w:ind w:left="662"/>
        <w:spacing w:before="306"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position w:val="-1"/>
        </w:rPr>
        <w:t>6.3.4.</w:t>
      </w:r>
      <w:r>
        <w:rPr>
          <w:rFonts w:ascii="Microsoft YaHei" w:hAnsi="Microsoft YaHei" w:eastAsia="Microsoft YaHei" w:cs="Microsoft YaHei"/>
          <w:sz w:val="19"/>
          <w:szCs w:val="19"/>
          <w:spacing w:val="-10"/>
          <w:position w:val="-1"/>
        </w:rPr>
        <w:t xml:space="preserve"> </w:t>
      </w:r>
      <w:r>
        <w:rPr>
          <w:rFonts w:ascii="Microsoft YaHei" w:hAnsi="Microsoft YaHei" w:eastAsia="Microsoft YaHei" w:cs="Microsoft YaHei"/>
          <w:sz w:val="19"/>
          <w:szCs w:val="19"/>
          <w:spacing w:val="10"/>
          <w:position w:val="-1"/>
        </w:rPr>
        <w:t>1.4   </w:t>
      </w:r>
      <w:r>
        <w:rPr>
          <w:rFonts w:ascii="Microsoft YaHei" w:hAnsi="Microsoft YaHei" w:eastAsia="Microsoft YaHei" w:cs="Microsoft YaHei"/>
          <w:sz w:val="19"/>
          <w:szCs w:val="19"/>
          <w:spacing w:val="10"/>
        </w:rPr>
        <w:t>霰弹袋冲击性能按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10"/>
        </w:rPr>
        <w:t>/</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27"/>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9"/>
        </w:rPr>
        <w:t>的规定进行判定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position w:val="1"/>
        </w:rPr>
        <w:t>。</w:t>
      </w:r>
    </w:p>
    <w:p>
      <w:pPr>
        <w:ind w:left="662"/>
        <w:spacing w:before="54"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6.3.4.</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9"/>
          <w:position w:val="-1"/>
        </w:rPr>
        <w:t>1.5   </w:t>
      </w:r>
      <w:r>
        <w:rPr>
          <w:rFonts w:ascii="Microsoft YaHei" w:hAnsi="Microsoft YaHei" w:eastAsia="Microsoft YaHei" w:cs="Microsoft YaHei"/>
          <w:sz w:val="19"/>
          <w:szCs w:val="19"/>
          <w:spacing w:val="9"/>
        </w:rPr>
        <w:t>弯曲强度按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8"/>
          <w:position w:val="-1"/>
        </w:rPr>
        <w:t>.</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8"/>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8"/>
        </w:rPr>
        <w:t>的规定进行判定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8"/>
          <w:position w:val="1"/>
        </w:rPr>
        <w:t>。</w:t>
      </w:r>
    </w:p>
    <w:p>
      <w:pPr>
        <w:ind w:left="662"/>
        <w:spacing w:before="57"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6.3.4.</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spacing w:val="9"/>
          <w:position w:val="-1"/>
        </w:rPr>
        <w:t>1.6   </w:t>
      </w:r>
      <w:r>
        <w:rPr>
          <w:rFonts w:ascii="Microsoft YaHei" w:hAnsi="Microsoft YaHei" w:eastAsia="Microsoft YaHei" w:cs="Microsoft YaHei"/>
          <w:sz w:val="19"/>
          <w:szCs w:val="19"/>
          <w:spacing w:val="9"/>
        </w:rPr>
        <w:t>表面应力按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8"/>
          <w:position w:val="-1"/>
        </w:rPr>
        <w:t>.</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8"/>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8"/>
        </w:rPr>
        <w:t>的规定进行判定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8"/>
          <w:position w:val="1"/>
        </w:rPr>
        <w:t>。</w:t>
      </w:r>
    </w:p>
    <w:p>
      <w:pPr>
        <w:ind w:left="662"/>
        <w:spacing w:before="53" w:line="20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9"/>
          <w:position w:val="-1"/>
        </w:rPr>
        <w:t>6.3.4.</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9"/>
          <w:position w:val="-1"/>
        </w:rPr>
        <w:t>1.7   </w:t>
      </w:r>
      <w:r>
        <w:rPr>
          <w:rFonts w:ascii="Microsoft YaHei" w:hAnsi="Microsoft YaHei" w:eastAsia="Microsoft YaHei" w:cs="Microsoft YaHei"/>
          <w:sz w:val="19"/>
          <w:szCs w:val="19"/>
          <w:spacing w:val="9"/>
        </w:rPr>
        <w:t>耐热冲击性能按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9"/>
        </w:rPr>
        <w:t>/T </w:t>
      </w:r>
      <w:r>
        <w:rPr>
          <w:rFonts w:ascii="Microsoft YaHei" w:hAnsi="Microsoft YaHei" w:eastAsia="Microsoft YaHei" w:cs="Microsoft YaHei"/>
          <w:sz w:val="19"/>
          <w:szCs w:val="19"/>
          <w:spacing w:val="9"/>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9"/>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9"/>
        </w:rPr>
        <w:t>的规定进行判定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9"/>
          <w:position w:val="1"/>
        </w:rPr>
        <w:t>。</w:t>
      </w:r>
    </w:p>
    <w:p>
      <w:pPr>
        <w:ind w:left="662"/>
        <w:spacing w:before="170" w:line="218" w:lineRule="auto"/>
        <w:rPr>
          <w:rFonts w:ascii="SimHei" w:hAnsi="SimHei" w:eastAsia="SimHei" w:cs="SimHei"/>
          <w:sz w:val="19"/>
          <w:szCs w:val="19"/>
        </w:rPr>
      </w:pPr>
      <w:r>
        <w:rPr>
          <w:rFonts w:ascii="Microsoft YaHei" w:hAnsi="Microsoft YaHei" w:eastAsia="Microsoft YaHei" w:cs="Microsoft YaHei"/>
          <w:sz w:val="19"/>
          <w:szCs w:val="19"/>
          <w:spacing w:val="9"/>
          <w:position w:val="-1"/>
        </w:rPr>
        <w:t>6.3.4.2   </w:t>
      </w:r>
      <w:r>
        <w:rPr>
          <w:rFonts w:ascii="SimHei" w:hAnsi="SimHei" w:eastAsia="SimHei" w:cs="SimHei"/>
          <w:sz w:val="19"/>
          <w:szCs w:val="19"/>
          <w:spacing w:val="9"/>
        </w:rPr>
        <w:t>综合判定</w:t>
      </w:r>
    </w:p>
    <w:p>
      <w:pPr>
        <w:ind w:left="1082"/>
        <w:spacing w:before="186"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所有检验项目均合格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,则该批产品型式检验为合</w:t>
      </w:r>
      <w:r>
        <w:rPr>
          <w:rFonts w:ascii="Microsoft YaHei" w:hAnsi="Microsoft YaHei" w:eastAsia="Microsoft YaHei" w:cs="Microsoft YaHei"/>
          <w:sz w:val="19"/>
          <w:szCs w:val="19"/>
          <w:spacing w:val="17"/>
        </w:rPr>
        <w:t>格</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,否则为不合格</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pStyle w:val="BodyText"/>
        <w:spacing w:line="287" w:lineRule="auto"/>
        <w:rPr/>
      </w:pPr>
      <w:r/>
    </w:p>
    <w:p>
      <w:pPr>
        <w:ind w:left="662"/>
        <w:spacing w:before="82" w:line="225" w:lineRule="auto"/>
        <w:outlineLvl w:val="0"/>
        <w:rPr>
          <w:rFonts w:ascii="SimHei" w:hAnsi="SimHei" w:eastAsia="SimHei" w:cs="SimHei"/>
          <w:sz w:val="19"/>
          <w:szCs w:val="19"/>
        </w:rPr>
      </w:pPr>
      <w:bookmarkStart w:name="bookmark10" w:id="13"/>
      <w:bookmarkEnd w:id="13"/>
      <w:r>
        <w:rPr>
          <w:rFonts w:ascii="Microsoft YaHei" w:hAnsi="Microsoft YaHei" w:eastAsia="Microsoft YaHei" w:cs="Microsoft YaHei"/>
          <w:sz w:val="19"/>
          <w:szCs w:val="19"/>
          <w:spacing w:val="14"/>
          <w:position w:val="-2"/>
        </w:rPr>
        <w:t>7</w:t>
      </w:r>
      <w:r>
        <w:rPr>
          <w:rFonts w:ascii="Microsoft YaHei" w:hAnsi="Microsoft YaHei" w:eastAsia="Microsoft YaHei" w:cs="Microsoft YaHei"/>
          <w:sz w:val="19"/>
          <w:szCs w:val="19"/>
          <w:spacing w:val="4"/>
          <w:position w:val="-2"/>
        </w:rPr>
        <w:t xml:space="preserve">   </w:t>
      </w:r>
      <w:r>
        <w:rPr>
          <w:rFonts w:ascii="SimHei" w:hAnsi="SimHei" w:eastAsia="SimHei" w:cs="SimHei"/>
          <w:sz w:val="19"/>
          <w:szCs w:val="19"/>
          <w:spacing w:val="14"/>
        </w:rPr>
        <w:t>标志</w:t>
      </w:r>
    </w:p>
    <w:p>
      <w:pPr>
        <w:pStyle w:val="BodyText"/>
        <w:spacing w:line="252" w:lineRule="auto"/>
        <w:rPr/>
      </w:pPr>
      <w:r>
        <w:drawing>
          <wp:anchor distT="0" distB="0" distL="0" distR="0" simplePos="0" relativeHeight="251680768" behindDoc="0" locked="0" layoutInCell="1" allowOverlap="1">
            <wp:simplePos x="0" y="0"/>
            <wp:positionH relativeFrom="column">
              <wp:posOffset>0</wp:posOffset>
            </wp:positionH>
            <wp:positionV relativeFrom="paragraph">
              <wp:posOffset>134361</wp:posOffset>
            </wp:positionV>
            <wp:extent cx="190500" cy="190500"/>
            <wp:effectExtent l="0" t="0" r="0" b="0"/>
            <wp:wrapNone/>
            <wp:docPr id="26" name="IM 26"/>
            <wp:cNvGraphicFramePr/>
            <a:graphic>
              <a:graphicData uri="http://schemas.openxmlformats.org/drawingml/2006/picture">
                <pic:pic>
                  <pic:nvPicPr>
                    <pic:cNvPr id="26" name="IM 26"/>
                    <pic:cNvPicPr/>
                  </pic:nvPicPr>
                  <pic:blipFill>
                    <a:blip r:embed="rId4"/>
                    <a:stretch>
                      <a:fillRect/>
                    </a:stretch>
                  </pic:blipFill>
                  <pic:spPr>
                    <a:xfrm rot="0">
                      <a:off x="0" y="0"/>
                      <a:ext cx="190500" cy="190500"/>
                    </a:xfrm>
                    <a:prstGeom prst="rect">
                      <a:avLst/>
                    </a:prstGeom>
                  </pic:spPr>
                </pic:pic>
              </a:graphicData>
            </a:graphic>
          </wp:anchor>
        </w:drawing>
      </w:r>
      <w:r/>
    </w:p>
    <w:p>
      <w:pPr>
        <w:ind w:left="1084"/>
        <w:spacing w:before="82"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rPr>
        <w:t>在玻璃或玻璃的最小包装上标识</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7"/>
        </w:rPr>
        <w:t>“均质钢化玻璃</w:t>
      </w:r>
      <w:r>
        <w:rPr>
          <w:rFonts w:ascii="Microsoft YaHei" w:hAnsi="Microsoft YaHei" w:eastAsia="Microsoft YaHei" w:cs="Microsoft YaHei"/>
          <w:sz w:val="19"/>
          <w:szCs w:val="19"/>
          <w:spacing w:val="-37"/>
        </w:rPr>
        <w:t xml:space="preserve"> </w:t>
      </w:r>
      <w:r>
        <w:rPr>
          <w:rFonts w:ascii="Microsoft YaHei" w:hAnsi="Microsoft YaHei" w:eastAsia="Microsoft YaHei" w:cs="Microsoft YaHei"/>
          <w:sz w:val="19"/>
          <w:szCs w:val="19"/>
          <w:spacing w:val="7"/>
        </w:rPr>
        <w:t>”或“</w:t>
      </w:r>
      <w:r>
        <w:rPr>
          <w:rFonts w:ascii="Microsoft YaHei" w:hAnsi="Microsoft YaHei" w:eastAsia="Microsoft YaHei" w:cs="Microsoft YaHei"/>
          <w:sz w:val="19"/>
          <w:szCs w:val="19"/>
          <w:position w:val="-2"/>
        </w:rPr>
        <w:t>HST</w:t>
      </w:r>
      <w:r>
        <w:rPr>
          <w:rFonts w:ascii="Microsoft YaHei" w:hAnsi="Microsoft YaHei" w:eastAsia="Microsoft YaHei" w:cs="Microsoft YaHei"/>
          <w:sz w:val="19"/>
          <w:szCs w:val="19"/>
          <w:spacing w:val="7"/>
        </w:rPr>
        <w:t>”。</w:t>
      </w:r>
    </w:p>
    <w:p>
      <w:pPr>
        <w:pStyle w:val="BodyText"/>
        <w:spacing w:line="268" w:lineRule="auto"/>
        <w:rPr/>
      </w:pPr>
      <w:r/>
    </w:p>
    <w:p>
      <w:pPr>
        <w:ind w:left="664"/>
        <w:spacing w:before="81" w:line="208" w:lineRule="auto"/>
        <w:outlineLvl w:val="0"/>
        <w:rPr>
          <w:rFonts w:ascii="SimHei" w:hAnsi="SimHei" w:eastAsia="SimHei" w:cs="SimHei"/>
          <w:sz w:val="19"/>
          <w:szCs w:val="19"/>
        </w:rPr>
      </w:pPr>
      <w:bookmarkStart w:name="bookmark11" w:id="14"/>
      <w:bookmarkEnd w:id="14"/>
      <w:r>
        <w:rPr>
          <w:rFonts w:ascii="Microsoft YaHei" w:hAnsi="Microsoft YaHei" w:eastAsia="Microsoft YaHei" w:cs="Microsoft YaHei"/>
          <w:sz w:val="19"/>
          <w:szCs w:val="19"/>
          <w:spacing w:val="5"/>
          <w:position w:val="-2"/>
        </w:rPr>
        <w:t>8   </w:t>
      </w:r>
      <w:r>
        <w:rPr>
          <w:rFonts w:ascii="SimHei" w:hAnsi="SimHei" w:eastAsia="SimHei" w:cs="SimHei"/>
          <w:sz w:val="19"/>
          <w:szCs w:val="19"/>
          <w:spacing w:val="5"/>
        </w:rPr>
        <w:t>包装</w:t>
      </w:r>
      <w:r>
        <w:rPr>
          <w:rFonts w:ascii="Microsoft YaHei" w:hAnsi="Microsoft YaHei" w:eastAsia="Microsoft YaHei" w:cs="Microsoft YaHei"/>
          <w:sz w:val="19"/>
          <w:szCs w:val="19"/>
          <w:spacing w:val="5"/>
        </w:rPr>
        <w:t>、</w:t>
      </w:r>
      <w:r>
        <w:rPr>
          <w:rFonts w:ascii="SimHei" w:hAnsi="SimHei" w:eastAsia="SimHei" w:cs="SimHei"/>
          <w:sz w:val="19"/>
          <w:szCs w:val="19"/>
          <w:spacing w:val="5"/>
        </w:rPr>
        <w:t>运输和贮存</w:t>
      </w:r>
    </w:p>
    <w:p>
      <w:pPr>
        <w:pStyle w:val="BodyText"/>
        <w:spacing w:line="253" w:lineRule="auto"/>
        <w:rPr/>
      </w:pPr>
      <w:r/>
    </w:p>
    <w:p>
      <w:pPr>
        <w:ind w:left="1082"/>
        <w:spacing w:before="82"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7"/>
        </w:rPr>
        <w:t>包装</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7"/>
          <w:position w:val="1"/>
        </w:rPr>
        <w:t>、</w:t>
      </w:r>
      <w:r>
        <w:rPr>
          <w:rFonts w:ascii="Microsoft YaHei" w:hAnsi="Microsoft YaHei" w:eastAsia="Microsoft YaHei" w:cs="Microsoft YaHei"/>
          <w:sz w:val="19"/>
          <w:szCs w:val="19"/>
          <w:spacing w:val="7"/>
        </w:rPr>
        <w:t>运输和贮存应符合 </w: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7"/>
        </w:rPr>
        <w:t>/T </w:t>
      </w:r>
      <w:r>
        <w:rPr>
          <w:rFonts w:ascii="Microsoft YaHei" w:hAnsi="Microsoft YaHei" w:eastAsia="Microsoft YaHei" w:cs="Microsoft YaHei"/>
          <w:sz w:val="19"/>
          <w:szCs w:val="19"/>
          <w:spacing w:val="7"/>
          <w:position w:val="-1"/>
        </w:rPr>
        <w:t>15763.</w:t>
      </w:r>
      <w:r>
        <w:rPr>
          <w:rFonts w:ascii="Microsoft YaHei" w:hAnsi="Microsoft YaHei" w:eastAsia="Microsoft YaHei" w:cs="Microsoft YaHei"/>
          <w:sz w:val="19"/>
          <w:szCs w:val="19"/>
          <w:spacing w:val="-28"/>
          <w:position w:val="-1"/>
        </w:rPr>
        <w:t xml:space="preserve"> </w:t>
      </w:r>
      <w:r>
        <w:rPr>
          <w:rFonts w:ascii="Microsoft YaHei" w:hAnsi="Microsoft YaHei" w:eastAsia="Microsoft YaHei" w:cs="Microsoft YaHei"/>
          <w:sz w:val="19"/>
          <w:szCs w:val="19"/>
          <w:spacing w:val="7"/>
          <w:position w:val="-1"/>
        </w:rPr>
        <w:t>2</w:t>
      </w:r>
      <w:r>
        <w:rPr>
          <w:rFonts w:ascii="Microsoft YaHei" w:hAnsi="Microsoft YaHei" w:eastAsia="Microsoft YaHei" w:cs="Microsoft YaHei"/>
          <w:sz w:val="19"/>
          <w:szCs w:val="19"/>
          <w:spacing w:val="-19"/>
          <w:position w:val="-1"/>
        </w:rPr>
        <w:t xml:space="preserve"> </w:t>
      </w:r>
      <w:r>
        <w:rPr>
          <w:rFonts w:ascii="Microsoft YaHei" w:hAnsi="Microsoft YaHei" w:eastAsia="Microsoft YaHei" w:cs="Microsoft YaHei"/>
          <w:sz w:val="19"/>
          <w:szCs w:val="19"/>
          <w:spacing w:val="7"/>
        </w:rPr>
        <w:t>的规定</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7"/>
          <w:position w:val="1"/>
        </w:rPr>
        <w:t>。</w:t>
      </w:r>
    </w:p>
    <w:p>
      <w:pPr>
        <w:spacing w:line="176" w:lineRule="auto"/>
        <w:sectPr>
          <w:headerReference w:type="default" r:id="rId21"/>
          <w:footerReference w:type="default" r:id="rId22"/>
          <w:pgSz w:w="11907" w:h="16841"/>
          <w:pgMar w:top="1684" w:right="1785" w:bottom="1293" w:left="609" w:header="1386" w:footer="1106" w:gutter="0"/>
        </w:sectPr>
        <w:rPr>
          <w:rFonts w:ascii="Microsoft YaHei" w:hAnsi="Microsoft YaHei" w:eastAsia="Microsoft YaHei" w:cs="Microsoft YaHei"/>
          <w:sz w:val="19"/>
          <w:szCs w:val="19"/>
        </w:rPr>
      </w:pPr>
    </w:p>
    <w:p>
      <w:pPr>
        <w:pStyle w:val="BodyText"/>
        <w:spacing w:line="338" w:lineRule="auto"/>
        <w:rPr/>
      </w:pPr>
      <w:r/>
    </w:p>
    <w:p>
      <w:pPr>
        <w:pStyle w:val="BodyText"/>
        <w:spacing w:line="339" w:lineRule="auto"/>
        <w:rPr/>
      </w:pPr>
      <w:r/>
    </w:p>
    <w:p>
      <w:pPr>
        <w:ind w:left="4139"/>
        <w:spacing w:before="82" w:line="225" w:lineRule="auto"/>
        <w:outlineLvl w:val="0"/>
        <w:rPr>
          <w:rFonts w:ascii="Microsoft YaHei" w:hAnsi="Microsoft YaHei" w:eastAsia="Microsoft YaHei" w:cs="Microsoft YaHei"/>
          <w:sz w:val="19"/>
          <w:szCs w:val="19"/>
        </w:rPr>
      </w:pPr>
      <w:bookmarkStart w:name="bookmark12" w:id="15"/>
      <w:bookmarkEnd w:id="15"/>
      <w:r>
        <w:rPr>
          <w:rFonts w:ascii="SimHei" w:hAnsi="SimHei" w:eastAsia="SimHei" w:cs="SimHei"/>
          <w:sz w:val="19"/>
          <w:szCs w:val="19"/>
        </w:rPr>
        <w:t>附</w:t>
      </w:r>
      <w:r>
        <w:rPr>
          <w:rFonts w:ascii="SimHei" w:hAnsi="SimHei" w:eastAsia="SimHei" w:cs="SimHei"/>
          <w:sz w:val="19"/>
          <w:szCs w:val="19"/>
          <w:spacing w:val="24"/>
        </w:rPr>
        <w:t xml:space="preserve">  </w:t>
      </w:r>
      <w:r>
        <w:rPr>
          <w:rFonts w:ascii="SimHei" w:hAnsi="SimHei" w:eastAsia="SimHei" w:cs="SimHei"/>
          <w:sz w:val="19"/>
          <w:szCs w:val="19"/>
        </w:rPr>
        <w:t>录</w:t>
      </w:r>
      <w:r>
        <w:rPr>
          <w:rFonts w:ascii="SimHei" w:hAnsi="SimHei" w:eastAsia="SimHei" w:cs="SimHei"/>
          <w:sz w:val="19"/>
          <w:szCs w:val="19"/>
          <w:spacing w:val="18"/>
        </w:rPr>
        <w:t xml:space="preserve">  </w:t>
      </w:r>
      <w:r>
        <w:rPr>
          <w:rFonts w:ascii="Microsoft YaHei" w:hAnsi="Microsoft YaHei" w:eastAsia="Microsoft YaHei" w:cs="Microsoft YaHei"/>
          <w:sz w:val="19"/>
          <w:szCs w:val="19"/>
          <w:position w:val="-2"/>
        </w:rPr>
        <w:t>A</w:t>
      </w:r>
    </w:p>
    <w:p>
      <w:pPr>
        <w:ind w:left="4211"/>
        <w:spacing w:before="2" w:line="201" w:lineRule="auto"/>
        <w:outlineLvl w:val="0"/>
        <w:rPr>
          <w:rFonts w:ascii="Microsoft YaHei" w:hAnsi="Microsoft YaHei" w:eastAsia="Microsoft YaHei" w:cs="Microsoft YaHei"/>
          <w:sz w:val="19"/>
          <w:szCs w:val="19"/>
        </w:rPr>
      </w:pPr>
      <w:bookmarkStart w:name="bookmark12" w:id="16"/>
      <w:bookmarkEnd w:id="16"/>
      <w:r>
        <w:rPr>
          <w:rFonts w:ascii="Microsoft YaHei" w:hAnsi="Microsoft YaHei" w:eastAsia="Microsoft YaHei" w:cs="Microsoft YaHei"/>
          <w:sz w:val="19"/>
          <w:szCs w:val="19"/>
          <w:spacing w:val="19"/>
        </w:rPr>
        <w:t>(</w:t>
      </w:r>
      <w:r>
        <w:rPr>
          <w:rFonts w:ascii="SimHei" w:hAnsi="SimHei" w:eastAsia="SimHei" w:cs="SimHei"/>
          <w:sz w:val="19"/>
          <w:szCs w:val="19"/>
          <w:spacing w:val="19"/>
        </w:rPr>
        <w:t>规范性</w:t>
      </w:r>
      <w:r>
        <w:rPr>
          <w:rFonts w:ascii="Microsoft YaHei" w:hAnsi="Microsoft YaHei" w:eastAsia="Microsoft YaHei" w:cs="Microsoft YaHei"/>
          <w:sz w:val="19"/>
          <w:szCs w:val="19"/>
          <w:spacing w:val="19"/>
        </w:rPr>
        <w:t>)</w:t>
      </w:r>
    </w:p>
    <w:p>
      <w:pPr>
        <w:ind w:left="3677"/>
        <w:spacing w:before="35" w:line="253" w:lineRule="exact"/>
        <w:outlineLvl w:val="0"/>
        <w:rPr>
          <w:rFonts w:ascii="SimHei" w:hAnsi="SimHei" w:eastAsia="SimHei" w:cs="SimHei"/>
          <w:sz w:val="19"/>
          <w:szCs w:val="19"/>
        </w:rPr>
      </w:pPr>
      <w:bookmarkStart w:name="bookmark12" w:id="17"/>
      <w:bookmarkEnd w:id="17"/>
      <w:r>
        <w:rPr>
          <w:rFonts w:ascii="SimHei" w:hAnsi="SimHei" w:eastAsia="SimHei" w:cs="SimHei"/>
          <w:sz w:val="19"/>
          <w:szCs w:val="19"/>
          <w:spacing w:val="16"/>
          <w:position w:val="1"/>
        </w:rPr>
        <w:t>均质处理系统及工艺</w:t>
      </w:r>
    </w:p>
    <w:p>
      <w:pPr>
        <w:pStyle w:val="BodyText"/>
        <w:spacing w:line="270" w:lineRule="auto"/>
        <w:rPr/>
      </w:pPr>
      <w:r/>
    </w:p>
    <w:p>
      <w:pPr>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9"/>
          <w:position w:val="-2"/>
        </w:rPr>
        <w:t>A.</w:t>
      </w:r>
      <w:r>
        <w:rPr>
          <w:rFonts w:ascii="Microsoft YaHei" w:hAnsi="Microsoft YaHei" w:eastAsia="Microsoft YaHei" w:cs="Microsoft YaHei"/>
          <w:sz w:val="19"/>
          <w:szCs w:val="19"/>
          <w:spacing w:val="-3"/>
          <w:position w:val="-2"/>
        </w:rPr>
        <w:t xml:space="preserve"> </w:t>
      </w:r>
      <w:r>
        <w:rPr>
          <w:rFonts w:ascii="Microsoft YaHei" w:hAnsi="Microsoft YaHei" w:eastAsia="Microsoft YaHei" w:cs="Microsoft YaHei"/>
          <w:sz w:val="19"/>
          <w:szCs w:val="19"/>
          <w:spacing w:val="9"/>
          <w:position w:val="-2"/>
        </w:rPr>
        <w:t>1   </w:t>
      </w:r>
      <w:r>
        <w:rPr>
          <w:rFonts w:ascii="SimHei" w:hAnsi="SimHei" w:eastAsia="SimHei" w:cs="SimHei"/>
          <w:sz w:val="19"/>
          <w:szCs w:val="19"/>
          <w:spacing w:val="9"/>
        </w:rPr>
        <w:t>均质处理系统</w:t>
      </w:r>
    </w:p>
    <w:p>
      <w:pPr>
        <w:spacing w:before="168" w:line="218" w:lineRule="auto"/>
        <w:rPr>
          <w:rFonts w:ascii="SimHei" w:hAnsi="SimHei" w:eastAsia="SimHei" w:cs="SimHei"/>
          <w:sz w:val="19"/>
          <w:szCs w:val="19"/>
        </w:rPr>
      </w:pPr>
      <w:r>
        <w:rPr>
          <w:rFonts w:ascii="Microsoft YaHei" w:hAnsi="Microsoft YaHei" w:eastAsia="Microsoft YaHei" w:cs="Microsoft YaHei"/>
          <w:sz w:val="19"/>
          <w:szCs w:val="19"/>
          <w:position w:val="-1"/>
        </w:rPr>
        <w:t>A.</w:t>
      </w:r>
      <w:r>
        <w:rPr>
          <w:rFonts w:ascii="Microsoft YaHei" w:hAnsi="Microsoft YaHei" w:eastAsia="Microsoft YaHei" w:cs="Microsoft YaHei"/>
          <w:sz w:val="19"/>
          <w:szCs w:val="19"/>
          <w:spacing w:val="-6"/>
          <w:position w:val="-1"/>
        </w:rPr>
        <w:t xml:space="preserve"> </w:t>
      </w:r>
      <w:r>
        <w:rPr>
          <w:rFonts w:ascii="Microsoft YaHei" w:hAnsi="Microsoft YaHei" w:eastAsia="Microsoft YaHei" w:cs="Microsoft YaHei"/>
          <w:sz w:val="19"/>
          <w:szCs w:val="19"/>
          <w:position w:val="-1"/>
        </w:rPr>
        <w:t>1.</w:t>
      </w:r>
      <w:r>
        <w:rPr>
          <w:rFonts w:ascii="Microsoft YaHei" w:hAnsi="Microsoft YaHei" w:eastAsia="Microsoft YaHei" w:cs="Microsoft YaHei"/>
          <w:sz w:val="19"/>
          <w:szCs w:val="19"/>
          <w:spacing w:val="-9"/>
          <w:position w:val="-1"/>
        </w:rPr>
        <w:t xml:space="preserve"> </w:t>
      </w:r>
      <w:r>
        <w:rPr>
          <w:rFonts w:ascii="Microsoft YaHei" w:hAnsi="Microsoft YaHei" w:eastAsia="Microsoft YaHei" w:cs="Microsoft YaHei"/>
          <w:sz w:val="19"/>
          <w:szCs w:val="19"/>
          <w:position w:val="-1"/>
        </w:rPr>
        <w:t>1</w:t>
      </w:r>
      <w:r>
        <w:rPr>
          <w:rFonts w:ascii="Microsoft YaHei" w:hAnsi="Microsoft YaHei" w:eastAsia="Microsoft YaHei" w:cs="Microsoft YaHei"/>
          <w:sz w:val="19"/>
          <w:szCs w:val="19"/>
          <w:spacing w:val="5"/>
          <w:position w:val="-1"/>
        </w:rPr>
        <w:t xml:space="preserve">   </w:t>
      </w:r>
      <w:r>
        <w:rPr>
          <w:rFonts w:ascii="SimHei" w:hAnsi="SimHei" w:eastAsia="SimHei" w:cs="SimHei"/>
          <w:sz w:val="19"/>
          <w:szCs w:val="19"/>
        </w:rPr>
        <w:t>均质炉</w:t>
      </w:r>
    </w:p>
    <w:p>
      <w:pPr>
        <w:ind w:left="4" w:right="47" w:firstLine="420"/>
        <w:spacing w:before="184" w:line="226"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均质炉应采用对流方式加热</w:t>
      </w:r>
      <w:r>
        <w:rPr>
          <w:rFonts w:ascii="Microsoft YaHei" w:hAnsi="Microsoft YaHei" w:eastAsia="Microsoft YaHei" w:cs="Microsoft YaHei"/>
          <w:sz w:val="19"/>
          <w:szCs w:val="19"/>
        </w:rPr>
        <w:t xml:space="preserve"> </w:t>
      </w:r>
      <w:r>
        <w:rPr>
          <w:rFonts w:ascii="Microsoft YaHei" w:hAnsi="Microsoft YaHei" w:eastAsia="Microsoft YaHei" w:cs="Microsoft YaHei"/>
          <w:sz w:val="19"/>
          <w:szCs w:val="19"/>
          <w:spacing w:val="20"/>
        </w:rPr>
        <w:t>。热空气流应平行于玻璃表面并通畅地流通于每片玻璃之间</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,且不应</w:t>
      </w:r>
      <w:r>
        <w:rPr>
          <w:rFonts w:ascii="Microsoft YaHei" w:hAnsi="Microsoft YaHei" w:eastAsia="Microsoft YaHei" w:cs="Microsoft YaHei"/>
          <w:sz w:val="19"/>
          <w:szCs w:val="19"/>
          <w:spacing w:val="20"/>
        </w:rPr>
        <w:t>由于玻璃的破碎而受到阻碍</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20"/>
        </w:rPr>
        <w:t>。在对曲面钢化玻璃进行均质处理时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,应采取措施防止由于玻璃形状的不</w:t>
      </w:r>
      <w:r>
        <w:rPr>
          <w:rFonts w:ascii="Microsoft YaHei" w:hAnsi="Microsoft YaHei" w:eastAsia="Microsoft YaHei" w:cs="Microsoft YaHei"/>
          <w:sz w:val="19"/>
          <w:szCs w:val="19"/>
          <w:spacing w:val="15"/>
        </w:rPr>
        <w:t>规则而导致气流不通畅</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spacing w:val="15"/>
        </w:rPr>
        <w:t>。</w:t>
      </w:r>
    </w:p>
    <w:p>
      <w:pPr>
        <w:ind w:left="424"/>
        <w:spacing w:line="182" w:lineRule="auto"/>
        <w:rPr>
          <w:rFonts w:ascii="Microsoft YaHei" w:hAnsi="Microsoft YaHei" w:eastAsia="Microsoft YaHei" w:cs="Microsoft YaHei"/>
          <w:sz w:val="19"/>
          <w:szCs w:val="19"/>
        </w:rPr>
      </w:pPr>
      <w:r>
        <w:drawing>
          <wp:anchor distT="0" distB="0" distL="0" distR="0" simplePos="0" relativeHeight="251682816" behindDoc="0" locked="0" layoutInCell="1" allowOverlap="1">
            <wp:simplePos x="0" y="0"/>
            <wp:positionH relativeFrom="column">
              <wp:posOffset>3253117</wp:posOffset>
            </wp:positionH>
            <wp:positionV relativeFrom="paragraph">
              <wp:posOffset>122641</wp:posOffset>
            </wp:positionV>
            <wp:extent cx="190500" cy="190500"/>
            <wp:effectExtent l="0" t="0" r="0" b="0"/>
            <wp:wrapNone/>
            <wp:docPr id="28" name="IM 28"/>
            <wp:cNvGraphicFramePr/>
            <a:graphic>
              <a:graphicData uri="http://schemas.openxmlformats.org/drawingml/2006/picture">
                <pic:pic>
                  <pic:nvPicPr>
                    <pic:cNvPr id="28" name="IM 28"/>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8"/>
        </w:rPr>
        <w:t>均质炉内空气进出口的设计应确保玻璃破碎时不会堵塞空气流通</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8"/>
        </w:rPr>
        <w:t>。</w:t>
      </w:r>
    </w:p>
    <w:p>
      <w:pPr>
        <w:spacing w:before="200" w:line="223" w:lineRule="auto"/>
        <w:rPr>
          <w:rFonts w:ascii="SimHei" w:hAnsi="SimHei" w:eastAsia="SimHei" w:cs="SimHei"/>
          <w:sz w:val="19"/>
          <w:szCs w:val="19"/>
        </w:rPr>
      </w:pPr>
      <w:r>
        <w:rPr>
          <w:rFonts w:ascii="Microsoft YaHei" w:hAnsi="Microsoft YaHei" w:eastAsia="Microsoft YaHei" w:cs="Microsoft YaHei"/>
          <w:sz w:val="19"/>
          <w:szCs w:val="19"/>
          <w:spacing w:val="8"/>
          <w:position w:val="-2"/>
        </w:rPr>
        <w:t>A.</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8"/>
          <w:position w:val="-2"/>
        </w:rPr>
        <w:t>1.2   </w:t>
      </w:r>
      <w:r>
        <w:rPr>
          <w:rFonts w:ascii="SimHei" w:hAnsi="SimHei" w:eastAsia="SimHei" w:cs="SimHei"/>
          <w:sz w:val="19"/>
          <w:szCs w:val="19"/>
          <w:spacing w:val="8"/>
        </w:rPr>
        <w:t>玻璃的支撑</w:t>
      </w:r>
    </w:p>
    <w:p>
      <w:pPr>
        <w:ind w:left="421"/>
        <w:spacing w:before="177"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应采用竖直方式支撑玻璃</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18"/>
        </w:rPr>
        <w:t>,不应用外力固定或夹紧玻璃</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,应使玻璃处于自由支撑状态</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8"/>
        </w:rPr>
        <w:t>。</w:t>
      </w:r>
    </w:p>
    <w:p>
      <w:pPr>
        <w:ind w:left="423"/>
        <w:spacing w:before="54"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竖直支撑是以与绝对竖直夹角小于</w:t>
      </w:r>
      <w:r>
        <w:rPr>
          <w:rFonts w:ascii="Microsoft YaHei" w:hAnsi="Microsoft YaHei" w:eastAsia="Microsoft YaHei" w:cs="Microsoft YaHei"/>
          <w:sz w:val="19"/>
          <w:szCs w:val="19"/>
          <w:spacing w:val="34"/>
        </w:rPr>
        <w:t xml:space="preserve"> </w:t>
      </w:r>
      <w:r>
        <w:rPr>
          <w:rFonts w:ascii="Microsoft YaHei" w:hAnsi="Microsoft YaHei" w:eastAsia="Microsoft YaHei" w:cs="Microsoft YaHei"/>
          <w:sz w:val="19"/>
          <w:szCs w:val="19"/>
          <w:spacing w:val="13"/>
          <w:position w:val="-2"/>
        </w:rPr>
        <w:t>15°</w:t>
      </w:r>
      <w:r>
        <w:rPr>
          <w:rFonts w:ascii="Microsoft YaHei" w:hAnsi="Microsoft YaHei" w:eastAsia="Microsoft YaHei" w:cs="Microsoft YaHei"/>
          <w:sz w:val="19"/>
          <w:szCs w:val="19"/>
          <w:spacing w:val="13"/>
        </w:rPr>
        <w:t>的角度支撑</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rPr>
        <w:t>。</w:t>
      </w:r>
    </w:p>
    <w:p>
      <w:pPr>
        <w:ind w:left="4" w:right="47" w:firstLine="417"/>
        <w:spacing w:before="40" w:line="22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玻璃之间的距离影 响</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气</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流</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rPr>
        <w:t>、热</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rPr>
        <w:t>交</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换</w:t>
      </w:r>
      <w:r>
        <w:rPr>
          <w:rFonts w:ascii="Microsoft YaHei" w:hAnsi="Microsoft YaHei" w:eastAsia="Microsoft YaHei" w:cs="Microsoft YaHei"/>
          <w:sz w:val="19"/>
          <w:szCs w:val="19"/>
          <w:spacing w:val="-17"/>
        </w:rPr>
        <w:t xml:space="preserve"> </w:t>
      </w:r>
      <w:r>
        <w:rPr>
          <w:rFonts w:ascii="Microsoft YaHei" w:hAnsi="Microsoft YaHei" w:eastAsia="Microsoft YaHei" w:cs="Microsoft YaHei"/>
          <w:sz w:val="19"/>
          <w:szCs w:val="19"/>
        </w:rPr>
        <w:t>和</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rPr>
        <w:t>升</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rPr>
        <w:t>温</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rPr>
        <w:t>时</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rPr>
        <w:t>间</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rPr>
        <w:t>。</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rPr>
        <w:t>玻</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璃</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rPr>
        <w:t>与</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玻</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璃</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rPr>
        <w:t>不</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应</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rPr>
        <w:t>接</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rPr>
        <w:t>触 ,</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rPr>
        <w:t>玻</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璃</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rPr>
        <w:t>不</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rPr>
        <w:t>应</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rPr>
        <w:t>接</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rPr>
        <w:t>触</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rPr>
        <w:t>任</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rPr>
        <w:t>何</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rPr>
        <w:t>金</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rPr>
        <w:t>属</w:t>
      </w:r>
      <w:r>
        <w:rPr>
          <w:rFonts w:ascii="Microsoft YaHei" w:hAnsi="Microsoft YaHei" w:eastAsia="Microsoft YaHei" w:cs="Microsoft YaHei"/>
          <w:sz w:val="19"/>
          <w:szCs w:val="19"/>
          <w:spacing w:val="6"/>
        </w:rPr>
        <w:t>材料</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6"/>
        </w:rPr>
        <w:t>。</w:t>
      </w:r>
    </w:p>
    <w:p>
      <w:pPr>
        <w:spacing w:before="142" w:line="218" w:lineRule="auto"/>
        <w:rPr>
          <w:rFonts w:ascii="SimHei" w:hAnsi="SimHei" w:eastAsia="SimHei" w:cs="SimHei"/>
          <w:sz w:val="19"/>
          <w:szCs w:val="19"/>
        </w:rPr>
      </w:pPr>
      <w:r>
        <w:rPr>
          <w:rFonts w:ascii="Microsoft YaHei" w:hAnsi="Microsoft YaHei" w:eastAsia="Microsoft YaHei" w:cs="Microsoft YaHei"/>
          <w:sz w:val="19"/>
          <w:szCs w:val="19"/>
          <w:spacing w:val="7"/>
          <w:position w:val="-1"/>
        </w:rPr>
        <w:t>A.</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7"/>
          <w:position w:val="-1"/>
        </w:rPr>
        <w:t>1.3   </w:t>
      </w:r>
      <w:r>
        <w:rPr>
          <w:rFonts w:ascii="SimHei" w:hAnsi="SimHei" w:eastAsia="SimHei" w:cs="SimHei"/>
          <w:sz w:val="19"/>
          <w:szCs w:val="19"/>
          <w:spacing w:val="7"/>
        </w:rPr>
        <w:t>玻璃间隔</w:t>
      </w:r>
    </w:p>
    <w:p>
      <w:pPr>
        <w:ind w:left="422"/>
        <w:spacing w:before="185" w:line="18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玻璃之间的间隔不应阻碍气流流通</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7"/>
        </w:rPr>
        <w:t>间隔体不应为</w:t>
      </w:r>
      <w:r>
        <w:rPr>
          <w:rFonts w:ascii="Microsoft YaHei" w:hAnsi="Microsoft YaHei" w:eastAsia="Microsoft YaHei" w:cs="Microsoft YaHei"/>
          <w:sz w:val="19"/>
          <w:szCs w:val="19"/>
          <w:spacing w:val="16"/>
        </w:rPr>
        <w:t>金属材料</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422"/>
        <w:spacing w:before="54"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玻璃之间的间隔尺寸不应小于 </w:t>
      </w:r>
      <w:r>
        <w:rPr>
          <w:rFonts w:ascii="Microsoft YaHei" w:hAnsi="Microsoft YaHei" w:eastAsia="Microsoft YaHei" w:cs="Microsoft YaHei"/>
          <w:sz w:val="19"/>
          <w:szCs w:val="19"/>
          <w:spacing w:val="15"/>
          <w:position w:val="-2"/>
        </w:rPr>
        <w:t>20</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5"/>
        </w:rPr>
        <w:t>,如图 </w:t>
      </w:r>
      <w:r>
        <w:rPr>
          <w:rFonts w:ascii="Microsoft YaHei" w:hAnsi="Microsoft YaHei" w:eastAsia="Microsoft YaHei" w:cs="Microsoft YaHei"/>
          <w:sz w:val="19"/>
          <w:szCs w:val="19"/>
          <w:spacing w:val="15"/>
          <w:position w:val="-2"/>
        </w:rPr>
        <w:t>A.</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5"/>
          <w:position w:val="-2"/>
        </w:rPr>
        <w:t>1</w:t>
      </w:r>
      <w:r>
        <w:rPr>
          <w:rFonts w:ascii="Microsoft YaHei" w:hAnsi="Microsoft YaHei" w:eastAsia="Microsoft YaHei" w:cs="Microsoft YaHei"/>
          <w:sz w:val="19"/>
          <w:szCs w:val="19"/>
          <w:spacing w:val="15"/>
        </w:rPr>
        <w:t>所示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rPr>
        <w:t>。</w:t>
      </w:r>
    </w:p>
    <w:p>
      <w:pPr>
        <w:ind w:left="7" w:right="47" w:firstLine="429"/>
        <w:spacing w:before="43"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当玻璃尺寸差异较大</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20"/>
        </w:rPr>
        <w:t>,或有孔及/或凹槽的玻璃放在同一个装载架上时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20"/>
        </w:rPr>
        <w:t>,</w:t>
      </w:r>
      <w:r>
        <w:rPr>
          <w:rFonts w:ascii="Microsoft YaHei" w:hAnsi="Microsoft YaHei" w:eastAsia="Microsoft YaHei" w:cs="Microsoft YaHei"/>
          <w:sz w:val="19"/>
          <w:szCs w:val="19"/>
          <w:spacing w:val="-33"/>
        </w:rPr>
        <w:t xml:space="preserve"> </w:t>
      </w:r>
      <w:r>
        <w:rPr>
          <w:rFonts w:ascii="Microsoft YaHei" w:hAnsi="Microsoft YaHei" w:eastAsia="Microsoft YaHei" w:cs="Microsoft YaHei"/>
          <w:sz w:val="19"/>
          <w:szCs w:val="19"/>
          <w:spacing w:val="20"/>
        </w:rPr>
        <w:t>为防止均质处理完成后打</w:t>
      </w:r>
      <w:r>
        <w:rPr>
          <w:rFonts w:ascii="Microsoft YaHei" w:hAnsi="Microsoft YaHei" w:eastAsia="Microsoft YaHei" w:cs="Microsoft YaHei"/>
          <w:sz w:val="19"/>
          <w:szCs w:val="19"/>
          <w:spacing w:val="16"/>
        </w:rPr>
        <w:t>开炉门时玻璃发生破碎</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6"/>
        </w:rPr>
        <w:t>,玻璃间隔应加大</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6"/>
        </w:rPr>
        <w:t>。</w:t>
      </w:r>
    </w:p>
    <w:p>
      <w:pPr>
        <w:ind w:left="8322"/>
        <w:spacing w:before="1"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rPr>
        <w:t>单位为毫米</w:t>
      </w:r>
    </w:p>
    <w:p>
      <w:pPr>
        <w:ind w:firstLine="3426"/>
        <w:spacing w:before="70" w:line="3359" w:lineRule="exact"/>
        <w:rPr/>
      </w:pPr>
      <w:r>
        <w:rPr>
          <w:position w:val="-67"/>
        </w:rPr>
        <w:drawing>
          <wp:inline distT="0" distB="0" distL="0" distR="0">
            <wp:extent cx="1492364" cy="2133193"/>
            <wp:effectExtent l="0" t="0" r="0" b="0"/>
            <wp:docPr id="30" name="IM 30"/>
            <wp:cNvGraphicFramePr/>
            <a:graphic>
              <a:graphicData uri="http://schemas.openxmlformats.org/drawingml/2006/picture">
                <pic:pic>
                  <pic:nvPicPr>
                    <pic:cNvPr id="30" name="IM 30"/>
                    <pic:cNvPicPr/>
                  </pic:nvPicPr>
                  <pic:blipFill>
                    <a:blip r:embed="rId25"/>
                    <a:stretch>
                      <a:fillRect/>
                    </a:stretch>
                  </pic:blipFill>
                  <pic:spPr>
                    <a:xfrm rot="0">
                      <a:off x="0" y="0"/>
                      <a:ext cx="1492364" cy="2133193"/>
                    </a:xfrm>
                    <a:prstGeom prst="rect">
                      <a:avLst/>
                    </a:prstGeom>
                  </pic:spPr>
                </pic:pic>
              </a:graphicData>
            </a:graphic>
          </wp:inline>
        </w:drawing>
      </w:r>
    </w:p>
    <w:p>
      <w:pPr>
        <w:pStyle w:val="BodyText"/>
        <w:spacing w:line="382" w:lineRule="auto"/>
        <w:rPr/>
      </w:pPr>
      <w:r/>
    </w:p>
    <w:p>
      <w:pPr>
        <w:ind w:left="3706"/>
        <w:spacing w:before="83" w:line="223" w:lineRule="auto"/>
        <w:rPr>
          <w:rFonts w:ascii="SimHei" w:hAnsi="SimHei" w:eastAsia="SimHei" w:cs="SimHei"/>
          <w:sz w:val="19"/>
          <w:szCs w:val="19"/>
        </w:rPr>
      </w:pPr>
      <w:r>
        <w:rPr>
          <w:rFonts w:ascii="SimHei" w:hAnsi="SimHei" w:eastAsia="SimHei" w:cs="SimHei"/>
          <w:sz w:val="19"/>
          <w:szCs w:val="19"/>
          <w:spacing w:val="5"/>
        </w:rPr>
        <w:t>图</w:t>
      </w:r>
      <w:r>
        <w:rPr>
          <w:rFonts w:ascii="SimHei" w:hAnsi="SimHei" w:eastAsia="SimHei" w:cs="SimHei"/>
          <w:sz w:val="19"/>
          <w:szCs w:val="19"/>
          <w:spacing w:val="5"/>
        </w:rPr>
        <w:t xml:space="preserve"> </w:t>
      </w:r>
      <w:r>
        <w:rPr>
          <w:rFonts w:ascii="Microsoft YaHei" w:hAnsi="Microsoft YaHei" w:eastAsia="Microsoft YaHei" w:cs="Microsoft YaHei"/>
          <w:sz w:val="19"/>
          <w:szCs w:val="19"/>
          <w:spacing w:val="5"/>
          <w:position w:val="-2"/>
        </w:rPr>
        <w:t>A.</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5"/>
          <w:position w:val="-2"/>
        </w:rPr>
        <w:t>1   </w:t>
      </w:r>
      <w:r>
        <w:rPr>
          <w:rFonts w:ascii="SimHei" w:hAnsi="SimHei" w:eastAsia="SimHei" w:cs="SimHei"/>
          <w:sz w:val="19"/>
          <w:szCs w:val="19"/>
          <w:spacing w:val="5"/>
        </w:rPr>
        <w:t>玻璃间间隔</w:t>
      </w:r>
    </w:p>
    <w:p>
      <w:pPr>
        <w:spacing w:before="298" w:line="218" w:lineRule="auto"/>
        <w:rPr>
          <w:rFonts w:ascii="SimHei" w:hAnsi="SimHei" w:eastAsia="SimHei" w:cs="SimHei"/>
          <w:sz w:val="19"/>
          <w:szCs w:val="19"/>
        </w:rPr>
      </w:pPr>
      <w:r>
        <w:rPr>
          <w:rFonts w:ascii="Microsoft YaHei" w:hAnsi="Microsoft YaHei" w:eastAsia="Microsoft YaHei" w:cs="Microsoft YaHei"/>
          <w:sz w:val="19"/>
          <w:szCs w:val="19"/>
          <w:spacing w:val="12"/>
          <w:position w:val="-1"/>
        </w:rPr>
        <w:t>A.2   </w:t>
      </w:r>
      <w:r>
        <w:rPr>
          <w:rFonts w:ascii="SimHei" w:hAnsi="SimHei" w:eastAsia="SimHei" w:cs="SimHei"/>
          <w:sz w:val="19"/>
          <w:szCs w:val="19"/>
          <w:spacing w:val="12"/>
        </w:rPr>
        <w:t>均质处理</w:t>
      </w:r>
    </w:p>
    <w:p>
      <w:pPr>
        <w:spacing w:before="176" w:line="223" w:lineRule="auto"/>
        <w:rPr>
          <w:rFonts w:ascii="SimHei" w:hAnsi="SimHei" w:eastAsia="SimHei" w:cs="SimHei"/>
          <w:sz w:val="19"/>
          <w:szCs w:val="19"/>
        </w:rPr>
      </w:pPr>
      <w:r>
        <w:rPr>
          <w:rFonts w:ascii="Microsoft YaHei" w:hAnsi="Microsoft YaHei" w:eastAsia="Microsoft YaHei" w:cs="Microsoft YaHei"/>
          <w:sz w:val="19"/>
          <w:szCs w:val="19"/>
          <w:spacing w:val="4"/>
          <w:position w:val="-1"/>
        </w:rPr>
        <w:t>A.2.</w:t>
      </w:r>
      <w:r>
        <w:rPr>
          <w:rFonts w:ascii="Microsoft YaHei" w:hAnsi="Microsoft YaHei" w:eastAsia="Microsoft YaHei" w:cs="Microsoft YaHei"/>
          <w:sz w:val="19"/>
          <w:szCs w:val="19"/>
          <w:spacing w:val="-2"/>
          <w:position w:val="-1"/>
        </w:rPr>
        <w:t xml:space="preserve"> </w:t>
      </w:r>
      <w:r>
        <w:rPr>
          <w:rFonts w:ascii="Microsoft YaHei" w:hAnsi="Microsoft YaHei" w:eastAsia="Microsoft YaHei" w:cs="Microsoft YaHei"/>
          <w:sz w:val="19"/>
          <w:szCs w:val="19"/>
          <w:spacing w:val="4"/>
          <w:position w:val="-1"/>
        </w:rPr>
        <w:t>1   </w:t>
      </w:r>
      <w:r>
        <w:rPr>
          <w:rFonts w:ascii="SimHei" w:hAnsi="SimHei" w:eastAsia="SimHei" w:cs="SimHei"/>
          <w:sz w:val="19"/>
          <w:szCs w:val="19"/>
          <w:spacing w:val="4"/>
          <w:position w:val="1"/>
        </w:rPr>
        <w:t>通则</w:t>
      </w:r>
    </w:p>
    <w:p>
      <w:pPr>
        <w:ind w:left="424"/>
        <w:spacing w:before="178" w:line="18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均质处理包括升温</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3"/>
        </w:rPr>
        <w:t>、保温及降温 </w:t>
      </w:r>
      <w:r>
        <w:rPr>
          <w:rFonts w:ascii="Microsoft YaHei" w:hAnsi="Microsoft YaHei" w:eastAsia="Microsoft YaHei" w:cs="Microsoft YaHei"/>
          <w:sz w:val="19"/>
          <w:szCs w:val="19"/>
          <w:spacing w:val="13"/>
          <w:position w:val="-2"/>
        </w:rPr>
        <w:t>3</w:t>
      </w:r>
      <w:r>
        <w:rPr>
          <w:rFonts w:ascii="Microsoft YaHei" w:hAnsi="Microsoft YaHei" w:eastAsia="Microsoft YaHei" w:cs="Microsoft YaHei"/>
          <w:sz w:val="19"/>
          <w:szCs w:val="19"/>
          <w:spacing w:val="13"/>
        </w:rPr>
        <w:t>个阶段</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3"/>
        </w:rPr>
        <w:t>,如</w:t>
      </w:r>
      <w:r>
        <w:rPr>
          <w:rFonts w:ascii="Microsoft YaHei" w:hAnsi="Microsoft YaHei" w:eastAsia="Microsoft YaHei" w:cs="Microsoft YaHei"/>
          <w:sz w:val="19"/>
          <w:szCs w:val="19"/>
          <w:spacing w:val="12"/>
        </w:rPr>
        <w:t>图 </w:t>
      </w:r>
      <w:r>
        <w:rPr>
          <w:rFonts w:ascii="Microsoft YaHei" w:hAnsi="Microsoft YaHei" w:eastAsia="Microsoft YaHei" w:cs="Microsoft YaHei"/>
          <w:sz w:val="19"/>
          <w:szCs w:val="19"/>
          <w:spacing w:val="12"/>
          <w:position w:val="-2"/>
        </w:rPr>
        <w:t>A.</w:t>
      </w:r>
      <w:r>
        <w:rPr>
          <w:rFonts w:ascii="Microsoft YaHei" w:hAnsi="Microsoft YaHei" w:eastAsia="Microsoft YaHei" w:cs="Microsoft YaHei"/>
          <w:sz w:val="19"/>
          <w:szCs w:val="19"/>
          <w:spacing w:val="-27"/>
          <w:position w:val="-2"/>
        </w:rPr>
        <w:t xml:space="preserve"> </w:t>
      </w:r>
      <w:r>
        <w:rPr>
          <w:rFonts w:ascii="Microsoft YaHei" w:hAnsi="Microsoft YaHei" w:eastAsia="Microsoft YaHei" w:cs="Microsoft YaHei"/>
          <w:sz w:val="19"/>
          <w:szCs w:val="19"/>
          <w:spacing w:val="12"/>
          <w:position w:val="-2"/>
        </w:rPr>
        <w:t>2</w:t>
      </w:r>
      <w:r>
        <w:rPr>
          <w:rFonts w:ascii="Microsoft YaHei" w:hAnsi="Microsoft YaHei" w:eastAsia="Microsoft YaHei" w:cs="Microsoft YaHei"/>
          <w:sz w:val="19"/>
          <w:szCs w:val="19"/>
          <w:spacing w:val="12"/>
        </w:rPr>
        <w:t>所示</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2"/>
        </w:rPr>
        <w:t>。</w:t>
      </w:r>
    </w:p>
    <w:p>
      <w:pPr>
        <w:spacing w:line="183" w:lineRule="auto"/>
        <w:sectPr>
          <w:headerReference w:type="default" r:id="rId23"/>
          <w:footerReference w:type="default" r:id="rId24"/>
          <w:pgSz w:w="11907" w:h="16841"/>
          <w:pgMar w:top="1684" w:right="1225" w:bottom="1293" w:left="1427" w:header="1386" w:footer="1106" w:gutter="0"/>
        </w:sectPr>
        <w:rPr>
          <w:rFonts w:ascii="Microsoft YaHei" w:hAnsi="Microsoft YaHei" w:eastAsia="Microsoft YaHei" w:cs="Microsoft YaHei"/>
          <w:sz w:val="19"/>
          <w:szCs w:val="19"/>
        </w:rPr>
      </w:pPr>
    </w:p>
    <w:p>
      <w:pPr>
        <w:pStyle w:val="BodyText"/>
        <w:spacing w:line="299" w:lineRule="auto"/>
        <w:rPr/>
      </w:pPr>
      <w:r/>
    </w:p>
    <w:p>
      <w:pPr>
        <w:ind w:firstLine="1870"/>
        <w:spacing w:line="3417" w:lineRule="exact"/>
        <w:rPr/>
      </w:pPr>
      <w:r>
        <w:rPr>
          <w:position w:val="-68"/>
        </w:rPr>
        <w:drawing>
          <wp:inline distT="0" distB="0" distL="0" distR="0">
            <wp:extent cx="3469055" cy="2170163"/>
            <wp:effectExtent l="0" t="0" r="0" b="0"/>
            <wp:docPr id="32" name="IM 32"/>
            <wp:cNvGraphicFramePr/>
            <a:graphic>
              <a:graphicData uri="http://schemas.openxmlformats.org/drawingml/2006/picture">
                <pic:pic>
                  <pic:nvPicPr>
                    <pic:cNvPr id="32" name="IM 32"/>
                    <pic:cNvPicPr/>
                  </pic:nvPicPr>
                  <pic:blipFill>
                    <a:blip r:embed="rId28"/>
                    <a:stretch>
                      <a:fillRect/>
                    </a:stretch>
                  </pic:blipFill>
                  <pic:spPr>
                    <a:xfrm rot="0">
                      <a:off x="0" y="0"/>
                      <a:ext cx="3469055" cy="2170163"/>
                    </a:xfrm>
                    <a:prstGeom prst="rect">
                      <a:avLst/>
                    </a:prstGeom>
                  </pic:spPr>
                </pic:pic>
              </a:graphicData>
            </a:graphic>
          </wp:inline>
        </w:drawing>
      </w:r>
    </w:p>
    <w:p>
      <w:pPr>
        <w:pStyle w:val="BodyText"/>
        <w:spacing w:line="251" w:lineRule="auto"/>
        <w:rPr/>
      </w:pPr>
      <w:r/>
    </w:p>
    <w:p>
      <w:pPr>
        <w:ind w:left="363"/>
        <w:spacing w:before="6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355"/>
        <w:spacing w:before="77"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6"/>
          <w:w w:val="129"/>
          <w:position w:val="-1"/>
        </w:rPr>
        <w:t>T</w:t>
      </w:r>
      <w:r>
        <w:rPr>
          <w:rFonts w:ascii="Microsoft YaHei" w:hAnsi="Microsoft YaHei" w:eastAsia="Microsoft YaHei" w:cs="Microsoft YaHei"/>
          <w:sz w:val="16"/>
          <w:szCs w:val="16"/>
          <w:spacing w:val="-14"/>
          <w:position w:val="-1"/>
        </w:rPr>
        <w:t xml:space="preserve"> </w:t>
      </w:r>
      <w:r>
        <w:rPr>
          <w:rFonts w:ascii="Microsoft YaHei" w:hAnsi="Microsoft YaHei" w:eastAsia="Microsoft YaHei" w:cs="Microsoft YaHei"/>
          <w:sz w:val="16"/>
          <w:szCs w:val="16"/>
          <w:spacing w:val="6"/>
          <w:w w:val="129"/>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6"/>
          <w:w w:val="129"/>
        </w:rPr>
        <w:t>温度坐标</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6"/>
          <w:w w:val="129"/>
        </w:rPr>
        <w:t>;</w:t>
      </w:r>
    </w:p>
    <w:p>
      <w:pPr>
        <w:ind w:left="354"/>
        <w:spacing w:before="67"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0"/>
          <w:w w:val="125"/>
          <w:position w:val="-2"/>
        </w:rPr>
        <w:t>t</w:t>
      </w:r>
      <w:r>
        <w:rPr>
          <w:rFonts w:ascii="Microsoft YaHei" w:hAnsi="Microsoft YaHei" w:eastAsia="Microsoft YaHei" w:cs="Microsoft YaHei"/>
          <w:sz w:val="16"/>
          <w:szCs w:val="16"/>
          <w:spacing w:val="31"/>
          <w:position w:val="-2"/>
        </w:rPr>
        <w:t xml:space="preserve"> </w:t>
      </w:r>
      <w:r>
        <w:rPr>
          <w:rFonts w:ascii="Microsoft YaHei" w:hAnsi="Microsoft YaHei" w:eastAsia="Microsoft YaHei" w:cs="Microsoft YaHei"/>
          <w:sz w:val="16"/>
          <w:szCs w:val="16"/>
          <w:spacing w:val="10"/>
          <w:w w:val="125"/>
        </w:rPr>
        <w:t>—</w:t>
      </w:r>
      <w:r>
        <w:rPr>
          <w:rFonts w:ascii="Microsoft YaHei" w:hAnsi="Microsoft YaHei" w:eastAsia="Microsoft YaHei" w:cs="Microsoft YaHei"/>
          <w:sz w:val="16"/>
          <w:szCs w:val="16"/>
          <w:spacing w:val="-21"/>
        </w:rPr>
        <w:t xml:space="preserve"> </w:t>
      </w:r>
      <w:r>
        <w:rPr>
          <w:rFonts w:ascii="Microsoft YaHei" w:hAnsi="Microsoft YaHei" w:eastAsia="Microsoft YaHei" w:cs="Microsoft YaHei"/>
          <w:sz w:val="16"/>
          <w:szCs w:val="16"/>
          <w:spacing w:val="10"/>
          <w:w w:val="125"/>
        </w:rPr>
        <w:t>时间坐标</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0"/>
          <w:w w:val="125"/>
        </w:rPr>
        <w:t>;</w:t>
      </w:r>
    </w:p>
    <w:p>
      <w:pPr>
        <w:ind w:left="369"/>
        <w:spacing w:before="55" w:line="175"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2"/>
          <w:position w:val="-1"/>
        </w:rPr>
        <w:t>1</w:t>
      </w:r>
      <w:r>
        <w:rPr>
          <w:rFonts w:ascii="Microsoft YaHei" w:hAnsi="Microsoft YaHei" w:eastAsia="Microsoft YaHei" w:cs="Microsoft YaHei"/>
          <w:sz w:val="16"/>
          <w:szCs w:val="16"/>
          <w:spacing w:val="34"/>
          <w:w w:val="101"/>
          <w:position w:val="-1"/>
        </w:rPr>
        <w:t xml:space="preserve"> </w:t>
      </w:r>
      <w:r>
        <w:rPr>
          <w:rFonts w:ascii="Microsoft YaHei" w:hAnsi="Microsoft YaHei" w:eastAsia="Microsoft YaHei" w:cs="Microsoft YaHei"/>
          <w:sz w:val="16"/>
          <w:szCs w:val="16"/>
          <w:spacing w:val="22"/>
          <w:position w:val="1"/>
        </w:rPr>
        <w:t>—</w:t>
      </w:r>
      <w:r>
        <w:rPr>
          <w:rFonts w:ascii="Microsoft YaHei" w:hAnsi="Microsoft YaHei" w:eastAsia="Microsoft YaHei" w:cs="Microsoft YaHei"/>
          <w:sz w:val="16"/>
          <w:szCs w:val="16"/>
          <w:spacing w:val="-30"/>
          <w:position w:val="1"/>
        </w:rPr>
        <w:t xml:space="preserve"> </w:t>
      </w:r>
      <w:r>
        <w:rPr>
          <w:rFonts w:ascii="Microsoft YaHei" w:hAnsi="Microsoft YaHei" w:eastAsia="Microsoft YaHei" w:cs="Microsoft YaHei"/>
          <w:sz w:val="16"/>
          <w:szCs w:val="16"/>
          <w:spacing w:val="22"/>
        </w:rPr>
        <w:t>第一片达到 </w:t>
      </w:r>
      <w:r>
        <w:rPr>
          <w:rFonts w:ascii="Microsoft YaHei" w:hAnsi="Microsoft YaHei" w:eastAsia="Microsoft YaHei" w:cs="Microsoft YaHei"/>
          <w:sz w:val="16"/>
          <w:szCs w:val="16"/>
          <w:spacing w:val="22"/>
          <w:position w:val="-1"/>
        </w:rPr>
        <w:t>250</w:t>
      </w:r>
      <w:r>
        <w:rPr>
          <w:rFonts w:ascii="Microsoft YaHei" w:hAnsi="Microsoft YaHei" w:eastAsia="Microsoft YaHei" w:cs="Microsoft YaHei"/>
          <w:sz w:val="16"/>
          <w:szCs w:val="16"/>
          <w:spacing w:val="-4"/>
          <w:position w:val="-1"/>
        </w:rPr>
        <w:t xml:space="preserve"> </w:t>
      </w:r>
      <w:r>
        <w:rPr>
          <w:rFonts w:ascii="Microsoft YaHei" w:hAnsi="Microsoft YaHei" w:eastAsia="Microsoft YaHei" w:cs="Microsoft YaHei"/>
          <w:sz w:val="16"/>
          <w:szCs w:val="16"/>
          <w:spacing w:val="22"/>
        </w:rPr>
        <w:t>℃的玻璃温度曲线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2"/>
          <w:position w:val="1"/>
        </w:rPr>
        <w:t>;</w:t>
      </w:r>
    </w:p>
    <w:p>
      <w:pPr>
        <w:ind w:left="365"/>
        <w:spacing w:before="66"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2"/>
          <w:position w:val="-1"/>
        </w:rPr>
        <w:t>2</w:t>
      </w:r>
      <w:r>
        <w:rPr>
          <w:rFonts w:ascii="Microsoft YaHei" w:hAnsi="Microsoft YaHei" w:eastAsia="Microsoft YaHei" w:cs="Microsoft YaHei"/>
          <w:sz w:val="16"/>
          <w:szCs w:val="16"/>
          <w:spacing w:val="35"/>
          <w:position w:val="-1"/>
        </w:rPr>
        <w:t xml:space="preserve"> </w:t>
      </w:r>
      <w:r>
        <w:rPr>
          <w:rFonts w:ascii="Microsoft YaHei" w:hAnsi="Microsoft YaHei" w:eastAsia="Microsoft YaHei" w:cs="Microsoft YaHei"/>
          <w:sz w:val="16"/>
          <w:szCs w:val="16"/>
          <w:spacing w:val="22"/>
        </w:rPr>
        <w:t>—</w:t>
      </w:r>
      <w:r>
        <w:rPr>
          <w:rFonts w:ascii="Microsoft YaHei" w:hAnsi="Microsoft YaHei" w:eastAsia="Microsoft YaHei" w:cs="Microsoft YaHei"/>
          <w:sz w:val="16"/>
          <w:szCs w:val="16"/>
          <w:spacing w:val="-28"/>
        </w:rPr>
        <w:t xml:space="preserve"> </w:t>
      </w:r>
      <w:r>
        <w:rPr>
          <w:rFonts w:ascii="Microsoft YaHei" w:hAnsi="Microsoft YaHei" w:eastAsia="Microsoft YaHei" w:cs="Microsoft YaHei"/>
          <w:sz w:val="16"/>
          <w:szCs w:val="16"/>
          <w:spacing w:val="22"/>
        </w:rPr>
        <w:t>最后一片达到 </w:t>
      </w:r>
      <w:r>
        <w:rPr>
          <w:rFonts w:ascii="Microsoft YaHei" w:hAnsi="Microsoft YaHei" w:eastAsia="Microsoft YaHei" w:cs="Microsoft YaHei"/>
          <w:sz w:val="16"/>
          <w:szCs w:val="16"/>
          <w:spacing w:val="22"/>
          <w:position w:val="-1"/>
        </w:rPr>
        <w:t>250</w:t>
      </w:r>
      <w:r>
        <w:rPr>
          <w:rFonts w:ascii="Microsoft YaHei" w:hAnsi="Microsoft YaHei" w:eastAsia="Microsoft YaHei" w:cs="Microsoft YaHei"/>
          <w:sz w:val="16"/>
          <w:szCs w:val="16"/>
          <w:spacing w:val="-5"/>
          <w:position w:val="-1"/>
        </w:rPr>
        <w:t xml:space="preserve"> </w:t>
      </w:r>
      <w:r>
        <w:rPr>
          <w:rFonts w:ascii="Microsoft YaHei" w:hAnsi="Microsoft YaHei" w:eastAsia="Microsoft YaHei" w:cs="Microsoft YaHei"/>
          <w:sz w:val="16"/>
          <w:szCs w:val="16"/>
          <w:spacing w:val="22"/>
        </w:rPr>
        <w:t>℃的玻璃温度曲线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2"/>
        </w:rPr>
        <w:t>;</w:t>
      </w:r>
    </w:p>
    <w:p>
      <w:pPr>
        <w:ind w:left="354"/>
        <w:spacing w:before="68" w:line="18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1"/>
          <w:w w:val="122"/>
          <w:position w:val="-2"/>
        </w:rPr>
        <w:t>a </w:t>
      </w:r>
      <w:r>
        <w:rPr>
          <w:rFonts w:ascii="Microsoft YaHei" w:hAnsi="Microsoft YaHei" w:eastAsia="Microsoft YaHei" w:cs="Microsoft YaHei"/>
          <w:sz w:val="16"/>
          <w:szCs w:val="16"/>
          <w:spacing w:val="11"/>
          <w:w w:val="122"/>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11"/>
          <w:w w:val="122"/>
        </w:rPr>
        <w:t>升温阶段</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1"/>
          <w:w w:val="122"/>
        </w:rPr>
        <w:t>;</w:t>
      </w:r>
    </w:p>
    <w:p>
      <w:pPr>
        <w:ind w:left="353"/>
        <w:spacing w:before="56"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0"/>
          <w:w w:val="121"/>
          <w:position w:val="-1"/>
        </w:rPr>
        <w:t>b </w:t>
      </w:r>
      <w:r>
        <w:rPr>
          <w:rFonts w:ascii="Microsoft YaHei" w:hAnsi="Microsoft YaHei" w:eastAsia="Microsoft YaHei" w:cs="Microsoft YaHei"/>
          <w:sz w:val="16"/>
          <w:szCs w:val="16"/>
          <w:spacing w:val="10"/>
          <w:w w:val="121"/>
        </w:rPr>
        <w:t>—</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10"/>
          <w:w w:val="121"/>
        </w:rPr>
        <w:t>保温阶段</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0"/>
          <w:w w:val="121"/>
        </w:rPr>
        <w:t>;</w:t>
      </w:r>
    </w:p>
    <w:p>
      <w:pPr>
        <w:ind w:left="357"/>
        <w:spacing w:before="65"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6"/>
          <w:w w:val="125"/>
          <w:position w:val="-2"/>
        </w:rPr>
        <w:t>c</w:t>
      </w:r>
      <w:r>
        <w:rPr>
          <w:rFonts w:ascii="Microsoft YaHei" w:hAnsi="Microsoft YaHei" w:eastAsia="Microsoft YaHei" w:cs="Microsoft YaHei"/>
          <w:sz w:val="16"/>
          <w:szCs w:val="16"/>
          <w:spacing w:val="30"/>
          <w:position w:val="-2"/>
        </w:rPr>
        <w:t xml:space="preserve"> </w:t>
      </w:r>
      <w:r>
        <w:rPr>
          <w:rFonts w:ascii="Microsoft YaHei" w:hAnsi="Microsoft YaHei" w:eastAsia="Microsoft YaHei" w:cs="Microsoft YaHei"/>
          <w:sz w:val="16"/>
          <w:szCs w:val="16"/>
          <w:spacing w:val="6"/>
          <w:w w:val="125"/>
        </w:rPr>
        <w:t>—</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6"/>
          <w:w w:val="125"/>
        </w:rPr>
        <w:t>降温阶段</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6"/>
          <w:w w:val="125"/>
        </w:rPr>
        <w:t>;</w:t>
      </w:r>
    </w:p>
    <w:p>
      <w:pPr>
        <w:ind w:left="357"/>
        <w:spacing w:before="57" w:line="18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w w:val="121"/>
          <w:position w:val="-1"/>
        </w:rPr>
        <w:t>d</w:t>
      </w:r>
      <w:r>
        <w:rPr>
          <w:rFonts w:ascii="Microsoft YaHei" w:hAnsi="Microsoft YaHei" w:eastAsia="Microsoft YaHei" w:cs="Microsoft YaHei"/>
          <w:sz w:val="16"/>
          <w:szCs w:val="16"/>
          <w:position w:val="-1"/>
        </w:rPr>
        <w:t xml:space="preserve"> </w:t>
      </w:r>
      <w:r>
        <w:rPr>
          <w:rFonts w:ascii="Microsoft YaHei" w:hAnsi="Microsoft YaHei" w:eastAsia="Microsoft YaHei" w:cs="Microsoft YaHei"/>
          <w:sz w:val="16"/>
          <w:szCs w:val="16"/>
          <w:spacing w:val="7"/>
          <w:w w:val="121"/>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7"/>
          <w:w w:val="121"/>
        </w:rPr>
        <w:t>环境温度</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7"/>
          <w:w w:val="121"/>
        </w:rPr>
        <w:t>。</w:t>
      </w:r>
    </w:p>
    <w:p>
      <w:pPr>
        <w:ind w:left="3077"/>
        <w:spacing w:before="213" w:line="223" w:lineRule="auto"/>
        <w:rPr>
          <w:rFonts w:ascii="SimHei" w:hAnsi="SimHei" w:eastAsia="SimHei" w:cs="SimHei"/>
          <w:sz w:val="19"/>
          <w:szCs w:val="19"/>
        </w:rPr>
      </w:pPr>
      <w:r>
        <w:rPr>
          <w:rFonts w:ascii="SimHei" w:hAnsi="SimHei" w:eastAsia="SimHei" w:cs="SimHei"/>
          <w:sz w:val="19"/>
          <w:szCs w:val="19"/>
          <w:spacing w:val="12"/>
        </w:rPr>
        <w:t>图</w:t>
      </w:r>
      <w:r>
        <w:rPr>
          <w:rFonts w:ascii="SimHei" w:hAnsi="SimHei" w:eastAsia="SimHei" w:cs="SimHei"/>
          <w:sz w:val="19"/>
          <w:szCs w:val="19"/>
          <w:spacing w:val="12"/>
        </w:rPr>
        <w:t xml:space="preserve"> </w:t>
      </w:r>
      <w:r>
        <w:rPr>
          <w:rFonts w:ascii="Microsoft YaHei" w:hAnsi="Microsoft YaHei" w:eastAsia="Microsoft YaHei" w:cs="Microsoft YaHei"/>
          <w:sz w:val="19"/>
          <w:szCs w:val="19"/>
          <w:spacing w:val="12"/>
          <w:position w:val="-2"/>
        </w:rPr>
        <w:t>A.2   </w:t>
      </w:r>
      <w:r>
        <w:rPr>
          <w:rFonts w:ascii="SimHei" w:hAnsi="SimHei" w:eastAsia="SimHei" w:cs="SimHei"/>
          <w:sz w:val="19"/>
          <w:szCs w:val="19"/>
          <w:spacing w:val="12"/>
        </w:rPr>
        <w:t>均质处理过程的典型曲线</w:t>
      </w:r>
    </w:p>
    <w:p>
      <w:pPr>
        <w:pStyle w:val="BodyText"/>
        <w:spacing w:line="242" w:lineRule="auto"/>
        <w:rPr/>
      </w:pPr>
      <w:r/>
    </w:p>
    <w:p>
      <w:pPr>
        <w:spacing w:before="82" w:line="218"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A.2.2   </w:t>
      </w:r>
      <w:r>
        <w:rPr>
          <w:rFonts w:ascii="SimHei" w:hAnsi="SimHei" w:eastAsia="SimHei" w:cs="SimHei"/>
          <w:sz w:val="19"/>
          <w:szCs w:val="19"/>
          <w:spacing w:val="11"/>
        </w:rPr>
        <w:t>升温阶段</w:t>
      </w:r>
    </w:p>
    <w:p>
      <w:pPr>
        <w:ind w:left="2" w:firstLine="423"/>
        <w:spacing w:before="187" w:line="215"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升温阶段开始于均质炉开始升温时</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,终止于最后一块玻璃表面温度达到</w:t>
      </w:r>
      <w:r>
        <w:rPr>
          <w:rFonts w:ascii="Microsoft YaHei" w:hAnsi="Microsoft YaHei" w:eastAsia="Microsoft YaHei" w:cs="Microsoft YaHei"/>
          <w:sz w:val="19"/>
          <w:szCs w:val="19"/>
          <w:spacing w:val="21"/>
          <w:w w:val="101"/>
        </w:rPr>
        <w:t xml:space="preserve"> </w:t>
      </w:r>
      <w:r>
        <w:rPr>
          <w:rFonts w:ascii="Microsoft YaHei" w:hAnsi="Microsoft YaHei" w:eastAsia="Microsoft YaHei" w:cs="Microsoft YaHei"/>
          <w:sz w:val="19"/>
          <w:szCs w:val="19"/>
          <w:spacing w:val="17"/>
          <w:position w:val="-2"/>
        </w:rPr>
        <w:t>250 </w:t>
      </w:r>
      <w:r>
        <w:rPr>
          <w:rFonts w:ascii="Microsoft YaHei" w:hAnsi="Microsoft YaHei" w:eastAsia="Microsoft YaHei" w:cs="Microsoft YaHei"/>
          <w:sz w:val="19"/>
          <w:szCs w:val="19"/>
          <w:spacing w:val="17"/>
        </w:rPr>
        <w:t>℃的时刻</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。该阶段应</w:t>
      </w:r>
      <w:r>
        <w:rPr>
          <w:rFonts w:ascii="Microsoft YaHei" w:hAnsi="Microsoft YaHei" w:eastAsia="Microsoft YaHei" w:cs="Microsoft YaHei"/>
          <w:sz w:val="19"/>
          <w:szCs w:val="19"/>
          <w:spacing w:val="14"/>
        </w:rPr>
        <w:t>按 </w:t>
      </w:r>
      <w:r>
        <w:rPr>
          <w:rFonts w:ascii="Microsoft YaHei" w:hAnsi="Microsoft YaHei" w:eastAsia="Microsoft YaHei" w:cs="Microsoft YaHei"/>
          <w:sz w:val="19"/>
          <w:szCs w:val="19"/>
          <w:spacing w:val="14"/>
          <w:position w:val="-2"/>
        </w:rPr>
        <w:t>B.</w:t>
      </w:r>
      <w:r>
        <w:rPr>
          <w:rFonts w:ascii="Microsoft YaHei" w:hAnsi="Microsoft YaHei" w:eastAsia="Microsoft YaHei" w:cs="Microsoft YaHei"/>
          <w:sz w:val="19"/>
          <w:szCs w:val="19"/>
          <w:spacing w:val="-19"/>
          <w:position w:val="-2"/>
        </w:rPr>
        <w:t xml:space="preserve"> </w:t>
      </w:r>
      <w:r>
        <w:rPr>
          <w:rFonts w:ascii="Microsoft YaHei" w:hAnsi="Microsoft YaHei" w:eastAsia="Microsoft YaHei" w:cs="Microsoft YaHei"/>
          <w:sz w:val="19"/>
          <w:szCs w:val="19"/>
          <w:spacing w:val="14"/>
          <w:position w:val="-2"/>
        </w:rPr>
        <w:t>3</w:t>
      </w:r>
      <w:r>
        <w:rPr>
          <w:rFonts w:ascii="Microsoft YaHei" w:hAnsi="Microsoft YaHei" w:eastAsia="Microsoft YaHei" w:cs="Microsoft YaHei"/>
          <w:sz w:val="19"/>
          <w:szCs w:val="19"/>
          <w:spacing w:val="14"/>
        </w:rPr>
        <w:t>规定的校准过程进行</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4"/>
        </w:rPr>
        <w:t>。</w:t>
      </w:r>
    </w:p>
    <w:p>
      <w:pPr>
        <w:ind w:left="6" w:firstLine="420"/>
        <w:spacing w:before="2" w:line="21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
        </w:rPr>
        <w:t>为了减</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少 由</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
        </w:rPr>
        <w:t>于</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热</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应</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力</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1"/>
        </w:rPr>
        <w:t>而</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
        </w:rPr>
        <w:t>导</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致</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玻</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璃</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破</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碎</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1"/>
        </w:rPr>
        <w:t>的</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风</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1"/>
        </w:rPr>
        <w:t>险 ,</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
        </w:rPr>
        <w:t>玻</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璃</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1"/>
        </w:rPr>
        <w:t>的</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
        </w:rPr>
        <w:t>间</w:t>
      </w:r>
      <w:r>
        <w:rPr>
          <w:rFonts w:ascii="Microsoft YaHei" w:hAnsi="Microsoft YaHei" w:eastAsia="Microsoft YaHei" w:cs="Microsoft YaHei"/>
          <w:sz w:val="19"/>
          <w:szCs w:val="19"/>
          <w:spacing w:val="-15"/>
        </w:rPr>
        <w:t xml:space="preserve"> </w:t>
      </w:r>
      <w:r>
        <w:rPr>
          <w:rFonts w:ascii="Microsoft YaHei" w:hAnsi="Microsoft YaHei" w:eastAsia="Microsoft YaHei" w:cs="Microsoft YaHei"/>
          <w:sz w:val="19"/>
          <w:szCs w:val="19"/>
          <w:spacing w:val="-1"/>
        </w:rPr>
        <w:t>隔</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
        </w:rPr>
        <w:t>应</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不</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
        </w:rPr>
        <w:t>小</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
        </w:rPr>
        <w:t>于</w:t>
      </w:r>
      <w:r>
        <w:rPr>
          <w:rFonts w:ascii="Microsoft YaHei" w:hAnsi="Microsoft YaHei" w:eastAsia="Microsoft YaHei" w:cs="Microsoft YaHei"/>
          <w:sz w:val="19"/>
          <w:szCs w:val="19"/>
          <w:spacing w:val="32"/>
        </w:rPr>
        <w:t xml:space="preserve"> </w:t>
      </w:r>
      <w:r>
        <w:rPr>
          <w:rFonts w:ascii="Microsoft YaHei" w:hAnsi="Microsoft YaHei" w:eastAsia="Microsoft YaHei" w:cs="Microsoft YaHei"/>
          <w:sz w:val="19"/>
          <w:szCs w:val="19"/>
          <w:spacing w:val="-1"/>
          <w:position w:val="-2"/>
        </w:rPr>
        <w:t>20 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
        </w:rPr>
        <w:t>,</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
        </w:rPr>
        <w:t>升</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
        </w:rPr>
        <w:t>温</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速</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
        </w:rPr>
        <w:t>率</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不</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2"/>
        </w:rPr>
        <w:t>应</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2"/>
        </w:rPr>
        <w:t>超</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过</w:t>
      </w:r>
      <w:r>
        <w:rPr>
          <w:rFonts w:ascii="Microsoft YaHei" w:hAnsi="Microsoft YaHei" w:eastAsia="Microsoft YaHei" w:cs="Microsoft YaHei"/>
          <w:sz w:val="19"/>
          <w:szCs w:val="19"/>
          <w:spacing w:val="21"/>
        </w:rPr>
        <w:t>3</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21"/>
        </w:rPr>
        <w:t>℃/</w:t>
      </w:r>
      <w:r>
        <w:rPr>
          <w:rFonts w:ascii="Microsoft YaHei" w:hAnsi="Microsoft YaHei" w:eastAsia="Microsoft YaHei" w:cs="Microsoft YaHei"/>
          <w:sz w:val="19"/>
          <w:szCs w:val="19"/>
        </w:rPr>
        <w:t>min</w:t>
      </w:r>
      <w:r>
        <w:rPr>
          <w:rFonts w:ascii="Microsoft YaHei" w:hAnsi="Microsoft YaHei" w:eastAsia="Microsoft YaHei" w:cs="Microsoft YaHei"/>
          <w:sz w:val="19"/>
          <w:szCs w:val="19"/>
          <w:spacing w:val="21"/>
          <w:position w:val="2"/>
        </w:rPr>
        <w:t>。</w:t>
      </w:r>
    </w:p>
    <w:p>
      <w:pPr>
        <w:ind w:left="4" w:firstLine="419"/>
        <w:spacing w:before="2" w:line="23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炉内空气温度有可能超过 </w:t>
      </w:r>
      <w:r>
        <w:rPr>
          <w:rFonts w:ascii="Microsoft YaHei" w:hAnsi="Microsoft YaHei" w:eastAsia="Microsoft YaHei" w:cs="Microsoft YaHei"/>
          <w:sz w:val="19"/>
          <w:szCs w:val="19"/>
          <w:spacing w:val="17"/>
          <w:position w:val="-2"/>
        </w:rPr>
        <w:t>290℃</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7"/>
        </w:rPr>
        <w:t>,但玻璃表面的温度不能超过 </w:t>
      </w:r>
      <w:r>
        <w:rPr>
          <w:rFonts w:ascii="Microsoft YaHei" w:hAnsi="Microsoft YaHei" w:eastAsia="Microsoft YaHei" w:cs="Microsoft YaHei"/>
          <w:sz w:val="19"/>
          <w:szCs w:val="19"/>
          <w:spacing w:val="16"/>
          <w:position w:val="-2"/>
        </w:rPr>
        <w:t>290℃</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16"/>
        </w:rPr>
        <w:t>,宜尽量缩短玻璃表面温度超</w:t>
      </w:r>
      <w:r>
        <w:rPr>
          <w:rFonts w:ascii="Microsoft YaHei" w:hAnsi="Microsoft YaHei" w:eastAsia="Microsoft YaHei" w:cs="Microsoft YaHei"/>
          <w:sz w:val="19"/>
          <w:szCs w:val="19"/>
          <w:spacing w:val="4"/>
        </w:rPr>
        <w:t>过</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position w:val="-1"/>
        </w:rPr>
        <w:t>270 </w:t>
      </w:r>
      <w:r>
        <w:rPr>
          <w:rFonts w:ascii="Microsoft YaHei" w:hAnsi="Microsoft YaHei" w:eastAsia="Microsoft YaHei" w:cs="Microsoft YaHei"/>
          <w:sz w:val="19"/>
          <w:szCs w:val="19"/>
          <w:spacing w:val="4"/>
        </w:rPr>
        <w:t>℃的时间</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4"/>
          <w:position w:val="1"/>
        </w:rPr>
        <w:t>。</w:t>
      </w:r>
    </w:p>
    <w:p>
      <w:pPr>
        <w:spacing w:before="107" w:line="218" w:lineRule="auto"/>
        <w:rPr>
          <w:rFonts w:ascii="SimHei" w:hAnsi="SimHei" w:eastAsia="SimHei" w:cs="SimHei"/>
          <w:sz w:val="19"/>
          <w:szCs w:val="19"/>
        </w:rPr>
      </w:pPr>
      <w:r>
        <w:rPr>
          <w:rFonts w:ascii="Microsoft YaHei" w:hAnsi="Microsoft YaHei" w:eastAsia="Microsoft YaHei" w:cs="Microsoft YaHei"/>
          <w:sz w:val="19"/>
          <w:szCs w:val="19"/>
          <w:spacing w:val="13"/>
          <w:position w:val="-1"/>
        </w:rPr>
        <w:t>A.2.3</w:t>
      </w:r>
      <w:r>
        <w:rPr>
          <w:rFonts w:ascii="Microsoft YaHei" w:hAnsi="Microsoft YaHei" w:eastAsia="Microsoft YaHei" w:cs="Microsoft YaHei"/>
          <w:sz w:val="19"/>
          <w:szCs w:val="19"/>
          <w:spacing w:val="5"/>
          <w:position w:val="-1"/>
        </w:rPr>
        <w:t xml:space="preserve">   </w:t>
      </w:r>
      <w:r>
        <w:rPr>
          <w:rFonts w:ascii="SimHei" w:hAnsi="SimHei" w:eastAsia="SimHei" w:cs="SimHei"/>
          <w:sz w:val="19"/>
          <w:szCs w:val="19"/>
          <w:spacing w:val="13"/>
        </w:rPr>
        <w:t>保温阶段</w:t>
      </w:r>
    </w:p>
    <w:p>
      <w:pPr>
        <w:spacing w:before="187" w:line="181"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所有玻璃表面的温度达到 </w:t>
      </w:r>
      <w:r>
        <w:rPr>
          <w:rFonts w:ascii="Microsoft YaHei" w:hAnsi="Microsoft YaHei" w:eastAsia="Microsoft YaHei" w:cs="Microsoft YaHei"/>
          <w:sz w:val="19"/>
          <w:szCs w:val="19"/>
          <w:spacing w:val="17"/>
          <w:position w:val="-2"/>
        </w:rPr>
        <w:t>250</w:t>
      </w:r>
      <w:r>
        <w:rPr>
          <w:rFonts w:ascii="Microsoft YaHei" w:hAnsi="Microsoft YaHei" w:eastAsia="Microsoft YaHei" w:cs="Microsoft YaHei"/>
          <w:sz w:val="19"/>
          <w:szCs w:val="19"/>
          <w:spacing w:val="-1"/>
          <w:position w:val="-2"/>
        </w:rPr>
        <w:t xml:space="preserve"> </w:t>
      </w:r>
      <w:r>
        <w:rPr>
          <w:rFonts w:ascii="Microsoft YaHei" w:hAnsi="Microsoft YaHei" w:eastAsia="Microsoft YaHei" w:cs="Microsoft YaHei"/>
          <w:sz w:val="19"/>
          <w:szCs w:val="19"/>
          <w:spacing w:val="17"/>
        </w:rPr>
        <w:t>℃时开始保温</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,保温时间应至少</w:t>
      </w:r>
      <w:r>
        <w:rPr>
          <w:rFonts w:ascii="Microsoft YaHei" w:hAnsi="Microsoft YaHei" w:eastAsia="Microsoft YaHei" w:cs="Microsoft YaHei"/>
          <w:sz w:val="19"/>
          <w:szCs w:val="19"/>
          <w:spacing w:val="24"/>
          <w:w w:val="101"/>
        </w:rPr>
        <w:t xml:space="preserve"> </w:t>
      </w:r>
      <w:r>
        <w:rPr>
          <w:rFonts w:ascii="Microsoft YaHei" w:hAnsi="Microsoft YaHei" w:eastAsia="Microsoft YaHei" w:cs="Microsoft YaHei"/>
          <w:sz w:val="19"/>
          <w:szCs w:val="19"/>
          <w:spacing w:val="17"/>
          <w:position w:val="-2"/>
        </w:rPr>
        <w:t>2</w:t>
      </w:r>
      <w:r>
        <w:rPr>
          <w:rFonts w:ascii="Microsoft YaHei" w:hAnsi="Microsoft YaHei" w:eastAsia="Microsoft YaHei" w:cs="Microsoft YaHei"/>
          <w:sz w:val="19"/>
          <w:szCs w:val="19"/>
          <w:spacing w:val="-10"/>
          <w:position w:val="-2"/>
        </w:rPr>
        <w:t xml:space="preserve"> </w:t>
      </w:r>
      <w:r>
        <w:rPr>
          <w:rFonts w:ascii="Microsoft YaHei" w:hAnsi="Microsoft YaHei" w:eastAsia="Microsoft YaHei" w:cs="Microsoft YaHei"/>
          <w:sz w:val="19"/>
          <w:szCs w:val="19"/>
          <w:spacing w:val="17"/>
          <w:position w:val="-2"/>
        </w:rPr>
        <w:t>h</w:t>
      </w:r>
      <w:r>
        <w:rPr>
          <w:rFonts w:ascii="Microsoft YaHei" w:hAnsi="Microsoft YaHei" w:eastAsia="Microsoft YaHei" w:cs="Microsoft YaHei"/>
          <w:sz w:val="19"/>
          <w:szCs w:val="19"/>
          <w:spacing w:val="17"/>
        </w:rPr>
        <w:t>。在整个保温阶段</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7"/>
        </w:rPr>
        <w:t>,应确保玻璃</w:t>
      </w:r>
    </w:p>
    <w:p>
      <w:pPr>
        <w:ind w:left="4"/>
        <w:spacing w:before="49" w:line="174" w:lineRule="auto"/>
        <w:rPr>
          <w:rFonts w:ascii="Microsoft YaHei" w:hAnsi="Microsoft YaHei" w:eastAsia="Microsoft YaHei" w:cs="Microsoft YaHei"/>
          <w:sz w:val="19"/>
          <w:szCs w:val="19"/>
        </w:rPr>
      </w:pPr>
      <w:r>
        <w:drawing>
          <wp:anchor distT="0" distB="0" distL="0" distR="0" simplePos="0" relativeHeight="251684864" behindDoc="0" locked="0" layoutInCell="1" allowOverlap="1">
            <wp:simplePos x="0" y="0"/>
            <wp:positionH relativeFrom="column">
              <wp:posOffset>2849371</wp:posOffset>
            </wp:positionH>
            <wp:positionV relativeFrom="paragraph">
              <wp:posOffset>42393</wp:posOffset>
            </wp:positionV>
            <wp:extent cx="190500" cy="190500"/>
            <wp:effectExtent l="0" t="0" r="0" b="0"/>
            <wp:wrapNone/>
            <wp:docPr id="34" name="IM 34"/>
            <wp:cNvGraphicFramePr/>
            <a:graphic>
              <a:graphicData uri="http://schemas.openxmlformats.org/drawingml/2006/picture">
                <pic:pic>
                  <pic:nvPicPr>
                    <pic:cNvPr id="34" name="IM 34"/>
                    <pic:cNvPicPr/>
                  </pic:nvPicPr>
                  <pic:blipFill>
                    <a:blip r:embed="rId4"/>
                    <a:stretch>
                      <a:fillRect/>
                    </a:stretch>
                  </pic:blipFill>
                  <pic:spPr>
                    <a:xfrm rot="0">
                      <a:off x="0" y="0"/>
                      <a:ext cx="190500" cy="190500"/>
                    </a:xfrm>
                    <a:prstGeom prst="rect">
                      <a:avLst/>
                    </a:prstGeom>
                  </pic:spPr>
                </pic:pic>
              </a:graphicData>
            </a:graphic>
          </wp:anchor>
        </w:drawing>
      </w:r>
      <w:r>
        <w:rPr>
          <w:rFonts w:ascii="Microsoft YaHei" w:hAnsi="Microsoft YaHei" w:eastAsia="Microsoft YaHei" w:cs="Microsoft YaHei"/>
          <w:sz w:val="19"/>
          <w:szCs w:val="19"/>
          <w:spacing w:val="13"/>
        </w:rPr>
        <w:t>表面的温度保持在 </w:t>
      </w:r>
      <w:r>
        <w:rPr>
          <w:rFonts w:ascii="Microsoft YaHei" w:hAnsi="Microsoft YaHei" w:eastAsia="Microsoft YaHei" w:cs="Microsoft YaHei"/>
          <w:sz w:val="19"/>
          <w:szCs w:val="19"/>
          <w:spacing w:val="13"/>
          <w:position w:val="-1"/>
        </w:rPr>
        <w:t>260</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13"/>
          <w:position w:val="-1"/>
        </w:rPr>
        <w:t>±10</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3"/>
        </w:rPr>
        <w:t>℃的范围内</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3"/>
          <w:position w:val="1"/>
        </w:rPr>
        <w:t>。</w:t>
      </w:r>
    </w:p>
    <w:p>
      <w:pPr>
        <w:spacing w:before="203" w:line="218" w:lineRule="auto"/>
        <w:rPr>
          <w:rFonts w:ascii="SimHei" w:hAnsi="SimHei" w:eastAsia="SimHei" w:cs="SimHei"/>
          <w:sz w:val="19"/>
          <w:szCs w:val="19"/>
        </w:rPr>
      </w:pPr>
      <w:r>
        <w:rPr>
          <w:rFonts w:ascii="Microsoft YaHei" w:hAnsi="Microsoft YaHei" w:eastAsia="Microsoft YaHei" w:cs="Microsoft YaHei"/>
          <w:sz w:val="19"/>
          <w:szCs w:val="19"/>
          <w:spacing w:val="11"/>
          <w:position w:val="-1"/>
        </w:rPr>
        <w:t>A.2.4   </w:t>
      </w:r>
      <w:r>
        <w:rPr>
          <w:rFonts w:ascii="SimHei" w:hAnsi="SimHei" w:eastAsia="SimHei" w:cs="SimHei"/>
          <w:sz w:val="19"/>
          <w:szCs w:val="19"/>
          <w:spacing w:val="11"/>
        </w:rPr>
        <w:t>降温阶段</w:t>
      </w:r>
    </w:p>
    <w:p>
      <w:pPr>
        <w:ind w:left="3" w:firstLine="417"/>
        <w:spacing w:before="184" w:line="23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
        </w:rPr>
        <w:t>保温结束后 ,开始降温 ,</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2"/>
        </w:rPr>
        <w:t>根</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
        </w:rPr>
        <w:t>据</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装</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2"/>
        </w:rPr>
        <w:t>载</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量</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选</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择</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2"/>
        </w:rPr>
        <w:t>适</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2"/>
        </w:rPr>
        <w:t>宜 的</w:t>
      </w:r>
      <w:r>
        <w:rPr>
          <w:rFonts w:ascii="Microsoft YaHei" w:hAnsi="Microsoft YaHei" w:eastAsia="Microsoft YaHei" w:cs="Microsoft YaHei"/>
          <w:sz w:val="19"/>
          <w:szCs w:val="19"/>
          <w:spacing w:val="-12"/>
        </w:rPr>
        <w:t xml:space="preserve"> </w:t>
      </w:r>
      <w:r>
        <w:rPr>
          <w:rFonts w:ascii="Microsoft YaHei" w:hAnsi="Microsoft YaHei" w:eastAsia="Microsoft YaHei" w:cs="Microsoft YaHei"/>
          <w:sz w:val="19"/>
          <w:szCs w:val="19"/>
          <w:spacing w:val="2"/>
        </w:rPr>
        <w:t>降</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
        </w:rPr>
        <w:t>温</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
        </w:rPr>
        <w:t>速</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率</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2"/>
        </w:rPr>
        <w:t>。</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
        </w:rPr>
        <w:t>当</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
        </w:rPr>
        <w:t>炉 内</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
        </w:rPr>
        <w:t>温</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度</w:t>
      </w:r>
      <w:r>
        <w:rPr>
          <w:rFonts w:ascii="Microsoft YaHei" w:hAnsi="Microsoft YaHei" w:eastAsia="Microsoft YaHei" w:cs="Microsoft YaHei"/>
          <w:sz w:val="19"/>
          <w:szCs w:val="19"/>
          <w:spacing w:val="-13"/>
        </w:rPr>
        <w:t xml:space="preserve"> </w:t>
      </w:r>
      <w:r>
        <w:rPr>
          <w:rFonts w:ascii="Microsoft YaHei" w:hAnsi="Microsoft YaHei" w:eastAsia="Microsoft YaHei" w:cs="Microsoft YaHei"/>
          <w:sz w:val="19"/>
          <w:szCs w:val="19"/>
          <w:spacing w:val="2"/>
        </w:rPr>
        <w:t>降</w:t>
      </w:r>
      <w:r>
        <w:rPr>
          <w:rFonts w:ascii="Microsoft YaHei" w:hAnsi="Microsoft YaHei" w:eastAsia="Microsoft YaHei" w:cs="Microsoft YaHei"/>
          <w:sz w:val="19"/>
          <w:szCs w:val="19"/>
          <w:spacing w:val="-18"/>
        </w:rPr>
        <w:t xml:space="preserve"> </w:t>
      </w:r>
      <w:r>
        <w:rPr>
          <w:rFonts w:ascii="Microsoft YaHei" w:hAnsi="Microsoft YaHei" w:eastAsia="Microsoft YaHei" w:cs="Microsoft YaHei"/>
          <w:sz w:val="19"/>
          <w:szCs w:val="19"/>
          <w:spacing w:val="2"/>
        </w:rPr>
        <w:t>至</w:t>
      </w:r>
      <w:r>
        <w:rPr>
          <w:rFonts w:ascii="Microsoft YaHei" w:hAnsi="Microsoft YaHei" w:eastAsia="Microsoft YaHei" w:cs="Microsoft YaHei"/>
          <w:sz w:val="19"/>
          <w:szCs w:val="19"/>
          <w:spacing w:val="37"/>
          <w:w w:val="101"/>
        </w:rPr>
        <w:t xml:space="preserve"> </w:t>
      </w:r>
      <w:r>
        <w:rPr>
          <w:rFonts w:ascii="Microsoft YaHei" w:hAnsi="Microsoft YaHei" w:eastAsia="Microsoft YaHei" w:cs="Microsoft YaHei"/>
          <w:sz w:val="19"/>
          <w:szCs w:val="19"/>
          <w:spacing w:val="2"/>
          <w:position w:val="-2"/>
        </w:rPr>
        <w:t>70 </w:t>
      </w:r>
      <w:r>
        <w:rPr>
          <w:rFonts w:ascii="Microsoft YaHei" w:hAnsi="Microsoft YaHei" w:eastAsia="Microsoft YaHei" w:cs="Microsoft YaHei"/>
          <w:sz w:val="19"/>
          <w:szCs w:val="19"/>
          <w:spacing w:val="2"/>
        </w:rPr>
        <w:t>℃时 ,</w:t>
      </w:r>
      <w:r>
        <w:rPr>
          <w:rFonts w:ascii="Microsoft YaHei" w:hAnsi="Microsoft YaHei" w:eastAsia="Microsoft YaHei" w:cs="Microsoft YaHei"/>
          <w:sz w:val="19"/>
          <w:szCs w:val="19"/>
          <w:spacing w:val="-16"/>
        </w:rPr>
        <w:t xml:space="preserve"> </w:t>
      </w:r>
      <w:r>
        <w:rPr>
          <w:rFonts w:ascii="Microsoft YaHei" w:hAnsi="Microsoft YaHei" w:eastAsia="Microsoft YaHei" w:cs="Microsoft YaHei"/>
          <w:sz w:val="19"/>
          <w:szCs w:val="19"/>
          <w:spacing w:val="2"/>
        </w:rPr>
        <w:t>降</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2"/>
        </w:rPr>
        <w:t>温</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2"/>
        </w:rPr>
        <w:t>阶</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2"/>
        </w:rPr>
        <w:t>段</w:t>
      </w:r>
      <w:r>
        <w:rPr>
          <w:rFonts w:ascii="Microsoft YaHei" w:hAnsi="Microsoft YaHei" w:eastAsia="Microsoft YaHei" w:cs="Microsoft YaHei"/>
          <w:sz w:val="19"/>
          <w:szCs w:val="19"/>
          <w:spacing w:val="6"/>
        </w:rPr>
        <w:t>结束</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6"/>
        </w:rPr>
        <w:t>。</w:t>
      </w:r>
    </w:p>
    <w:p>
      <w:pPr>
        <w:spacing w:before="117" w:line="218" w:lineRule="auto"/>
        <w:rPr>
          <w:rFonts w:ascii="SimHei" w:hAnsi="SimHei" w:eastAsia="SimHei" w:cs="SimHei"/>
          <w:sz w:val="19"/>
          <w:szCs w:val="19"/>
        </w:rPr>
      </w:pPr>
      <w:r>
        <w:rPr>
          <w:rFonts w:ascii="Microsoft YaHei" w:hAnsi="Microsoft YaHei" w:eastAsia="Microsoft YaHei" w:cs="Microsoft YaHei"/>
          <w:sz w:val="19"/>
          <w:szCs w:val="19"/>
          <w:spacing w:val="13"/>
          <w:position w:val="-1"/>
        </w:rPr>
        <w:t>A.3</w:t>
      </w:r>
      <w:r>
        <w:rPr>
          <w:rFonts w:ascii="Microsoft YaHei" w:hAnsi="Microsoft YaHei" w:eastAsia="Microsoft YaHei" w:cs="Microsoft YaHei"/>
          <w:sz w:val="19"/>
          <w:szCs w:val="19"/>
          <w:spacing w:val="5"/>
          <w:position w:val="-1"/>
        </w:rPr>
        <w:t xml:space="preserve">   </w:t>
      </w:r>
      <w:r>
        <w:rPr>
          <w:rFonts w:ascii="SimHei" w:hAnsi="SimHei" w:eastAsia="SimHei" w:cs="SimHei"/>
          <w:sz w:val="19"/>
          <w:szCs w:val="19"/>
          <w:spacing w:val="13"/>
        </w:rPr>
        <w:t>校准</w:t>
      </w:r>
    </w:p>
    <w:p>
      <w:pPr>
        <w:ind w:left="2" w:firstLine="419"/>
        <w:spacing w:before="185" w:line="24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0"/>
        </w:rPr>
        <w:t>玻璃间隔距离</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、间隔体位置</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、材料和形状</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0"/>
        </w:rPr>
        <w:t>、玻璃装载架类型和布置</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0"/>
        </w:rPr>
        <w:t>,生产过程中所用操作条件的校准</w:t>
      </w:r>
      <w:r>
        <w:rPr>
          <w:rFonts w:ascii="Microsoft YaHei" w:hAnsi="Microsoft YaHei" w:eastAsia="Microsoft YaHei" w:cs="Microsoft YaHei"/>
          <w:sz w:val="19"/>
          <w:szCs w:val="19"/>
          <w:spacing w:val="17"/>
        </w:rPr>
        <w:t>应按附录 B进行</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rPr>
        <w:t>。</w:t>
      </w:r>
    </w:p>
    <w:p>
      <w:pPr>
        <w:spacing w:line="243" w:lineRule="auto"/>
        <w:sectPr>
          <w:headerReference w:type="default" r:id="rId26"/>
          <w:footerReference w:type="default" r:id="rId27"/>
          <w:pgSz w:w="11907" w:h="16841"/>
          <w:pgMar w:top="1684" w:right="1430" w:bottom="1294" w:left="1269" w:header="1386" w:footer="1106" w:gutter="0"/>
        </w:sectPr>
        <w:rPr>
          <w:rFonts w:ascii="Microsoft YaHei" w:hAnsi="Microsoft YaHei" w:eastAsia="Microsoft YaHei" w:cs="Microsoft YaHei"/>
          <w:sz w:val="19"/>
          <w:szCs w:val="19"/>
        </w:rPr>
      </w:pPr>
    </w:p>
    <w:p>
      <w:pPr>
        <w:pStyle w:val="BodyText"/>
        <w:spacing w:line="346" w:lineRule="auto"/>
        <w:rPr/>
      </w:pPr>
      <w:r/>
    </w:p>
    <w:p>
      <w:pPr>
        <w:pStyle w:val="BodyText"/>
        <w:spacing w:line="347" w:lineRule="auto"/>
        <w:rPr/>
      </w:pPr>
      <w:r/>
    </w:p>
    <w:p>
      <w:pPr>
        <w:ind w:left="4146"/>
        <w:spacing w:before="81" w:line="225" w:lineRule="auto"/>
        <w:outlineLvl w:val="0"/>
        <w:rPr>
          <w:rFonts w:ascii="Microsoft YaHei" w:hAnsi="Microsoft YaHei" w:eastAsia="Microsoft YaHei" w:cs="Microsoft YaHei"/>
          <w:sz w:val="19"/>
          <w:szCs w:val="19"/>
        </w:rPr>
      </w:pPr>
      <w:bookmarkStart w:name="bookmark13" w:id="18"/>
      <w:bookmarkEnd w:id="18"/>
      <w:r>
        <w:rPr>
          <w:rFonts w:ascii="SimHei" w:hAnsi="SimHei" w:eastAsia="SimHei" w:cs="SimHei"/>
          <w:sz w:val="19"/>
          <w:szCs w:val="19"/>
          <w:spacing w:val="2"/>
        </w:rPr>
        <w:t>附</w:t>
      </w:r>
      <w:r>
        <w:rPr>
          <w:rFonts w:ascii="SimHei" w:hAnsi="SimHei" w:eastAsia="SimHei" w:cs="SimHei"/>
          <w:sz w:val="19"/>
          <w:szCs w:val="19"/>
          <w:spacing w:val="24"/>
        </w:rPr>
        <w:t xml:space="preserve">  </w:t>
      </w:r>
      <w:r>
        <w:rPr>
          <w:rFonts w:ascii="SimHei" w:hAnsi="SimHei" w:eastAsia="SimHei" w:cs="SimHei"/>
          <w:sz w:val="19"/>
          <w:szCs w:val="19"/>
          <w:spacing w:val="2"/>
        </w:rPr>
        <w:t>录</w:t>
      </w:r>
      <w:r>
        <w:rPr>
          <w:rFonts w:ascii="SimHei" w:hAnsi="SimHei" w:eastAsia="SimHei" w:cs="SimHei"/>
          <w:sz w:val="19"/>
          <w:szCs w:val="19"/>
          <w:spacing w:val="18"/>
        </w:rPr>
        <w:t xml:space="preserve">  </w:t>
      </w:r>
      <w:r>
        <w:rPr>
          <w:rFonts w:ascii="Microsoft YaHei" w:hAnsi="Microsoft YaHei" w:eastAsia="Microsoft YaHei" w:cs="Microsoft YaHei"/>
          <w:sz w:val="19"/>
          <w:szCs w:val="19"/>
          <w:spacing w:val="2"/>
          <w:position w:val="-2"/>
        </w:rPr>
        <w:t>B</w:t>
      </w:r>
    </w:p>
    <w:p>
      <w:pPr>
        <w:ind w:left="4211"/>
        <w:spacing w:before="8" w:line="201" w:lineRule="auto"/>
        <w:outlineLvl w:val="0"/>
        <w:rPr>
          <w:rFonts w:ascii="Microsoft YaHei" w:hAnsi="Microsoft YaHei" w:eastAsia="Microsoft YaHei" w:cs="Microsoft YaHei"/>
          <w:sz w:val="19"/>
          <w:szCs w:val="19"/>
        </w:rPr>
      </w:pPr>
      <w:bookmarkStart w:name="bookmark13" w:id="19"/>
      <w:bookmarkEnd w:id="19"/>
      <w:r>
        <w:rPr>
          <w:rFonts w:ascii="Microsoft YaHei" w:hAnsi="Microsoft YaHei" w:eastAsia="Microsoft YaHei" w:cs="Microsoft YaHei"/>
          <w:sz w:val="19"/>
          <w:szCs w:val="19"/>
          <w:spacing w:val="19"/>
        </w:rPr>
        <w:t>(</w:t>
      </w:r>
      <w:r>
        <w:rPr>
          <w:rFonts w:ascii="SimHei" w:hAnsi="SimHei" w:eastAsia="SimHei" w:cs="SimHei"/>
          <w:sz w:val="19"/>
          <w:szCs w:val="19"/>
          <w:spacing w:val="19"/>
        </w:rPr>
        <w:t>规范性</w:t>
      </w:r>
      <w:r>
        <w:rPr>
          <w:rFonts w:ascii="Microsoft YaHei" w:hAnsi="Microsoft YaHei" w:eastAsia="Microsoft YaHei" w:cs="Microsoft YaHei"/>
          <w:sz w:val="19"/>
          <w:szCs w:val="19"/>
          <w:spacing w:val="19"/>
        </w:rPr>
        <w:t>)</w:t>
      </w:r>
    </w:p>
    <w:p>
      <w:pPr>
        <w:ind w:left="3362"/>
        <w:spacing w:before="41" w:line="253" w:lineRule="exact"/>
        <w:outlineLvl w:val="0"/>
        <w:rPr>
          <w:rFonts w:ascii="SimHei" w:hAnsi="SimHei" w:eastAsia="SimHei" w:cs="SimHei"/>
          <w:sz w:val="19"/>
          <w:szCs w:val="19"/>
        </w:rPr>
      </w:pPr>
      <w:bookmarkStart w:name="bookmark13" w:id="20"/>
      <w:bookmarkEnd w:id="20"/>
      <w:r>
        <w:rPr>
          <w:rFonts w:ascii="SimHei" w:hAnsi="SimHei" w:eastAsia="SimHei" w:cs="SimHei"/>
          <w:sz w:val="19"/>
          <w:szCs w:val="19"/>
          <w:spacing w:val="17"/>
          <w:position w:val="1"/>
        </w:rPr>
        <w:t>均质处理系统及工艺的校准</w:t>
      </w:r>
    </w:p>
    <w:p>
      <w:pPr>
        <w:pStyle w:val="BodyText"/>
        <w:spacing w:line="304" w:lineRule="auto"/>
        <w:rPr/>
      </w:pPr>
      <w:r/>
    </w:p>
    <w:p>
      <w:pPr>
        <w:spacing w:before="82" w:line="223" w:lineRule="auto"/>
        <w:rPr>
          <w:rFonts w:ascii="SimHei" w:hAnsi="SimHei" w:eastAsia="SimHei" w:cs="SimHei"/>
          <w:sz w:val="19"/>
          <w:szCs w:val="19"/>
        </w:rPr>
      </w:pPr>
      <w:r>
        <w:rPr>
          <w:rFonts w:ascii="Microsoft YaHei" w:hAnsi="Microsoft YaHei" w:eastAsia="Microsoft YaHei" w:cs="Microsoft YaHei"/>
          <w:sz w:val="19"/>
          <w:szCs w:val="19"/>
          <w:spacing w:val="7"/>
          <w:position w:val="-2"/>
        </w:rPr>
        <w:t>B.</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7"/>
          <w:position w:val="-2"/>
        </w:rPr>
        <w:t>1   </w:t>
      </w:r>
      <w:r>
        <w:rPr>
          <w:rFonts w:ascii="SimHei" w:hAnsi="SimHei" w:eastAsia="SimHei" w:cs="SimHei"/>
          <w:sz w:val="19"/>
          <w:szCs w:val="19"/>
          <w:spacing w:val="7"/>
        </w:rPr>
        <w:t>校准准则</w:t>
      </w:r>
    </w:p>
    <w:p>
      <w:pPr>
        <w:ind w:left="424"/>
        <w:spacing w:before="179" w:line="18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rPr>
        <w:t>均质处理过程及系统应在满载装载量的情况下</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6"/>
        </w:rPr>
        <w:t>,满足图 </w:t>
      </w:r>
      <w:r>
        <w:rPr>
          <w:rFonts w:ascii="Microsoft YaHei" w:hAnsi="Microsoft YaHei" w:eastAsia="Microsoft YaHei" w:cs="Microsoft YaHei"/>
          <w:sz w:val="19"/>
          <w:szCs w:val="19"/>
          <w:spacing w:val="16"/>
          <w:position w:val="-2"/>
        </w:rPr>
        <w:t>B.</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6"/>
          <w:position w:val="-2"/>
        </w:rPr>
        <w:t>1</w:t>
      </w:r>
      <w:r>
        <w:rPr>
          <w:rFonts w:ascii="Microsoft YaHei" w:hAnsi="Microsoft YaHei" w:eastAsia="Microsoft YaHei" w:cs="Microsoft YaHei"/>
          <w:sz w:val="19"/>
          <w:szCs w:val="19"/>
          <w:spacing w:val="-14"/>
          <w:position w:val="-2"/>
        </w:rPr>
        <w:t xml:space="preserve"> </w:t>
      </w:r>
      <w:r>
        <w:rPr>
          <w:rFonts w:ascii="Microsoft YaHei" w:hAnsi="Microsoft YaHei" w:eastAsia="Microsoft YaHei" w:cs="Microsoft YaHei"/>
          <w:sz w:val="19"/>
          <w:szCs w:val="19"/>
          <w:spacing w:val="16"/>
        </w:rPr>
        <w:t>中所示的时</w:t>
      </w:r>
      <w:r>
        <w:rPr>
          <w:rFonts w:ascii="Microsoft YaHei" w:hAnsi="Microsoft YaHei" w:eastAsia="Microsoft YaHei" w:cs="Microsoft YaHei"/>
          <w:sz w:val="19"/>
          <w:szCs w:val="19"/>
          <w:spacing w:val="15"/>
        </w:rPr>
        <w:t>间-温度曲线的要求</w:t>
      </w:r>
      <w:r>
        <w:rPr>
          <w:rFonts w:ascii="Microsoft YaHei" w:hAnsi="Microsoft YaHei" w:eastAsia="Microsoft YaHei" w:cs="Microsoft YaHei"/>
          <w:sz w:val="19"/>
          <w:szCs w:val="19"/>
          <w:spacing w:val="-27"/>
        </w:rPr>
        <w:t xml:space="preserve"> </w:t>
      </w:r>
      <w:r>
        <w:rPr>
          <w:rFonts w:ascii="Microsoft YaHei" w:hAnsi="Microsoft YaHei" w:eastAsia="Microsoft YaHei" w:cs="Microsoft YaHei"/>
          <w:sz w:val="19"/>
          <w:szCs w:val="19"/>
          <w:spacing w:val="15"/>
        </w:rPr>
        <w:t>。</w:t>
      </w:r>
    </w:p>
    <w:p>
      <w:pPr>
        <w:ind w:firstLine="1986"/>
        <w:spacing w:before="41" w:line="3259" w:lineRule="exact"/>
        <w:rPr/>
      </w:pPr>
      <w:r>
        <w:rPr>
          <w:position w:val="-65"/>
        </w:rPr>
        <w:drawing>
          <wp:inline distT="0" distB="0" distL="0" distR="0">
            <wp:extent cx="3321164" cy="2069109"/>
            <wp:effectExtent l="0" t="0" r="0" b="0"/>
            <wp:docPr id="38" name="IM 38"/>
            <wp:cNvGraphicFramePr/>
            <a:graphic>
              <a:graphicData uri="http://schemas.openxmlformats.org/drawingml/2006/picture">
                <pic:pic>
                  <pic:nvPicPr>
                    <pic:cNvPr id="38" name="IM 38"/>
                    <pic:cNvPicPr/>
                  </pic:nvPicPr>
                  <pic:blipFill>
                    <a:blip r:embed="rId31"/>
                    <a:stretch>
                      <a:fillRect/>
                    </a:stretch>
                  </pic:blipFill>
                  <pic:spPr>
                    <a:xfrm rot="0">
                      <a:off x="0" y="0"/>
                      <a:ext cx="3321164" cy="2069109"/>
                    </a:xfrm>
                    <a:prstGeom prst="rect">
                      <a:avLst/>
                    </a:prstGeom>
                  </pic:spPr>
                </pic:pic>
              </a:graphicData>
            </a:graphic>
          </wp:inline>
        </w:drawing>
      </w:r>
    </w:p>
    <w:p>
      <w:pPr>
        <w:pStyle w:val="BodyText"/>
        <w:spacing w:line="251" w:lineRule="auto"/>
        <w:rPr/>
      </w:pPr>
      <w:r/>
    </w:p>
    <w:p>
      <w:pPr>
        <w:ind w:left="362"/>
        <w:spacing w:before="6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354"/>
        <w:spacing w:before="7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6"/>
          <w:w w:val="129"/>
          <w:position w:val="-1"/>
        </w:rPr>
        <w:t>T</w:t>
      </w:r>
      <w:r>
        <w:rPr>
          <w:rFonts w:ascii="Microsoft YaHei" w:hAnsi="Microsoft YaHei" w:eastAsia="Microsoft YaHei" w:cs="Microsoft YaHei"/>
          <w:sz w:val="16"/>
          <w:szCs w:val="16"/>
          <w:spacing w:val="-14"/>
          <w:position w:val="-1"/>
        </w:rPr>
        <w:t xml:space="preserve"> </w:t>
      </w:r>
      <w:r>
        <w:rPr>
          <w:rFonts w:ascii="Microsoft YaHei" w:hAnsi="Microsoft YaHei" w:eastAsia="Microsoft YaHei" w:cs="Microsoft YaHei"/>
          <w:sz w:val="16"/>
          <w:szCs w:val="16"/>
          <w:spacing w:val="6"/>
          <w:w w:val="129"/>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6"/>
          <w:w w:val="129"/>
        </w:rPr>
        <w:t>温度坐标</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6"/>
          <w:w w:val="129"/>
        </w:rPr>
        <w:t>;</w:t>
      </w:r>
    </w:p>
    <w:p>
      <w:pPr>
        <w:ind w:left="353"/>
        <w:spacing w:before="67"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0"/>
          <w:w w:val="125"/>
          <w:position w:val="-2"/>
        </w:rPr>
        <w:t>t</w:t>
      </w:r>
      <w:r>
        <w:rPr>
          <w:rFonts w:ascii="Microsoft YaHei" w:hAnsi="Microsoft YaHei" w:eastAsia="Microsoft YaHei" w:cs="Microsoft YaHei"/>
          <w:sz w:val="16"/>
          <w:szCs w:val="16"/>
          <w:spacing w:val="31"/>
          <w:position w:val="-2"/>
        </w:rPr>
        <w:t xml:space="preserve"> </w:t>
      </w:r>
      <w:r>
        <w:rPr>
          <w:rFonts w:ascii="Microsoft YaHei" w:hAnsi="Microsoft YaHei" w:eastAsia="Microsoft YaHei" w:cs="Microsoft YaHei"/>
          <w:sz w:val="16"/>
          <w:szCs w:val="16"/>
          <w:spacing w:val="10"/>
          <w:w w:val="125"/>
        </w:rPr>
        <w:t>—</w:t>
      </w:r>
      <w:r>
        <w:rPr>
          <w:rFonts w:ascii="Microsoft YaHei" w:hAnsi="Microsoft YaHei" w:eastAsia="Microsoft YaHei" w:cs="Microsoft YaHei"/>
          <w:sz w:val="16"/>
          <w:szCs w:val="16"/>
          <w:spacing w:val="-21"/>
        </w:rPr>
        <w:t xml:space="preserve"> </w:t>
      </w:r>
      <w:r>
        <w:rPr>
          <w:rFonts w:ascii="Microsoft YaHei" w:hAnsi="Microsoft YaHei" w:eastAsia="Microsoft YaHei" w:cs="Microsoft YaHei"/>
          <w:sz w:val="16"/>
          <w:szCs w:val="16"/>
          <w:spacing w:val="10"/>
          <w:w w:val="125"/>
        </w:rPr>
        <w:t>时间坐标</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0"/>
          <w:w w:val="125"/>
        </w:rPr>
        <w:t>;</w:t>
      </w:r>
    </w:p>
    <w:p>
      <w:pPr>
        <w:ind w:left="353"/>
        <w:spacing w:before="55" w:line="175"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2"/>
          <w:position w:val="-1"/>
        </w:rPr>
        <w:t>t</w:t>
      </w:r>
      <w:r>
        <w:rPr>
          <w:rFonts w:ascii="Microsoft YaHei" w:hAnsi="Microsoft YaHei" w:eastAsia="Microsoft YaHei" w:cs="Microsoft YaHei"/>
          <w:sz w:val="9"/>
          <w:szCs w:val="9"/>
          <w:spacing w:val="22"/>
          <w:position w:val="-2"/>
        </w:rPr>
        <w:t>1</w:t>
      </w:r>
      <w:r>
        <w:rPr>
          <w:rFonts w:ascii="Microsoft YaHei" w:hAnsi="Microsoft YaHei" w:eastAsia="Microsoft YaHei" w:cs="Microsoft YaHei"/>
          <w:sz w:val="9"/>
          <w:szCs w:val="9"/>
          <w:spacing w:val="31"/>
          <w:position w:val="-2"/>
        </w:rPr>
        <w:t xml:space="preserve"> </w:t>
      </w:r>
      <w:r>
        <w:rPr>
          <w:rFonts w:ascii="Microsoft YaHei" w:hAnsi="Microsoft YaHei" w:eastAsia="Microsoft YaHei" w:cs="Microsoft YaHei"/>
          <w:sz w:val="16"/>
          <w:szCs w:val="16"/>
          <w:spacing w:val="22"/>
          <w:position w:val="1"/>
        </w:rPr>
        <w:t>—</w:t>
      </w:r>
      <w:r>
        <w:rPr>
          <w:rFonts w:ascii="Microsoft YaHei" w:hAnsi="Microsoft YaHei" w:eastAsia="Microsoft YaHei" w:cs="Microsoft YaHei"/>
          <w:sz w:val="16"/>
          <w:szCs w:val="16"/>
          <w:spacing w:val="-30"/>
          <w:position w:val="1"/>
        </w:rPr>
        <w:t xml:space="preserve"> </w:t>
      </w:r>
      <w:r>
        <w:rPr>
          <w:rFonts w:ascii="Microsoft YaHei" w:hAnsi="Microsoft YaHei" w:eastAsia="Microsoft YaHei" w:cs="Microsoft YaHei"/>
          <w:sz w:val="16"/>
          <w:szCs w:val="16"/>
          <w:spacing w:val="22"/>
        </w:rPr>
        <w:t>第一片玻璃达到 </w:t>
      </w:r>
      <w:r>
        <w:rPr>
          <w:rFonts w:ascii="Microsoft YaHei" w:hAnsi="Microsoft YaHei" w:eastAsia="Microsoft YaHei" w:cs="Microsoft YaHei"/>
          <w:sz w:val="16"/>
          <w:szCs w:val="16"/>
          <w:spacing w:val="22"/>
          <w:position w:val="-1"/>
        </w:rPr>
        <w:t>250</w:t>
      </w:r>
      <w:r>
        <w:rPr>
          <w:rFonts w:ascii="Microsoft YaHei" w:hAnsi="Microsoft YaHei" w:eastAsia="Microsoft YaHei" w:cs="Microsoft YaHei"/>
          <w:sz w:val="16"/>
          <w:szCs w:val="16"/>
          <w:spacing w:val="-5"/>
          <w:position w:val="-1"/>
        </w:rPr>
        <w:t xml:space="preserve"> </w:t>
      </w:r>
      <w:r>
        <w:rPr>
          <w:rFonts w:ascii="Microsoft YaHei" w:hAnsi="Microsoft YaHei" w:eastAsia="Microsoft YaHei" w:cs="Microsoft YaHei"/>
          <w:sz w:val="16"/>
          <w:szCs w:val="16"/>
          <w:spacing w:val="22"/>
        </w:rPr>
        <w:t>℃所需时间</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2"/>
          <w:position w:val="1"/>
        </w:rPr>
        <w:t>;</w:t>
      </w:r>
    </w:p>
    <w:p>
      <w:pPr>
        <w:ind w:left="353"/>
        <w:spacing w:before="72" w:line="17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2"/>
          <w:position w:val="-1"/>
        </w:rPr>
        <w:t>t</w:t>
      </w:r>
      <w:r>
        <w:rPr>
          <w:rFonts w:ascii="Microsoft YaHei" w:hAnsi="Microsoft YaHei" w:eastAsia="Microsoft YaHei" w:cs="Microsoft YaHei"/>
          <w:sz w:val="9"/>
          <w:szCs w:val="9"/>
          <w:spacing w:val="22"/>
          <w:position w:val="-2"/>
        </w:rPr>
        <w:t>2</w:t>
      </w:r>
      <w:r>
        <w:rPr>
          <w:rFonts w:ascii="Microsoft YaHei" w:hAnsi="Microsoft YaHei" w:eastAsia="Microsoft YaHei" w:cs="Microsoft YaHei"/>
          <w:sz w:val="9"/>
          <w:szCs w:val="9"/>
          <w:spacing w:val="27"/>
          <w:w w:val="103"/>
          <w:position w:val="-2"/>
        </w:rPr>
        <w:t xml:space="preserve"> </w:t>
      </w:r>
      <w:r>
        <w:rPr>
          <w:rFonts w:ascii="Microsoft YaHei" w:hAnsi="Microsoft YaHei" w:eastAsia="Microsoft YaHei" w:cs="Microsoft YaHei"/>
          <w:sz w:val="16"/>
          <w:szCs w:val="16"/>
          <w:spacing w:val="22"/>
          <w:position w:val="1"/>
        </w:rPr>
        <w:t>—</w:t>
      </w:r>
      <w:r>
        <w:rPr>
          <w:rFonts w:ascii="Microsoft YaHei" w:hAnsi="Microsoft YaHei" w:eastAsia="Microsoft YaHei" w:cs="Microsoft YaHei"/>
          <w:sz w:val="16"/>
          <w:szCs w:val="16"/>
          <w:spacing w:val="-28"/>
          <w:position w:val="1"/>
        </w:rPr>
        <w:t xml:space="preserve"> </w:t>
      </w:r>
      <w:r>
        <w:rPr>
          <w:rFonts w:ascii="Microsoft YaHei" w:hAnsi="Microsoft YaHei" w:eastAsia="Microsoft YaHei" w:cs="Microsoft YaHei"/>
          <w:sz w:val="16"/>
          <w:szCs w:val="16"/>
          <w:spacing w:val="22"/>
        </w:rPr>
        <w:t>最后一片玻璃达到 </w:t>
      </w:r>
      <w:r>
        <w:rPr>
          <w:rFonts w:ascii="Microsoft YaHei" w:hAnsi="Microsoft YaHei" w:eastAsia="Microsoft YaHei" w:cs="Microsoft YaHei"/>
          <w:sz w:val="16"/>
          <w:szCs w:val="16"/>
          <w:spacing w:val="22"/>
          <w:position w:val="-1"/>
        </w:rPr>
        <w:t>250</w:t>
      </w:r>
      <w:r>
        <w:rPr>
          <w:rFonts w:ascii="Microsoft YaHei" w:hAnsi="Microsoft YaHei" w:eastAsia="Microsoft YaHei" w:cs="Microsoft YaHei"/>
          <w:sz w:val="16"/>
          <w:szCs w:val="16"/>
          <w:spacing w:val="-5"/>
          <w:position w:val="-1"/>
        </w:rPr>
        <w:t xml:space="preserve"> </w:t>
      </w:r>
      <w:r>
        <w:rPr>
          <w:rFonts w:ascii="Microsoft YaHei" w:hAnsi="Microsoft YaHei" w:eastAsia="Microsoft YaHei" w:cs="Microsoft YaHei"/>
          <w:sz w:val="16"/>
          <w:szCs w:val="16"/>
          <w:spacing w:val="22"/>
        </w:rPr>
        <w:t>℃所需时间</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2"/>
          <w:position w:val="1"/>
        </w:rPr>
        <w:t>;</w:t>
      </w:r>
    </w:p>
    <w:p>
      <w:pPr>
        <w:ind w:left="368"/>
        <w:spacing w:before="71"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2"/>
          <w:position w:val="-1"/>
        </w:rPr>
        <w:t>1</w:t>
      </w:r>
      <w:r>
        <w:rPr>
          <w:rFonts w:ascii="Microsoft YaHei" w:hAnsi="Microsoft YaHei" w:eastAsia="Microsoft YaHei" w:cs="Microsoft YaHei"/>
          <w:sz w:val="16"/>
          <w:szCs w:val="16"/>
          <w:spacing w:val="27"/>
          <w:position w:val="-1"/>
        </w:rPr>
        <w:t xml:space="preserve"> </w:t>
      </w:r>
      <w:r>
        <w:rPr>
          <w:rFonts w:ascii="Microsoft YaHei" w:hAnsi="Microsoft YaHei" w:eastAsia="Microsoft YaHei" w:cs="Microsoft YaHei"/>
          <w:sz w:val="16"/>
          <w:szCs w:val="16"/>
          <w:spacing w:val="22"/>
        </w:rPr>
        <w:t>—</w:t>
      </w:r>
      <w:r>
        <w:rPr>
          <w:rFonts w:ascii="Microsoft YaHei" w:hAnsi="Microsoft YaHei" w:eastAsia="Microsoft YaHei" w:cs="Microsoft YaHei"/>
          <w:sz w:val="16"/>
          <w:szCs w:val="16"/>
          <w:spacing w:val="-30"/>
        </w:rPr>
        <w:t xml:space="preserve"> </w:t>
      </w:r>
      <w:r>
        <w:rPr>
          <w:rFonts w:ascii="Microsoft YaHei" w:hAnsi="Microsoft YaHei" w:eastAsia="Microsoft YaHei" w:cs="Microsoft YaHei"/>
          <w:sz w:val="16"/>
          <w:szCs w:val="16"/>
          <w:spacing w:val="22"/>
        </w:rPr>
        <w:t>第一片表面温度达到 </w:t>
      </w:r>
      <w:r>
        <w:rPr>
          <w:rFonts w:ascii="Microsoft YaHei" w:hAnsi="Microsoft YaHei" w:eastAsia="Microsoft YaHei" w:cs="Microsoft YaHei"/>
          <w:sz w:val="16"/>
          <w:szCs w:val="16"/>
          <w:spacing w:val="22"/>
          <w:position w:val="-1"/>
        </w:rPr>
        <w:t>250</w:t>
      </w:r>
      <w:r>
        <w:rPr>
          <w:rFonts w:ascii="Microsoft YaHei" w:hAnsi="Microsoft YaHei" w:eastAsia="Microsoft YaHei" w:cs="Microsoft YaHei"/>
          <w:sz w:val="16"/>
          <w:szCs w:val="16"/>
          <w:spacing w:val="-5"/>
          <w:position w:val="-1"/>
        </w:rPr>
        <w:t xml:space="preserve"> </w:t>
      </w:r>
      <w:r>
        <w:rPr>
          <w:rFonts w:ascii="Microsoft YaHei" w:hAnsi="Microsoft YaHei" w:eastAsia="Microsoft YaHei" w:cs="Microsoft YaHei"/>
          <w:sz w:val="16"/>
          <w:szCs w:val="16"/>
          <w:spacing w:val="22"/>
        </w:rPr>
        <w:t>℃玻璃表面温度曲线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2"/>
        </w:rPr>
        <w:t>;</w:t>
      </w:r>
    </w:p>
    <w:p>
      <w:pPr>
        <w:ind w:left="364"/>
        <w:spacing w:before="66"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2"/>
          <w:position w:val="-1"/>
        </w:rPr>
        <w:t>2</w:t>
      </w:r>
      <w:r>
        <w:rPr>
          <w:rFonts w:ascii="Microsoft YaHei" w:hAnsi="Microsoft YaHei" w:eastAsia="Microsoft YaHei" w:cs="Microsoft YaHei"/>
          <w:sz w:val="16"/>
          <w:szCs w:val="16"/>
          <w:spacing w:val="27"/>
          <w:w w:val="101"/>
          <w:position w:val="-1"/>
        </w:rPr>
        <w:t xml:space="preserve"> </w:t>
      </w:r>
      <w:r>
        <w:rPr>
          <w:rFonts w:ascii="Microsoft YaHei" w:hAnsi="Microsoft YaHei" w:eastAsia="Microsoft YaHei" w:cs="Microsoft YaHei"/>
          <w:sz w:val="16"/>
          <w:szCs w:val="16"/>
          <w:spacing w:val="22"/>
        </w:rPr>
        <w:t>—</w:t>
      </w:r>
      <w:r>
        <w:rPr>
          <w:rFonts w:ascii="Microsoft YaHei" w:hAnsi="Microsoft YaHei" w:eastAsia="Microsoft YaHei" w:cs="Microsoft YaHei"/>
          <w:sz w:val="16"/>
          <w:szCs w:val="16"/>
          <w:spacing w:val="-29"/>
        </w:rPr>
        <w:t xml:space="preserve"> </w:t>
      </w:r>
      <w:r>
        <w:rPr>
          <w:rFonts w:ascii="Microsoft YaHei" w:hAnsi="Microsoft YaHei" w:eastAsia="Microsoft YaHei" w:cs="Microsoft YaHei"/>
          <w:sz w:val="16"/>
          <w:szCs w:val="16"/>
          <w:spacing w:val="22"/>
        </w:rPr>
        <w:t>最后一片表面温度达到 </w:t>
      </w:r>
      <w:r>
        <w:rPr>
          <w:rFonts w:ascii="Microsoft YaHei" w:hAnsi="Microsoft YaHei" w:eastAsia="Microsoft YaHei" w:cs="Microsoft YaHei"/>
          <w:sz w:val="16"/>
          <w:szCs w:val="16"/>
          <w:spacing w:val="22"/>
          <w:position w:val="-1"/>
        </w:rPr>
        <w:t>250</w:t>
      </w:r>
      <w:r>
        <w:rPr>
          <w:rFonts w:ascii="Microsoft YaHei" w:hAnsi="Microsoft YaHei" w:eastAsia="Microsoft YaHei" w:cs="Microsoft YaHei"/>
          <w:sz w:val="16"/>
          <w:szCs w:val="16"/>
          <w:spacing w:val="-4"/>
          <w:position w:val="-1"/>
        </w:rPr>
        <w:t xml:space="preserve"> </w:t>
      </w:r>
      <w:r>
        <w:rPr>
          <w:rFonts w:ascii="Microsoft YaHei" w:hAnsi="Microsoft YaHei" w:eastAsia="Microsoft YaHei" w:cs="Microsoft YaHei"/>
          <w:sz w:val="16"/>
          <w:szCs w:val="16"/>
          <w:spacing w:val="22"/>
        </w:rPr>
        <w:t>℃玻璃表面温度曲线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2"/>
        </w:rPr>
        <w:t>;</w:t>
      </w:r>
    </w:p>
    <w:p>
      <w:pPr>
        <w:ind w:left="365"/>
        <w:spacing w:before="65"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8"/>
          <w:position w:val="-2"/>
        </w:rPr>
        <w:t>3 </w:t>
      </w:r>
      <w:r>
        <w:rPr>
          <w:rFonts w:ascii="Microsoft YaHei" w:hAnsi="Microsoft YaHei" w:eastAsia="Microsoft YaHei" w:cs="Microsoft YaHei"/>
          <w:sz w:val="16"/>
          <w:szCs w:val="16"/>
          <w:spacing w:val="28"/>
        </w:rPr>
        <w:t>—</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28"/>
        </w:rPr>
        <w:t>升温阶段玻璃表面温度曲线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8"/>
        </w:rPr>
        <w:t>;</w:t>
      </w:r>
    </w:p>
    <w:p>
      <w:pPr>
        <w:ind w:left="363"/>
        <w:spacing w:before="56"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8"/>
          <w:position w:val="-2"/>
        </w:rPr>
        <w:t>4 </w:t>
      </w:r>
      <w:r>
        <w:rPr>
          <w:rFonts w:ascii="Microsoft YaHei" w:hAnsi="Microsoft YaHei" w:eastAsia="Microsoft YaHei" w:cs="Microsoft YaHei"/>
          <w:sz w:val="16"/>
          <w:szCs w:val="16"/>
          <w:spacing w:val="28"/>
        </w:rPr>
        <w:t>—</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28"/>
        </w:rPr>
        <w:t>降温阶段玻璃表面温度曲线</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8"/>
        </w:rPr>
        <w:t>;</w:t>
      </w:r>
    </w:p>
    <w:p>
      <w:pPr>
        <w:ind w:left="353"/>
        <w:spacing w:before="57" w:line="18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1"/>
          <w:w w:val="122"/>
          <w:position w:val="-2"/>
        </w:rPr>
        <w:t>a </w:t>
      </w:r>
      <w:r>
        <w:rPr>
          <w:rFonts w:ascii="Microsoft YaHei" w:hAnsi="Microsoft YaHei" w:eastAsia="Microsoft YaHei" w:cs="Microsoft YaHei"/>
          <w:sz w:val="16"/>
          <w:szCs w:val="16"/>
          <w:spacing w:val="11"/>
          <w:w w:val="122"/>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11"/>
          <w:w w:val="122"/>
        </w:rPr>
        <w:t>升温阶段</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1"/>
          <w:w w:val="122"/>
        </w:rPr>
        <w:t>;</w:t>
      </w:r>
    </w:p>
    <w:p>
      <w:pPr>
        <w:ind w:left="353"/>
        <w:spacing w:before="56" w:line="183"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0"/>
          <w:w w:val="121"/>
          <w:position w:val="-1"/>
        </w:rPr>
        <w:t>b </w:t>
      </w:r>
      <w:r>
        <w:rPr>
          <w:rFonts w:ascii="Microsoft YaHei" w:hAnsi="Microsoft YaHei" w:eastAsia="Microsoft YaHei" w:cs="Microsoft YaHei"/>
          <w:sz w:val="16"/>
          <w:szCs w:val="16"/>
          <w:spacing w:val="10"/>
          <w:w w:val="121"/>
        </w:rPr>
        <w:t>—</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10"/>
          <w:w w:val="121"/>
        </w:rPr>
        <w:t>保温阶段</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0"/>
          <w:w w:val="121"/>
        </w:rPr>
        <w:t>;</w:t>
      </w:r>
    </w:p>
    <w:p>
      <w:pPr>
        <w:ind w:left="356"/>
        <w:spacing w:before="66"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6"/>
          <w:w w:val="125"/>
          <w:position w:val="-2"/>
        </w:rPr>
        <w:t>c</w:t>
      </w:r>
      <w:r>
        <w:rPr>
          <w:rFonts w:ascii="Microsoft YaHei" w:hAnsi="Microsoft YaHei" w:eastAsia="Microsoft YaHei" w:cs="Microsoft YaHei"/>
          <w:sz w:val="16"/>
          <w:szCs w:val="16"/>
          <w:spacing w:val="30"/>
          <w:position w:val="-2"/>
        </w:rPr>
        <w:t xml:space="preserve"> </w:t>
      </w:r>
      <w:r>
        <w:rPr>
          <w:rFonts w:ascii="Microsoft YaHei" w:hAnsi="Microsoft YaHei" w:eastAsia="Microsoft YaHei" w:cs="Microsoft YaHei"/>
          <w:sz w:val="16"/>
          <w:szCs w:val="16"/>
          <w:spacing w:val="6"/>
          <w:w w:val="125"/>
        </w:rPr>
        <w:t>—</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6"/>
          <w:w w:val="125"/>
        </w:rPr>
        <w:t>降温阶段</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6"/>
          <w:w w:val="125"/>
        </w:rPr>
        <w:t>;</w:t>
      </w:r>
    </w:p>
    <w:p>
      <w:pPr>
        <w:ind w:left="356"/>
        <w:spacing w:before="57" w:line="18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w w:val="121"/>
          <w:position w:val="-1"/>
        </w:rPr>
        <w:t>d</w:t>
      </w:r>
      <w:r>
        <w:rPr>
          <w:rFonts w:ascii="Microsoft YaHei" w:hAnsi="Microsoft YaHei" w:eastAsia="Microsoft YaHei" w:cs="Microsoft YaHei"/>
          <w:sz w:val="16"/>
          <w:szCs w:val="16"/>
          <w:position w:val="-1"/>
        </w:rPr>
        <w:t xml:space="preserve"> </w:t>
      </w:r>
      <w:r>
        <w:rPr>
          <w:rFonts w:ascii="Microsoft YaHei" w:hAnsi="Microsoft YaHei" w:eastAsia="Microsoft YaHei" w:cs="Microsoft YaHei"/>
          <w:sz w:val="16"/>
          <w:szCs w:val="16"/>
          <w:spacing w:val="7"/>
          <w:w w:val="121"/>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7"/>
          <w:w w:val="121"/>
        </w:rPr>
        <w:t>环境温度</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7"/>
          <w:w w:val="121"/>
        </w:rPr>
        <w:t>。</w:t>
      </w:r>
    </w:p>
    <w:p>
      <w:pPr>
        <w:ind w:left="3362"/>
        <w:spacing w:before="212" w:line="209" w:lineRule="auto"/>
        <w:rPr>
          <w:rFonts w:ascii="SimHei" w:hAnsi="SimHei" w:eastAsia="SimHei" w:cs="SimHei"/>
          <w:sz w:val="19"/>
          <w:szCs w:val="19"/>
        </w:rPr>
      </w:pPr>
      <w:r>
        <w:rPr>
          <w:rFonts w:ascii="SimHei" w:hAnsi="SimHei" w:eastAsia="SimHei" w:cs="SimHei"/>
          <w:sz w:val="19"/>
          <w:szCs w:val="19"/>
          <w:spacing w:val="6"/>
        </w:rPr>
        <w:t>图</w:t>
      </w:r>
      <w:r>
        <w:rPr>
          <w:rFonts w:ascii="SimHei" w:hAnsi="SimHei" w:eastAsia="SimHei" w:cs="SimHei"/>
          <w:sz w:val="19"/>
          <w:szCs w:val="19"/>
          <w:spacing w:val="6"/>
        </w:rPr>
        <w:t xml:space="preserve"> </w:t>
      </w:r>
      <w:r>
        <w:rPr>
          <w:rFonts w:ascii="Microsoft YaHei" w:hAnsi="Microsoft YaHei" w:eastAsia="Microsoft YaHei" w:cs="Microsoft YaHei"/>
          <w:sz w:val="19"/>
          <w:szCs w:val="19"/>
          <w:spacing w:val="6"/>
          <w:position w:val="-2"/>
        </w:rPr>
        <w:t>B.</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6"/>
          <w:position w:val="-2"/>
        </w:rPr>
        <w:t>1   </w:t>
      </w:r>
      <w:r>
        <w:rPr>
          <w:rFonts w:ascii="SimHei" w:hAnsi="SimHei" w:eastAsia="SimHei" w:cs="SimHei"/>
          <w:sz w:val="19"/>
          <w:szCs w:val="19"/>
          <w:spacing w:val="6"/>
        </w:rPr>
        <w:t>时间</w:t>
      </w:r>
      <w:r>
        <w:rPr>
          <w:rFonts w:ascii="Microsoft YaHei" w:hAnsi="Microsoft YaHei" w:eastAsia="Microsoft YaHei" w:cs="Microsoft YaHei"/>
          <w:sz w:val="19"/>
          <w:szCs w:val="19"/>
          <w:spacing w:val="6"/>
        </w:rPr>
        <w:t>-</w:t>
      </w:r>
      <w:r>
        <w:rPr>
          <w:rFonts w:ascii="SimHei" w:hAnsi="SimHei" w:eastAsia="SimHei" w:cs="SimHei"/>
          <w:sz w:val="19"/>
          <w:szCs w:val="19"/>
          <w:spacing w:val="6"/>
        </w:rPr>
        <w:t>温度校准曲线</w:t>
      </w:r>
    </w:p>
    <w:p>
      <w:pPr>
        <w:pStyle w:val="BodyText"/>
        <w:spacing w:line="242" w:lineRule="auto"/>
        <w:rPr/>
      </w:pPr>
      <w:r/>
    </w:p>
    <w:p>
      <w:pPr>
        <w:spacing w:before="82" w:line="223" w:lineRule="auto"/>
        <w:rPr>
          <w:rFonts w:ascii="SimHei" w:hAnsi="SimHei" w:eastAsia="SimHei" w:cs="SimHei"/>
          <w:sz w:val="19"/>
          <w:szCs w:val="19"/>
        </w:rPr>
      </w:pPr>
      <w:r>
        <w:rPr>
          <w:rFonts w:ascii="Microsoft YaHei" w:hAnsi="Microsoft YaHei" w:eastAsia="Microsoft YaHei" w:cs="Microsoft YaHei"/>
          <w:sz w:val="19"/>
          <w:szCs w:val="19"/>
          <w:spacing w:val="16"/>
          <w:position w:val="-2"/>
        </w:rPr>
        <w:t>B.2   </w:t>
      </w:r>
      <w:r>
        <w:rPr>
          <w:rFonts w:ascii="SimHei" w:hAnsi="SimHei" w:eastAsia="SimHei" w:cs="SimHei"/>
          <w:sz w:val="19"/>
          <w:szCs w:val="19"/>
          <w:spacing w:val="16"/>
        </w:rPr>
        <w:t>均质炉的装载和玻璃表面温度测量的位置</w:t>
      </w:r>
    </w:p>
    <w:p>
      <w:pPr>
        <w:ind w:left="2" w:right="47" w:firstLine="421"/>
        <w:spacing w:before="176" w:line="21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8"/>
        </w:rPr>
        <w:t>均质炉装载</w:t>
      </w:r>
      <w:r>
        <w:rPr>
          <w:rFonts w:ascii="Microsoft YaHei" w:hAnsi="Microsoft YaHei" w:eastAsia="Microsoft YaHei" w:cs="Microsoft YaHei"/>
          <w:sz w:val="19"/>
          <w:szCs w:val="19"/>
          <w:spacing w:val="22"/>
          <w:w w:val="101"/>
        </w:rPr>
        <w:t xml:space="preserve"> </w:t>
      </w:r>
      <w:r>
        <w:rPr>
          <w:rFonts w:ascii="Microsoft YaHei" w:hAnsi="Microsoft YaHei" w:eastAsia="Microsoft YaHei" w:cs="Microsoft YaHei"/>
          <w:sz w:val="19"/>
          <w:szCs w:val="19"/>
          <w:spacing w:val="8"/>
          <w:position w:val="-2"/>
        </w:rPr>
        <w:t>1</w:t>
      </w:r>
      <w:r>
        <w:rPr>
          <w:rFonts w:ascii="Microsoft YaHei" w:hAnsi="Microsoft YaHei" w:eastAsia="Microsoft YaHei" w:cs="Microsoft YaHei"/>
          <w:sz w:val="19"/>
          <w:szCs w:val="19"/>
          <w:spacing w:val="8"/>
        </w:rPr>
        <w:t>个</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w:t>
      </w:r>
      <w:r>
        <w:rPr>
          <w:rFonts w:ascii="Microsoft YaHei" w:hAnsi="Microsoft YaHei" w:eastAsia="Microsoft YaHei" w:cs="Microsoft YaHei"/>
          <w:sz w:val="19"/>
          <w:szCs w:val="19"/>
          <w:spacing w:val="8"/>
          <w:position w:val="-2"/>
        </w:rPr>
        <w:t>2</w:t>
      </w:r>
      <w:r>
        <w:rPr>
          <w:rFonts w:ascii="Microsoft YaHei" w:hAnsi="Microsoft YaHei" w:eastAsia="Microsoft YaHei" w:cs="Microsoft YaHei"/>
          <w:sz w:val="19"/>
          <w:szCs w:val="19"/>
          <w:spacing w:val="8"/>
        </w:rPr>
        <w:t>个</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w:t>
      </w:r>
      <w:r>
        <w:rPr>
          <w:rFonts w:ascii="Microsoft YaHei" w:hAnsi="Microsoft YaHei" w:eastAsia="Microsoft YaHei" w:cs="Microsoft YaHei"/>
          <w:sz w:val="19"/>
          <w:szCs w:val="19"/>
          <w:spacing w:val="8"/>
          <w:position w:val="-2"/>
        </w:rPr>
        <w:t>6</w:t>
      </w:r>
      <w:r>
        <w:rPr>
          <w:rFonts w:ascii="Microsoft YaHei" w:hAnsi="Microsoft YaHei" w:eastAsia="Microsoft YaHei" w:cs="Microsoft YaHei"/>
          <w:sz w:val="19"/>
          <w:szCs w:val="19"/>
          <w:spacing w:val="8"/>
        </w:rPr>
        <w:t>个</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8"/>
        </w:rPr>
        <w:t>、</w:t>
      </w:r>
      <w:r>
        <w:rPr>
          <w:rFonts w:ascii="Microsoft YaHei" w:hAnsi="Microsoft YaHei" w:eastAsia="Microsoft YaHei" w:cs="Microsoft YaHei"/>
          <w:sz w:val="19"/>
          <w:szCs w:val="19"/>
          <w:spacing w:val="8"/>
          <w:position w:val="-2"/>
        </w:rPr>
        <w:t>8</w:t>
      </w:r>
      <w:r>
        <w:rPr>
          <w:rFonts w:ascii="Microsoft YaHei" w:hAnsi="Microsoft YaHei" w:eastAsia="Microsoft YaHei" w:cs="Microsoft YaHei"/>
          <w:sz w:val="19"/>
          <w:szCs w:val="19"/>
          <w:spacing w:val="8"/>
        </w:rPr>
        <w:t>个或</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8"/>
          <w:position w:val="-2"/>
        </w:rPr>
        <w:t>9</w:t>
      </w:r>
      <w:r>
        <w:rPr>
          <w:rFonts w:ascii="Microsoft YaHei" w:hAnsi="Microsoft YaHei" w:eastAsia="Microsoft YaHei" w:cs="Microsoft YaHei"/>
          <w:sz w:val="19"/>
          <w:szCs w:val="19"/>
          <w:spacing w:val="8"/>
        </w:rPr>
        <w:t>个装载架的类型</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8"/>
        </w:rPr>
        <w:t>、放置方式及热电偶的粘贴位置见图</w:t>
      </w:r>
      <w:r>
        <w:rPr>
          <w:rFonts w:ascii="Microsoft YaHei" w:hAnsi="Microsoft YaHei" w:eastAsia="Microsoft YaHei" w:cs="Microsoft YaHei"/>
          <w:sz w:val="19"/>
          <w:szCs w:val="19"/>
          <w:spacing w:val="19"/>
          <w:w w:val="101"/>
        </w:rPr>
        <w:t xml:space="preserve"> </w:t>
      </w:r>
      <w:r>
        <w:rPr>
          <w:rFonts w:ascii="Microsoft YaHei" w:hAnsi="Microsoft YaHei" w:eastAsia="Microsoft YaHei" w:cs="Microsoft YaHei"/>
          <w:sz w:val="19"/>
          <w:szCs w:val="19"/>
          <w:spacing w:val="8"/>
          <w:position w:val="-2"/>
        </w:rPr>
        <w:t>B.</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8"/>
          <w:position w:val="-2"/>
        </w:rPr>
        <w:t>2</w:t>
      </w:r>
      <w:r>
        <w:rPr>
          <w:rFonts w:ascii="Microsoft YaHei" w:hAnsi="Microsoft YaHei" w:eastAsia="Microsoft YaHei" w:cs="Microsoft YaHei"/>
          <w:sz w:val="19"/>
          <w:szCs w:val="19"/>
          <w:spacing w:val="7"/>
          <w:position w:val="-2"/>
        </w:rPr>
        <w:t>~</w:t>
      </w:r>
      <w:r>
        <w:rPr>
          <w:rFonts w:ascii="Microsoft YaHei" w:hAnsi="Microsoft YaHei" w:eastAsia="Microsoft YaHei" w:cs="Microsoft YaHei"/>
          <w:sz w:val="19"/>
          <w:szCs w:val="19"/>
          <w:spacing w:val="-17"/>
          <w:position w:val="-2"/>
        </w:rPr>
        <w:t xml:space="preserve"> </w:t>
      </w:r>
      <w:r>
        <w:rPr>
          <w:rFonts w:ascii="Microsoft YaHei" w:hAnsi="Microsoft YaHei" w:eastAsia="Microsoft YaHei" w:cs="Microsoft YaHei"/>
          <w:sz w:val="19"/>
          <w:szCs w:val="19"/>
          <w:spacing w:val="7"/>
        </w:rPr>
        <w:t>图</w:t>
      </w:r>
      <w:r>
        <w:rPr>
          <w:rFonts w:ascii="Microsoft YaHei" w:hAnsi="Microsoft YaHei" w:eastAsia="Microsoft YaHei" w:cs="Microsoft YaHei"/>
          <w:sz w:val="19"/>
          <w:szCs w:val="19"/>
          <w:spacing w:val="5"/>
        </w:rPr>
        <w:t>B.</w:t>
      </w:r>
      <w:r>
        <w:rPr>
          <w:rFonts w:ascii="Microsoft YaHei" w:hAnsi="Microsoft YaHei" w:eastAsia="Microsoft YaHei" w:cs="Microsoft YaHei"/>
          <w:sz w:val="19"/>
          <w:szCs w:val="19"/>
          <w:spacing w:val="-23"/>
        </w:rPr>
        <w:t xml:space="preserve"> </w:t>
      </w:r>
      <w:r>
        <w:rPr>
          <w:rFonts w:ascii="Microsoft YaHei" w:hAnsi="Microsoft YaHei" w:eastAsia="Microsoft YaHei" w:cs="Microsoft YaHei"/>
          <w:sz w:val="19"/>
          <w:szCs w:val="19"/>
          <w:spacing w:val="5"/>
        </w:rPr>
        <w:t>6</w:t>
      </w:r>
      <w:r>
        <w:rPr>
          <w:rFonts w:ascii="Microsoft YaHei" w:hAnsi="Microsoft YaHei" w:eastAsia="Microsoft YaHei" w:cs="Microsoft YaHei"/>
          <w:sz w:val="19"/>
          <w:szCs w:val="19"/>
          <w:spacing w:val="5"/>
          <w:position w:val="2"/>
        </w:rPr>
        <w:t>。</w:t>
      </w:r>
    </w:p>
    <w:p>
      <w:pPr>
        <w:ind w:left="4" w:right="47" w:firstLine="420"/>
        <w:spacing w:before="2" w:line="23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rPr>
        <w:t>升温阶段的持续时间取决于均质炉的容量以及装载水平</w:t>
      </w:r>
      <w:r>
        <w:rPr>
          <w:rFonts w:ascii="Microsoft YaHei" w:hAnsi="Microsoft YaHei" w:eastAsia="Microsoft YaHei" w:cs="Microsoft YaHei"/>
          <w:sz w:val="19"/>
          <w:szCs w:val="19"/>
          <w:spacing w:val="2"/>
        </w:rPr>
        <w:t xml:space="preserve"> </w:t>
      </w:r>
      <w:r>
        <w:rPr>
          <w:rFonts w:ascii="Microsoft YaHei" w:hAnsi="Microsoft YaHei" w:eastAsia="Microsoft YaHei" w:cs="Microsoft YaHei"/>
          <w:sz w:val="19"/>
          <w:szCs w:val="19"/>
          <w:spacing w:val="17"/>
        </w:rPr>
        <w:t>。满载装载量取决于玻璃的尺寸</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7"/>
        </w:rPr>
        <w:t>、厚度和</w:t>
      </w:r>
      <w:r>
        <w:rPr>
          <w:rFonts w:ascii="Microsoft YaHei" w:hAnsi="Microsoft YaHei" w:eastAsia="Microsoft YaHei" w:cs="Microsoft YaHei"/>
          <w:sz w:val="19"/>
          <w:szCs w:val="19"/>
          <w:spacing w:val="14"/>
        </w:rPr>
        <w:t>均质炉的容积</w:t>
      </w:r>
      <w:r>
        <w:rPr>
          <w:rFonts w:ascii="Microsoft YaHei" w:hAnsi="Microsoft YaHei" w:eastAsia="Microsoft YaHei" w:cs="Microsoft YaHei"/>
          <w:sz w:val="19"/>
          <w:szCs w:val="19"/>
          <w:spacing w:val="-29"/>
        </w:rPr>
        <w:t xml:space="preserve"> </w:t>
      </w:r>
      <w:r>
        <w:rPr>
          <w:rFonts w:ascii="Microsoft YaHei" w:hAnsi="Microsoft YaHei" w:eastAsia="Microsoft YaHei" w:cs="Microsoft YaHei"/>
          <w:sz w:val="19"/>
          <w:szCs w:val="19"/>
          <w:spacing w:val="14"/>
        </w:rPr>
        <w:t>。</w:t>
      </w:r>
    </w:p>
    <w:p>
      <w:pPr>
        <w:ind w:left="4" w:right="47" w:firstLine="417"/>
        <w:spacing w:before="2" w:line="23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应确定玻璃的间隔距离及间隔体的类型</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2"/>
        </w:rPr>
        <w:t>、位置</w:t>
      </w:r>
      <w:r>
        <w:rPr>
          <w:rFonts w:ascii="Microsoft YaHei" w:hAnsi="Microsoft YaHei" w:eastAsia="Microsoft YaHei" w:cs="Microsoft YaHei"/>
          <w:sz w:val="19"/>
          <w:szCs w:val="19"/>
          <w:spacing w:val="-30"/>
        </w:rPr>
        <w:t xml:space="preserve"> </w:t>
      </w:r>
      <w:r>
        <w:rPr>
          <w:rFonts w:ascii="Microsoft YaHei" w:hAnsi="Microsoft YaHei" w:eastAsia="Microsoft YaHei" w:cs="Microsoft YaHei"/>
          <w:sz w:val="19"/>
          <w:szCs w:val="19"/>
          <w:spacing w:val="12"/>
        </w:rPr>
        <w:t>、材料以及形状</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2"/>
        </w:rPr>
        <w:t>。在校准过程使用的最小间隔应与均</w:t>
      </w:r>
      <w:r>
        <w:rPr>
          <w:rFonts w:ascii="Microsoft YaHei" w:hAnsi="Microsoft YaHei" w:eastAsia="Microsoft YaHei" w:cs="Microsoft YaHei"/>
          <w:sz w:val="19"/>
          <w:szCs w:val="19"/>
          <w:spacing w:val="17"/>
        </w:rPr>
        <w:t>质生产过程中所采用的最小间隔相同</w:t>
      </w:r>
      <w:r>
        <w:rPr>
          <w:rFonts w:ascii="Microsoft YaHei" w:hAnsi="Microsoft YaHei" w:eastAsia="Microsoft YaHei" w:cs="Microsoft YaHei"/>
          <w:sz w:val="19"/>
          <w:szCs w:val="19"/>
          <w:spacing w:val="-24"/>
        </w:rPr>
        <w:t xml:space="preserve"> </w:t>
      </w:r>
      <w:r>
        <w:rPr>
          <w:rFonts w:ascii="Microsoft YaHei" w:hAnsi="Microsoft YaHei" w:eastAsia="Microsoft YaHei" w:cs="Microsoft YaHei"/>
          <w:sz w:val="19"/>
          <w:szCs w:val="19"/>
          <w:spacing w:val="17"/>
        </w:rPr>
        <w:t>。</w:t>
      </w:r>
    </w:p>
    <w:p>
      <w:pPr>
        <w:ind w:left="422"/>
        <w:spacing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4"/>
        </w:rPr>
        <w:t>一般情况下</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4"/>
        </w:rPr>
        <w:t>,最小间隔不应小于 </w:t>
      </w:r>
      <w:r>
        <w:rPr>
          <w:rFonts w:ascii="Microsoft YaHei" w:hAnsi="Microsoft YaHei" w:eastAsia="Microsoft YaHei" w:cs="Microsoft YaHei"/>
          <w:sz w:val="19"/>
          <w:szCs w:val="19"/>
          <w:spacing w:val="14"/>
          <w:position w:val="-2"/>
        </w:rPr>
        <w:t>20</w:t>
      </w:r>
      <w:r>
        <w:rPr>
          <w:rFonts w:ascii="Microsoft YaHei" w:hAnsi="Microsoft YaHei" w:eastAsia="Microsoft YaHei" w:cs="Microsoft YaHei"/>
          <w:sz w:val="19"/>
          <w:szCs w:val="19"/>
          <w:spacing w:val="-12"/>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14"/>
        </w:rPr>
        <w:t>。</w:t>
      </w:r>
    </w:p>
    <w:p>
      <w:pPr>
        <w:spacing w:line="180" w:lineRule="auto"/>
        <w:sectPr>
          <w:headerReference w:type="default" r:id="rId29"/>
          <w:footerReference w:type="default" r:id="rId30"/>
          <w:pgSz w:w="11907" w:h="16841"/>
          <w:pgMar w:top="1684" w:right="1225" w:bottom="1291" w:left="1427" w:header="1386" w:footer="548" w:gutter="0"/>
        </w:sectPr>
        <w:rPr>
          <w:rFonts w:ascii="Microsoft YaHei" w:hAnsi="Microsoft YaHei" w:eastAsia="Microsoft YaHei" w:cs="Microsoft YaHei"/>
          <w:sz w:val="19"/>
          <w:szCs w:val="19"/>
        </w:rPr>
      </w:pPr>
    </w:p>
    <w:p>
      <w:pPr>
        <w:pStyle w:val="BodyText"/>
        <w:spacing w:line="299" w:lineRule="auto"/>
        <w:rPr/>
      </w:pPr>
      <w:r/>
    </w:p>
    <w:p>
      <w:pPr>
        <w:ind w:firstLine="3017"/>
        <w:spacing w:line="8925" w:lineRule="exact"/>
        <w:rPr/>
      </w:pPr>
      <w:r>
        <w:rPr>
          <w:position w:val="-178"/>
        </w:rPr>
        <w:drawing>
          <wp:inline distT="0" distB="0" distL="0" distR="0">
            <wp:extent cx="2009952" cy="5667552"/>
            <wp:effectExtent l="0" t="0" r="0" b="0"/>
            <wp:docPr id="40" name="IM 40"/>
            <wp:cNvGraphicFramePr/>
            <a:graphic>
              <a:graphicData uri="http://schemas.openxmlformats.org/drawingml/2006/picture">
                <pic:pic>
                  <pic:nvPicPr>
                    <pic:cNvPr id="40" name="IM 40"/>
                    <pic:cNvPicPr/>
                  </pic:nvPicPr>
                  <pic:blipFill>
                    <a:blip r:embed="rId34"/>
                    <a:stretch>
                      <a:fillRect/>
                    </a:stretch>
                  </pic:blipFill>
                  <pic:spPr>
                    <a:xfrm rot="0">
                      <a:off x="0" y="0"/>
                      <a:ext cx="2009952" cy="5667552"/>
                    </a:xfrm>
                    <a:prstGeom prst="rect">
                      <a:avLst/>
                    </a:prstGeom>
                  </pic:spPr>
                </pic:pic>
              </a:graphicData>
            </a:graphic>
          </wp:inline>
        </w:drawing>
      </w:r>
    </w:p>
    <w:p>
      <w:pPr>
        <w:pStyle w:val="BodyText"/>
        <w:spacing w:line="251" w:lineRule="auto"/>
        <w:rPr/>
      </w:pPr>
      <w:r/>
    </w:p>
    <w:p>
      <w:pPr>
        <w:ind w:left="361"/>
        <w:spacing w:before="6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367"/>
        <w:spacing w:before="73" w:line="210"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7"/>
          <w:position w:val="-1"/>
        </w:rPr>
        <w:t>1~</w:t>
      </w:r>
      <w:r>
        <w:rPr>
          <w:rFonts w:ascii="Microsoft YaHei" w:hAnsi="Microsoft YaHei" w:eastAsia="Microsoft YaHei" w:cs="Microsoft YaHei"/>
          <w:sz w:val="16"/>
          <w:szCs w:val="16"/>
          <w:spacing w:val="-21"/>
          <w:position w:val="-1"/>
        </w:rPr>
        <w:t xml:space="preserve"> </w:t>
      </w:r>
      <w:r>
        <w:rPr>
          <w:rFonts w:ascii="Microsoft YaHei" w:hAnsi="Microsoft YaHei" w:eastAsia="Microsoft YaHei" w:cs="Microsoft YaHei"/>
          <w:sz w:val="16"/>
          <w:szCs w:val="16"/>
          <w:spacing w:val="27"/>
          <w:position w:val="-1"/>
        </w:rPr>
        <w:t>11</w:t>
      </w:r>
      <w:r>
        <w:rPr>
          <w:rFonts w:ascii="Microsoft YaHei" w:hAnsi="Microsoft YaHei" w:eastAsia="Microsoft YaHei" w:cs="Microsoft YaHei"/>
          <w:sz w:val="16"/>
          <w:szCs w:val="16"/>
          <w:position w:val="-1"/>
        </w:rPr>
        <w:t xml:space="preserve">       </w:t>
      </w:r>
      <w:r>
        <w:rPr>
          <w:rFonts w:ascii="Microsoft YaHei" w:hAnsi="Microsoft YaHei" w:eastAsia="Microsoft YaHei" w:cs="Microsoft YaHei"/>
          <w:sz w:val="16"/>
          <w:szCs w:val="16"/>
          <w:spacing w:val="27"/>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27"/>
        </w:rPr>
        <w:t>热电偶粘贴位置</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7"/>
        </w:rPr>
        <w:t>;</w:t>
      </w:r>
    </w:p>
    <w:p>
      <w:pPr>
        <w:ind w:left="404"/>
        <w:spacing w:before="37" w:line="18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8"/>
          <w:position w:val="-1"/>
        </w:rPr>
        <w:t>Ⅰ</w:t>
      </w:r>
      <w:r>
        <w:rPr>
          <w:rFonts w:ascii="Microsoft YaHei" w:hAnsi="Microsoft YaHei" w:eastAsia="Microsoft YaHei" w:cs="Microsoft YaHei"/>
          <w:sz w:val="16"/>
          <w:szCs w:val="16"/>
          <w:spacing w:val="2"/>
          <w:position w:val="-1"/>
        </w:rPr>
        <w:t xml:space="preserve">             </w:t>
      </w:r>
      <w:r>
        <w:rPr>
          <w:rFonts w:ascii="Microsoft YaHei" w:hAnsi="Microsoft YaHei" w:eastAsia="Microsoft YaHei" w:cs="Microsoft YaHei"/>
          <w:sz w:val="16"/>
          <w:szCs w:val="16"/>
          <w:spacing w:val="28"/>
        </w:rPr>
        <w:t>—</w:t>
      </w:r>
      <w:r>
        <w:rPr>
          <w:rFonts w:ascii="Microsoft YaHei" w:hAnsi="Microsoft YaHei" w:eastAsia="Microsoft YaHei" w:cs="Microsoft YaHei"/>
          <w:sz w:val="16"/>
          <w:szCs w:val="16"/>
          <w:spacing w:val="-21"/>
        </w:rPr>
        <w:t xml:space="preserve"> </w:t>
      </w:r>
      <w:r>
        <w:rPr>
          <w:rFonts w:ascii="Microsoft YaHei" w:hAnsi="Microsoft YaHei" w:eastAsia="Microsoft YaHei" w:cs="Microsoft YaHei"/>
          <w:sz w:val="16"/>
          <w:szCs w:val="16"/>
          <w:spacing w:val="28"/>
        </w:rPr>
        <w:t>单面装载架</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8"/>
        </w:rPr>
        <w:t>;</w:t>
      </w:r>
    </w:p>
    <w:p>
      <w:pPr>
        <w:ind w:left="363"/>
        <w:spacing w:before="61" w:line="21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6"/>
          <w:position w:val="-1"/>
        </w:rPr>
        <w:t>A</w:t>
      </w:r>
      <w:r>
        <w:rPr>
          <w:rFonts w:ascii="Microsoft YaHei" w:hAnsi="Microsoft YaHei" w:eastAsia="Microsoft YaHei" w:cs="Microsoft YaHei"/>
          <w:sz w:val="16"/>
          <w:szCs w:val="16"/>
          <w:spacing w:val="16"/>
        </w:rPr>
        <w:t>、</w:t>
      </w:r>
      <w:r>
        <w:rPr>
          <w:rFonts w:ascii="Microsoft YaHei" w:hAnsi="Microsoft YaHei" w:eastAsia="Microsoft YaHei" w:cs="Microsoft YaHei"/>
          <w:sz w:val="16"/>
          <w:szCs w:val="16"/>
          <w:spacing w:val="16"/>
          <w:position w:val="-1"/>
        </w:rPr>
        <w:t>B</w:t>
      </w:r>
      <w:r>
        <w:rPr>
          <w:rFonts w:ascii="Microsoft YaHei" w:hAnsi="Microsoft YaHei" w:eastAsia="Microsoft YaHei" w:cs="Microsoft YaHei"/>
          <w:sz w:val="16"/>
          <w:szCs w:val="16"/>
          <w:spacing w:val="16"/>
        </w:rPr>
        <w:t>、</w:t>
      </w:r>
      <w:r>
        <w:rPr>
          <w:rFonts w:ascii="Microsoft YaHei" w:hAnsi="Microsoft YaHei" w:eastAsia="Microsoft YaHei" w:cs="Microsoft YaHei"/>
          <w:sz w:val="16"/>
          <w:szCs w:val="16"/>
          <w:spacing w:val="16"/>
          <w:position w:val="-1"/>
        </w:rPr>
        <w:t>C</w:t>
      </w:r>
      <w:r>
        <w:rPr>
          <w:rFonts w:ascii="Microsoft YaHei" w:hAnsi="Microsoft YaHei" w:eastAsia="Microsoft YaHei" w:cs="Microsoft YaHei"/>
          <w:sz w:val="16"/>
          <w:szCs w:val="16"/>
          <w:spacing w:val="5"/>
          <w:position w:val="-1"/>
        </w:rPr>
        <w:t xml:space="preserve">     </w:t>
      </w:r>
      <w:r>
        <w:rPr>
          <w:rFonts w:ascii="Microsoft YaHei" w:hAnsi="Microsoft YaHei" w:eastAsia="Microsoft YaHei" w:cs="Microsoft YaHei"/>
          <w:sz w:val="16"/>
          <w:szCs w:val="16"/>
          <w:spacing w:val="16"/>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16"/>
        </w:rPr>
        <w:t>粘贴热电偶的钠钙硅钢化玻璃</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16"/>
        </w:rPr>
        <w:t>。</w:t>
      </w:r>
    </w:p>
    <w:p>
      <w:pPr>
        <w:ind w:left="2033"/>
        <w:spacing w:before="184" w:line="223" w:lineRule="auto"/>
        <w:rPr>
          <w:rFonts w:ascii="SimHei" w:hAnsi="SimHei" w:eastAsia="SimHei" w:cs="SimHei"/>
          <w:sz w:val="19"/>
          <w:szCs w:val="19"/>
        </w:rPr>
      </w:pPr>
      <w:r>
        <w:rPr>
          <w:rFonts w:ascii="SimHei" w:hAnsi="SimHei" w:eastAsia="SimHei" w:cs="SimHei"/>
          <w:sz w:val="19"/>
          <w:szCs w:val="19"/>
          <w:spacing w:val="11"/>
        </w:rPr>
        <w:t>图</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B.2   </w:t>
      </w:r>
      <w:r>
        <w:rPr>
          <w:rFonts w:ascii="SimHei" w:hAnsi="SimHei" w:eastAsia="SimHei" w:cs="SimHei"/>
          <w:sz w:val="19"/>
          <w:szCs w:val="19"/>
          <w:spacing w:val="11"/>
        </w:rPr>
        <w:t>第</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1</w:t>
      </w:r>
      <w:r>
        <w:rPr>
          <w:rFonts w:ascii="Microsoft YaHei" w:hAnsi="Microsoft YaHei" w:eastAsia="Microsoft YaHei" w:cs="Microsoft YaHei"/>
          <w:sz w:val="19"/>
          <w:szCs w:val="19"/>
          <w:spacing w:val="-23"/>
          <w:position w:val="-2"/>
        </w:rPr>
        <w:t xml:space="preserve"> </w:t>
      </w:r>
      <w:r>
        <w:rPr>
          <w:rFonts w:ascii="SimHei" w:hAnsi="SimHei" w:eastAsia="SimHei" w:cs="SimHei"/>
          <w:sz w:val="19"/>
          <w:szCs w:val="19"/>
          <w:spacing w:val="11"/>
        </w:rPr>
        <w:t>类</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1</w:t>
      </w:r>
      <w:r>
        <w:rPr>
          <w:rFonts w:ascii="Microsoft YaHei" w:hAnsi="Microsoft YaHei" w:eastAsia="Microsoft YaHei" w:cs="Microsoft YaHei"/>
          <w:sz w:val="19"/>
          <w:szCs w:val="19"/>
          <w:spacing w:val="-33"/>
          <w:position w:val="-2"/>
        </w:rPr>
        <w:t xml:space="preserve"> </w:t>
      </w:r>
      <w:r>
        <w:rPr>
          <w:rFonts w:ascii="SimHei" w:hAnsi="SimHei" w:eastAsia="SimHei" w:cs="SimHei"/>
          <w:sz w:val="19"/>
          <w:szCs w:val="19"/>
          <w:spacing w:val="11"/>
        </w:rPr>
        <w:t>个单面装载架满载时热电偶粘贴示意图</w:t>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6" w:lineRule="auto"/>
        <w:rPr/>
      </w:pPr>
      <w:r/>
    </w:p>
    <w:p>
      <w:pPr>
        <w:pStyle w:val="BodyText"/>
        <w:spacing w:line="257" w:lineRule="auto"/>
        <w:rPr/>
      </w:pPr>
      <w:r/>
    </w:p>
    <w:p>
      <w:pPr>
        <w:pStyle w:val="BodyText"/>
        <w:spacing w:line="257" w:lineRule="auto"/>
        <w:rPr/>
      </w:pPr>
      <w:r/>
    </w:p>
    <w:p>
      <w:pPr>
        <w:ind w:firstLine="4092"/>
        <w:spacing w:before="1" w:line="300" w:lineRule="exact"/>
        <w:rPr/>
      </w:pPr>
      <w:r>
        <w:rPr>
          <w:position w:val="-6"/>
        </w:rPr>
        <w:drawing>
          <wp:inline distT="0" distB="0" distL="0" distR="0">
            <wp:extent cx="190500" cy="190500"/>
            <wp:effectExtent l="0" t="0" r="0" b="0"/>
            <wp:docPr id="42" name="IM 42"/>
            <wp:cNvGraphicFramePr/>
            <a:graphic>
              <a:graphicData uri="http://schemas.openxmlformats.org/drawingml/2006/picture">
                <pic:pic>
                  <pic:nvPicPr>
                    <pic:cNvPr id="42" name="IM 42"/>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32"/>
          <w:footerReference w:type="default" r:id="rId33"/>
          <w:pgSz w:w="11907" w:h="16841"/>
          <w:pgMar w:top="1684" w:right="1785" w:bottom="1295" w:left="1271" w:header="1386" w:footer="1107" w:gutter="0"/>
        </w:sectPr>
        <w:rPr/>
      </w:pPr>
    </w:p>
    <w:p>
      <w:pPr>
        <w:pStyle w:val="BodyText"/>
        <w:spacing w:line="299" w:lineRule="auto"/>
        <w:rPr/>
      </w:pPr>
      <w:r/>
    </w:p>
    <w:p>
      <w:pPr>
        <w:ind w:firstLine="2203"/>
        <w:spacing w:line="9075" w:lineRule="exact"/>
        <w:rPr/>
      </w:pPr>
      <w:r>
        <w:drawing>
          <wp:anchor distT="0" distB="0" distL="0" distR="0" simplePos="0" relativeHeight="251691008" behindDoc="0" locked="0" layoutInCell="1" allowOverlap="1">
            <wp:simplePos x="0" y="0"/>
            <wp:positionH relativeFrom="column">
              <wp:posOffset>0</wp:posOffset>
            </wp:positionH>
            <wp:positionV relativeFrom="paragraph">
              <wp:posOffset>3545980</wp:posOffset>
            </wp:positionV>
            <wp:extent cx="190500" cy="190500"/>
            <wp:effectExtent l="0" t="0" r="0" b="0"/>
            <wp:wrapNone/>
            <wp:docPr id="44" name="IM 44"/>
            <wp:cNvGraphicFramePr/>
            <a:graphic>
              <a:graphicData uri="http://schemas.openxmlformats.org/drawingml/2006/picture">
                <pic:pic>
                  <pic:nvPicPr>
                    <pic:cNvPr id="44" name="IM 44"/>
                    <pic:cNvPicPr/>
                  </pic:nvPicPr>
                  <pic:blipFill>
                    <a:blip r:embed="rId4"/>
                    <a:stretch>
                      <a:fillRect/>
                    </a:stretch>
                  </pic:blipFill>
                  <pic:spPr>
                    <a:xfrm rot="0">
                      <a:off x="0" y="0"/>
                      <a:ext cx="190500" cy="190500"/>
                    </a:xfrm>
                    <a:prstGeom prst="rect">
                      <a:avLst/>
                    </a:prstGeom>
                  </pic:spPr>
                </pic:pic>
              </a:graphicData>
            </a:graphic>
          </wp:anchor>
        </w:drawing>
      </w:r>
      <w:r>
        <w:rPr>
          <w:position w:val="-181"/>
        </w:rPr>
        <w:drawing>
          <wp:inline distT="0" distB="0" distL="0" distR="0">
            <wp:extent cx="4785194" cy="5762447"/>
            <wp:effectExtent l="0" t="0" r="0" b="0"/>
            <wp:docPr id="46" name="IM 46"/>
            <wp:cNvGraphicFramePr/>
            <a:graphic>
              <a:graphicData uri="http://schemas.openxmlformats.org/drawingml/2006/picture">
                <pic:pic>
                  <pic:nvPicPr>
                    <pic:cNvPr id="46" name="IM 46"/>
                    <pic:cNvPicPr/>
                  </pic:nvPicPr>
                  <pic:blipFill>
                    <a:blip r:embed="rId37"/>
                    <a:stretch>
                      <a:fillRect/>
                    </a:stretch>
                  </pic:blipFill>
                  <pic:spPr>
                    <a:xfrm rot="0">
                      <a:off x="0" y="0"/>
                      <a:ext cx="4785194" cy="5762447"/>
                    </a:xfrm>
                    <a:prstGeom prst="rect">
                      <a:avLst/>
                    </a:prstGeom>
                  </pic:spPr>
                </pic:pic>
              </a:graphicData>
            </a:graphic>
          </wp:inline>
        </w:drawing>
      </w:r>
    </w:p>
    <w:p>
      <w:pPr>
        <w:pStyle w:val="BodyText"/>
        <w:spacing w:line="251" w:lineRule="auto"/>
        <w:rPr/>
      </w:pPr>
      <w:r/>
    </w:p>
    <w:p>
      <w:pPr>
        <w:ind w:left="1732"/>
        <w:spacing w:before="6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1738"/>
        <w:spacing w:before="73" w:line="210"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position w:val="-1"/>
        </w:rPr>
        <w:t>1~</w:t>
      </w:r>
      <w:r>
        <w:rPr>
          <w:rFonts w:ascii="Microsoft YaHei" w:hAnsi="Microsoft YaHei" w:eastAsia="Microsoft YaHei" w:cs="Microsoft YaHei"/>
          <w:sz w:val="16"/>
          <w:szCs w:val="16"/>
          <w:spacing w:val="-11"/>
          <w:position w:val="-1"/>
        </w:rPr>
        <w:t xml:space="preserve"> </w:t>
      </w:r>
      <w:r>
        <w:rPr>
          <w:rFonts w:ascii="Microsoft YaHei" w:hAnsi="Microsoft YaHei" w:eastAsia="Microsoft YaHei" w:cs="Microsoft YaHei"/>
          <w:sz w:val="16"/>
          <w:szCs w:val="16"/>
          <w:spacing w:val="18"/>
          <w:position w:val="-1"/>
        </w:rPr>
        <w:t>20               </w:t>
      </w:r>
      <w:r>
        <w:rPr>
          <w:rFonts w:ascii="Microsoft YaHei" w:hAnsi="Microsoft YaHei" w:eastAsia="Microsoft YaHei" w:cs="Microsoft YaHei"/>
          <w:sz w:val="16"/>
          <w:szCs w:val="16"/>
          <w:spacing w:val="18"/>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18"/>
        </w:rPr>
        <w:t>热电偶粘贴位置</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8"/>
        </w:rPr>
        <w:t>;</w:t>
      </w:r>
    </w:p>
    <w:p>
      <w:pPr>
        <w:ind w:left="1776"/>
        <w:spacing w:before="3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8"/>
          <w:position w:val="-1"/>
        </w:rPr>
        <w:t>Ⅰ</w:t>
      </w:r>
      <w:r>
        <w:rPr>
          <w:rFonts w:ascii="Microsoft YaHei" w:hAnsi="Microsoft YaHei" w:eastAsia="Microsoft YaHei" w:cs="Microsoft YaHei"/>
          <w:sz w:val="16"/>
          <w:szCs w:val="16"/>
          <w:position w:val="-1"/>
        </w:rPr>
        <w:t xml:space="preserve">                         </w:t>
      </w:r>
      <w:r>
        <w:rPr>
          <w:rFonts w:ascii="Microsoft YaHei" w:hAnsi="Microsoft YaHei" w:eastAsia="Microsoft YaHei" w:cs="Microsoft YaHei"/>
          <w:sz w:val="16"/>
          <w:szCs w:val="16"/>
          <w:spacing w:val="28"/>
        </w:rPr>
        <w:t>—</w:t>
      </w:r>
      <w:r>
        <w:rPr>
          <w:rFonts w:ascii="Microsoft YaHei" w:hAnsi="Microsoft YaHei" w:eastAsia="Microsoft YaHei" w:cs="Microsoft YaHei"/>
          <w:sz w:val="16"/>
          <w:szCs w:val="16"/>
          <w:spacing w:val="-22"/>
        </w:rPr>
        <w:t xml:space="preserve"> </w:t>
      </w:r>
      <w:r>
        <w:rPr>
          <w:rFonts w:ascii="Microsoft YaHei" w:hAnsi="Microsoft YaHei" w:eastAsia="Microsoft YaHei" w:cs="Microsoft YaHei"/>
          <w:sz w:val="16"/>
          <w:szCs w:val="16"/>
          <w:spacing w:val="28"/>
        </w:rPr>
        <w:t>双面装载架</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8"/>
        </w:rPr>
        <w:t>;</w:t>
      </w:r>
    </w:p>
    <w:p>
      <w:pPr>
        <w:ind w:left="1735"/>
        <w:spacing w:before="62" w:line="21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1"/>
        </w:rPr>
        <w:t>A</w:t>
      </w:r>
      <w:r>
        <w:rPr>
          <w:rFonts w:ascii="Microsoft YaHei" w:hAnsi="Microsoft YaHei" w:eastAsia="Microsoft YaHei" w:cs="Microsoft YaHei"/>
          <w:sz w:val="16"/>
          <w:szCs w:val="16"/>
          <w:spacing w:val="7"/>
        </w:rPr>
        <w:t>、</w:t>
      </w:r>
      <w:r>
        <w:rPr>
          <w:rFonts w:ascii="Microsoft YaHei" w:hAnsi="Microsoft YaHei" w:eastAsia="Microsoft YaHei" w:cs="Microsoft YaHei"/>
          <w:sz w:val="16"/>
          <w:szCs w:val="16"/>
          <w:spacing w:val="7"/>
          <w:position w:val="-1"/>
        </w:rPr>
        <w:t>B</w:t>
      </w:r>
      <w:r>
        <w:rPr>
          <w:rFonts w:ascii="Microsoft YaHei" w:hAnsi="Microsoft YaHei" w:eastAsia="Microsoft YaHei" w:cs="Microsoft YaHei"/>
          <w:sz w:val="16"/>
          <w:szCs w:val="16"/>
          <w:spacing w:val="7"/>
        </w:rPr>
        <w:t>、</w:t>
      </w:r>
      <w:r>
        <w:rPr>
          <w:rFonts w:ascii="Microsoft YaHei" w:hAnsi="Microsoft YaHei" w:eastAsia="Microsoft YaHei" w:cs="Microsoft YaHei"/>
          <w:sz w:val="16"/>
          <w:szCs w:val="16"/>
          <w:spacing w:val="7"/>
          <w:position w:val="-1"/>
        </w:rPr>
        <w:t>C</w:t>
      </w:r>
      <w:r>
        <w:rPr>
          <w:rFonts w:ascii="Microsoft YaHei" w:hAnsi="Microsoft YaHei" w:eastAsia="Microsoft YaHei" w:cs="Microsoft YaHei"/>
          <w:sz w:val="16"/>
          <w:szCs w:val="16"/>
          <w:spacing w:val="7"/>
        </w:rPr>
        <w:t>、</w:t>
      </w:r>
      <w:r>
        <w:rPr>
          <w:rFonts w:ascii="Microsoft YaHei" w:hAnsi="Microsoft YaHei" w:eastAsia="Microsoft YaHei" w:cs="Microsoft YaHei"/>
          <w:sz w:val="16"/>
          <w:szCs w:val="16"/>
          <w:spacing w:val="7"/>
          <w:position w:val="-1"/>
        </w:rPr>
        <w:t>D</w:t>
      </w:r>
      <w:r>
        <w:rPr>
          <w:rFonts w:ascii="Microsoft YaHei" w:hAnsi="Microsoft YaHei" w:eastAsia="Microsoft YaHei" w:cs="Microsoft YaHei"/>
          <w:sz w:val="16"/>
          <w:szCs w:val="16"/>
          <w:spacing w:val="7"/>
        </w:rPr>
        <w:t>、</w:t>
      </w:r>
      <w:r>
        <w:rPr>
          <w:rFonts w:ascii="Microsoft YaHei" w:hAnsi="Microsoft YaHei" w:eastAsia="Microsoft YaHei" w:cs="Microsoft YaHei"/>
          <w:sz w:val="16"/>
          <w:szCs w:val="16"/>
          <w:spacing w:val="7"/>
          <w:position w:val="-1"/>
        </w:rPr>
        <w:t>E</w:t>
      </w:r>
      <w:r>
        <w:rPr>
          <w:rFonts w:ascii="Microsoft YaHei" w:hAnsi="Microsoft YaHei" w:eastAsia="Microsoft YaHei" w:cs="Microsoft YaHei"/>
          <w:sz w:val="16"/>
          <w:szCs w:val="16"/>
          <w:spacing w:val="7"/>
        </w:rPr>
        <w:t>、</w:t>
      </w:r>
      <w:r>
        <w:rPr>
          <w:rFonts w:ascii="Microsoft YaHei" w:hAnsi="Microsoft YaHei" w:eastAsia="Microsoft YaHei" w:cs="Microsoft YaHei"/>
          <w:sz w:val="16"/>
          <w:szCs w:val="16"/>
          <w:spacing w:val="7"/>
          <w:position w:val="-1"/>
        </w:rPr>
        <w:t>F   </w:t>
      </w:r>
      <w:r>
        <w:rPr>
          <w:rFonts w:ascii="Microsoft YaHei" w:hAnsi="Microsoft YaHei" w:eastAsia="Microsoft YaHei" w:cs="Microsoft YaHei"/>
          <w:sz w:val="16"/>
          <w:szCs w:val="16"/>
          <w:spacing w:val="7"/>
        </w:rPr>
        <w:t>—</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7"/>
        </w:rPr>
        <w:t>粘贴热电偶的钠钙硅钢化玻璃</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7"/>
        </w:rPr>
        <w:t>。</w:t>
      </w:r>
    </w:p>
    <w:p>
      <w:pPr>
        <w:ind w:left="3405"/>
        <w:spacing w:before="183" w:line="223" w:lineRule="auto"/>
        <w:rPr>
          <w:rFonts w:ascii="SimHei" w:hAnsi="SimHei" w:eastAsia="SimHei" w:cs="SimHei"/>
          <w:sz w:val="19"/>
          <w:szCs w:val="19"/>
        </w:rPr>
      </w:pPr>
      <w:r>
        <w:rPr>
          <w:rFonts w:ascii="SimHei" w:hAnsi="SimHei" w:eastAsia="SimHei" w:cs="SimHei"/>
          <w:sz w:val="19"/>
          <w:szCs w:val="19"/>
          <w:spacing w:val="11"/>
        </w:rPr>
        <w:t>图</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B.3   </w:t>
      </w:r>
      <w:r>
        <w:rPr>
          <w:rFonts w:ascii="SimHei" w:hAnsi="SimHei" w:eastAsia="SimHei" w:cs="SimHei"/>
          <w:sz w:val="19"/>
          <w:szCs w:val="19"/>
          <w:spacing w:val="11"/>
        </w:rPr>
        <w:t>第</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1</w:t>
      </w:r>
      <w:r>
        <w:rPr>
          <w:rFonts w:ascii="Microsoft YaHei" w:hAnsi="Microsoft YaHei" w:eastAsia="Microsoft YaHei" w:cs="Microsoft YaHei"/>
          <w:sz w:val="19"/>
          <w:szCs w:val="19"/>
          <w:spacing w:val="-23"/>
          <w:position w:val="-2"/>
        </w:rPr>
        <w:t xml:space="preserve"> </w:t>
      </w:r>
      <w:r>
        <w:rPr>
          <w:rFonts w:ascii="SimHei" w:hAnsi="SimHei" w:eastAsia="SimHei" w:cs="SimHei"/>
          <w:sz w:val="19"/>
          <w:szCs w:val="19"/>
          <w:spacing w:val="11"/>
        </w:rPr>
        <w:t>类</w:t>
      </w:r>
      <w:r>
        <w:rPr>
          <w:rFonts w:ascii="SimHei" w:hAnsi="SimHei" w:eastAsia="SimHei" w:cs="SimHei"/>
          <w:sz w:val="19"/>
          <w:szCs w:val="19"/>
          <w:spacing w:val="11"/>
        </w:rPr>
        <w:t xml:space="preserve"> </w:t>
      </w:r>
      <w:r>
        <w:rPr>
          <w:rFonts w:ascii="Microsoft YaHei" w:hAnsi="Microsoft YaHei" w:eastAsia="Microsoft YaHei" w:cs="Microsoft YaHei"/>
          <w:sz w:val="19"/>
          <w:szCs w:val="19"/>
          <w:spacing w:val="11"/>
          <w:position w:val="-2"/>
        </w:rPr>
        <w:t>1</w:t>
      </w:r>
      <w:r>
        <w:rPr>
          <w:rFonts w:ascii="Microsoft YaHei" w:hAnsi="Microsoft YaHei" w:eastAsia="Microsoft YaHei" w:cs="Microsoft YaHei"/>
          <w:sz w:val="19"/>
          <w:szCs w:val="19"/>
          <w:spacing w:val="-33"/>
          <w:position w:val="-2"/>
        </w:rPr>
        <w:t xml:space="preserve"> </w:t>
      </w:r>
      <w:r>
        <w:rPr>
          <w:rFonts w:ascii="SimHei" w:hAnsi="SimHei" w:eastAsia="SimHei" w:cs="SimHei"/>
          <w:sz w:val="19"/>
          <w:szCs w:val="19"/>
          <w:spacing w:val="11"/>
        </w:rPr>
        <w:t>个双面装载架满载时热电偶粘贴示意图</w:t>
      </w:r>
    </w:p>
    <w:p>
      <w:pPr>
        <w:spacing w:line="223" w:lineRule="auto"/>
        <w:sectPr>
          <w:headerReference w:type="default" r:id="rId35"/>
          <w:footerReference w:type="default" r:id="rId36"/>
          <w:pgSz w:w="11907" w:h="16841"/>
          <w:pgMar w:top="1684" w:right="1225" w:bottom="1295" w:left="57" w:header="1386" w:footer="1106" w:gutter="0"/>
        </w:sectPr>
        <w:rPr>
          <w:rFonts w:ascii="SimHei" w:hAnsi="SimHei" w:eastAsia="SimHei" w:cs="SimHei"/>
          <w:sz w:val="19"/>
          <w:szCs w:val="19"/>
        </w:rPr>
      </w:pPr>
    </w:p>
    <w:p>
      <w:pPr>
        <w:pStyle w:val="BodyText"/>
        <w:spacing w:line="299" w:lineRule="auto"/>
        <w:rPr/>
      </w:pPr>
      <w:r/>
    </w:p>
    <w:p>
      <w:pPr>
        <w:ind w:firstLine="1145"/>
        <w:spacing w:line="8931" w:lineRule="exact"/>
        <w:rPr/>
      </w:pPr>
      <w:r>
        <w:rPr>
          <w:position w:val="-178"/>
        </w:rPr>
        <w:drawing>
          <wp:inline distT="0" distB="0" distL="0" distR="0">
            <wp:extent cx="4811077" cy="5671248"/>
            <wp:effectExtent l="0" t="0" r="0" b="0"/>
            <wp:docPr id="48" name="IM 48"/>
            <wp:cNvGraphicFramePr/>
            <a:graphic>
              <a:graphicData uri="http://schemas.openxmlformats.org/drawingml/2006/picture">
                <pic:pic>
                  <pic:nvPicPr>
                    <pic:cNvPr id="48" name="IM 48"/>
                    <pic:cNvPicPr/>
                  </pic:nvPicPr>
                  <pic:blipFill>
                    <a:blip r:embed="rId40"/>
                    <a:stretch>
                      <a:fillRect/>
                    </a:stretch>
                  </pic:blipFill>
                  <pic:spPr>
                    <a:xfrm rot="0">
                      <a:off x="0" y="0"/>
                      <a:ext cx="4811077" cy="5671248"/>
                    </a:xfrm>
                    <a:prstGeom prst="rect">
                      <a:avLst/>
                    </a:prstGeom>
                  </pic:spPr>
                </pic:pic>
              </a:graphicData>
            </a:graphic>
          </wp:inline>
        </w:drawing>
      </w:r>
    </w:p>
    <w:p>
      <w:pPr>
        <w:pStyle w:val="BodyText"/>
        <w:spacing w:line="251" w:lineRule="auto"/>
        <w:rPr/>
      </w:pPr>
      <w:r/>
    </w:p>
    <w:p>
      <w:pPr>
        <w:ind w:left="693"/>
        <w:spacing w:before="6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699"/>
        <w:spacing w:before="73" w:line="210"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position w:val="-1"/>
        </w:rPr>
        <w:t>1~</w:t>
      </w:r>
      <w:r>
        <w:rPr>
          <w:rFonts w:ascii="Microsoft YaHei" w:hAnsi="Microsoft YaHei" w:eastAsia="Microsoft YaHei" w:cs="Microsoft YaHei"/>
          <w:sz w:val="16"/>
          <w:szCs w:val="16"/>
          <w:spacing w:val="-11"/>
          <w:position w:val="-1"/>
        </w:rPr>
        <w:t xml:space="preserve"> </w:t>
      </w:r>
      <w:r>
        <w:rPr>
          <w:rFonts w:ascii="Microsoft YaHei" w:hAnsi="Microsoft YaHei" w:eastAsia="Microsoft YaHei" w:cs="Microsoft YaHei"/>
          <w:sz w:val="16"/>
          <w:szCs w:val="16"/>
          <w:spacing w:val="18"/>
          <w:position w:val="-1"/>
        </w:rPr>
        <w:t>20               </w:t>
      </w:r>
      <w:r>
        <w:rPr>
          <w:rFonts w:ascii="Microsoft YaHei" w:hAnsi="Microsoft YaHei" w:eastAsia="Microsoft YaHei" w:cs="Microsoft YaHei"/>
          <w:sz w:val="16"/>
          <w:szCs w:val="16"/>
          <w:spacing w:val="18"/>
        </w:rPr>
        <w:t>—</w:t>
      </w:r>
      <w:r>
        <w:rPr>
          <w:rFonts w:ascii="Microsoft YaHei" w:hAnsi="Microsoft YaHei" w:eastAsia="Microsoft YaHei" w:cs="Microsoft YaHei"/>
          <w:sz w:val="16"/>
          <w:szCs w:val="16"/>
          <w:spacing w:val="-26"/>
        </w:rPr>
        <w:t xml:space="preserve"> </w:t>
      </w:r>
      <w:r>
        <w:rPr>
          <w:rFonts w:ascii="Microsoft YaHei" w:hAnsi="Microsoft YaHei" w:eastAsia="Microsoft YaHei" w:cs="Microsoft YaHei"/>
          <w:sz w:val="16"/>
          <w:szCs w:val="16"/>
          <w:spacing w:val="18"/>
        </w:rPr>
        <w:t>热电偶粘贴位置</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8"/>
        </w:rPr>
        <w:t>;</w:t>
      </w:r>
    </w:p>
    <w:p>
      <w:pPr>
        <w:ind w:left="737"/>
        <w:spacing w:before="37" w:line="176"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position w:val="-1"/>
        </w:rPr>
        <w:t>Ⅰ</w:t>
      </w:r>
      <w:r>
        <w:rPr>
          <w:rFonts w:ascii="Microsoft YaHei" w:hAnsi="Microsoft YaHei" w:eastAsia="Microsoft YaHei" w:cs="Microsoft YaHei"/>
          <w:sz w:val="16"/>
          <w:szCs w:val="16"/>
          <w:spacing w:val="-18"/>
          <w:position w:val="-1"/>
        </w:rPr>
        <w:t xml:space="preserve"> </w:t>
      </w:r>
      <w:r>
        <w:rPr>
          <w:rFonts w:ascii="Microsoft YaHei" w:hAnsi="Microsoft YaHei" w:eastAsia="Microsoft YaHei" w:cs="Microsoft YaHei"/>
          <w:sz w:val="16"/>
          <w:szCs w:val="16"/>
          <w:spacing w:val="15"/>
          <w:position w:val="1"/>
        </w:rPr>
        <w:t>、</w:t>
      </w:r>
      <w:r>
        <w:rPr>
          <w:rFonts w:ascii="Microsoft YaHei" w:hAnsi="Microsoft YaHei" w:eastAsia="Microsoft YaHei" w:cs="Microsoft YaHei"/>
          <w:sz w:val="16"/>
          <w:szCs w:val="16"/>
          <w:spacing w:val="15"/>
          <w:position w:val="-1"/>
        </w:rPr>
        <w:t>Ⅱ</w:t>
      </w:r>
      <w:r>
        <w:rPr>
          <w:rFonts w:ascii="Microsoft YaHei" w:hAnsi="Microsoft YaHei" w:eastAsia="Microsoft YaHei" w:cs="Microsoft YaHei"/>
          <w:sz w:val="16"/>
          <w:szCs w:val="16"/>
          <w:position w:val="-1"/>
        </w:rPr>
        <w:t xml:space="preserve">                   </w:t>
      </w:r>
      <w:r>
        <w:rPr>
          <w:rFonts w:ascii="Microsoft YaHei" w:hAnsi="Microsoft YaHei" w:eastAsia="Microsoft YaHei" w:cs="Microsoft YaHei"/>
          <w:sz w:val="16"/>
          <w:szCs w:val="16"/>
          <w:spacing w:val="15"/>
          <w:position w:val="1"/>
        </w:rPr>
        <w:t>—</w:t>
      </w:r>
      <w:r>
        <w:rPr>
          <w:rFonts w:ascii="Microsoft YaHei" w:hAnsi="Microsoft YaHei" w:eastAsia="Microsoft YaHei" w:cs="Microsoft YaHei"/>
          <w:sz w:val="16"/>
          <w:szCs w:val="16"/>
          <w:spacing w:val="-13"/>
          <w:position w:val="1"/>
        </w:rPr>
        <w:t xml:space="preserve"> </w:t>
      </w:r>
      <w:r>
        <w:rPr>
          <w:rFonts w:ascii="Microsoft YaHei" w:hAnsi="Microsoft YaHei" w:eastAsia="Microsoft YaHei" w:cs="Microsoft YaHei"/>
          <w:sz w:val="16"/>
          <w:szCs w:val="16"/>
          <w:spacing w:val="15"/>
        </w:rPr>
        <w:t>单面装载架</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5"/>
          <w:position w:val="1"/>
        </w:rPr>
        <w:t>;</w:t>
      </w:r>
    </w:p>
    <w:p>
      <w:pPr>
        <w:ind w:left="696"/>
        <w:spacing w:before="61" w:line="21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1"/>
        </w:rPr>
        <w:t>A</w:t>
      </w:r>
      <w:r>
        <w:rPr>
          <w:rFonts w:ascii="Microsoft YaHei" w:hAnsi="Microsoft YaHei" w:eastAsia="Microsoft YaHei" w:cs="Microsoft YaHei"/>
          <w:sz w:val="16"/>
          <w:szCs w:val="16"/>
          <w:spacing w:val="7"/>
        </w:rPr>
        <w:t>、</w:t>
      </w:r>
      <w:r>
        <w:rPr>
          <w:rFonts w:ascii="Microsoft YaHei" w:hAnsi="Microsoft YaHei" w:eastAsia="Microsoft YaHei" w:cs="Microsoft YaHei"/>
          <w:sz w:val="16"/>
          <w:szCs w:val="16"/>
          <w:spacing w:val="7"/>
          <w:position w:val="-1"/>
        </w:rPr>
        <w:t>B</w:t>
      </w:r>
      <w:r>
        <w:rPr>
          <w:rFonts w:ascii="Microsoft YaHei" w:hAnsi="Microsoft YaHei" w:eastAsia="Microsoft YaHei" w:cs="Microsoft YaHei"/>
          <w:sz w:val="16"/>
          <w:szCs w:val="16"/>
          <w:spacing w:val="7"/>
        </w:rPr>
        <w:t>、</w:t>
      </w:r>
      <w:r>
        <w:rPr>
          <w:rFonts w:ascii="Microsoft YaHei" w:hAnsi="Microsoft YaHei" w:eastAsia="Microsoft YaHei" w:cs="Microsoft YaHei"/>
          <w:sz w:val="16"/>
          <w:szCs w:val="16"/>
          <w:spacing w:val="7"/>
          <w:position w:val="-1"/>
        </w:rPr>
        <w:t>C</w:t>
      </w:r>
      <w:r>
        <w:rPr>
          <w:rFonts w:ascii="Microsoft YaHei" w:hAnsi="Microsoft YaHei" w:eastAsia="Microsoft YaHei" w:cs="Microsoft YaHei"/>
          <w:sz w:val="16"/>
          <w:szCs w:val="16"/>
          <w:spacing w:val="7"/>
        </w:rPr>
        <w:t>、</w:t>
      </w:r>
      <w:r>
        <w:rPr>
          <w:rFonts w:ascii="Microsoft YaHei" w:hAnsi="Microsoft YaHei" w:eastAsia="Microsoft YaHei" w:cs="Microsoft YaHei"/>
          <w:sz w:val="16"/>
          <w:szCs w:val="16"/>
          <w:spacing w:val="7"/>
          <w:position w:val="-1"/>
        </w:rPr>
        <w:t>D</w:t>
      </w:r>
      <w:r>
        <w:rPr>
          <w:rFonts w:ascii="Microsoft YaHei" w:hAnsi="Microsoft YaHei" w:eastAsia="Microsoft YaHei" w:cs="Microsoft YaHei"/>
          <w:sz w:val="16"/>
          <w:szCs w:val="16"/>
          <w:spacing w:val="7"/>
        </w:rPr>
        <w:t>、</w:t>
      </w:r>
      <w:r>
        <w:rPr>
          <w:rFonts w:ascii="Microsoft YaHei" w:hAnsi="Microsoft YaHei" w:eastAsia="Microsoft YaHei" w:cs="Microsoft YaHei"/>
          <w:sz w:val="16"/>
          <w:szCs w:val="16"/>
          <w:spacing w:val="7"/>
          <w:position w:val="-1"/>
        </w:rPr>
        <w:t>E</w:t>
      </w:r>
      <w:r>
        <w:rPr>
          <w:rFonts w:ascii="Microsoft YaHei" w:hAnsi="Microsoft YaHei" w:eastAsia="Microsoft YaHei" w:cs="Microsoft YaHei"/>
          <w:sz w:val="16"/>
          <w:szCs w:val="16"/>
          <w:spacing w:val="7"/>
        </w:rPr>
        <w:t>、</w:t>
      </w:r>
      <w:r>
        <w:rPr>
          <w:rFonts w:ascii="Microsoft YaHei" w:hAnsi="Microsoft YaHei" w:eastAsia="Microsoft YaHei" w:cs="Microsoft YaHei"/>
          <w:sz w:val="16"/>
          <w:szCs w:val="16"/>
          <w:spacing w:val="7"/>
          <w:position w:val="-1"/>
        </w:rPr>
        <w:t>F   </w:t>
      </w:r>
      <w:r>
        <w:rPr>
          <w:rFonts w:ascii="Microsoft YaHei" w:hAnsi="Microsoft YaHei" w:eastAsia="Microsoft YaHei" w:cs="Microsoft YaHei"/>
          <w:sz w:val="16"/>
          <w:szCs w:val="16"/>
          <w:spacing w:val="7"/>
        </w:rPr>
        <w:t>—</w:t>
      </w:r>
      <w:r>
        <w:rPr>
          <w:rFonts w:ascii="Microsoft YaHei" w:hAnsi="Microsoft YaHei" w:eastAsia="Microsoft YaHei" w:cs="Microsoft YaHei"/>
          <w:sz w:val="16"/>
          <w:szCs w:val="16"/>
          <w:spacing w:val="-24"/>
        </w:rPr>
        <w:t xml:space="preserve"> </w:t>
      </w:r>
      <w:r>
        <w:rPr>
          <w:rFonts w:ascii="Microsoft YaHei" w:hAnsi="Microsoft YaHei" w:eastAsia="Microsoft YaHei" w:cs="Microsoft YaHei"/>
          <w:sz w:val="16"/>
          <w:szCs w:val="16"/>
          <w:spacing w:val="7"/>
        </w:rPr>
        <w:t>粘贴热电偶的钠钙硅钢化玻璃</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7"/>
        </w:rPr>
        <w:t>。</w:t>
      </w:r>
    </w:p>
    <w:p>
      <w:pPr>
        <w:ind w:left="2366"/>
        <w:spacing w:before="183" w:line="223" w:lineRule="auto"/>
        <w:rPr>
          <w:rFonts w:ascii="SimHei" w:hAnsi="SimHei" w:eastAsia="SimHei" w:cs="SimHei"/>
          <w:sz w:val="19"/>
          <w:szCs w:val="19"/>
        </w:rPr>
      </w:pPr>
      <w:r>
        <w:rPr>
          <w:rFonts w:ascii="SimHei" w:hAnsi="SimHei" w:eastAsia="SimHei" w:cs="SimHei"/>
          <w:sz w:val="19"/>
          <w:szCs w:val="19"/>
          <w:spacing w:val="13"/>
        </w:rPr>
        <w:t>图</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3"/>
          <w:position w:val="-2"/>
        </w:rPr>
        <w:t>B.4   </w:t>
      </w:r>
      <w:r>
        <w:rPr>
          <w:rFonts w:ascii="SimHei" w:hAnsi="SimHei" w:eastAsia="SimHei" w:cs="SimHei"/>
          <w:sz w:val="19"/>
          <w:szCs w:val="19"/>
          <w:spacing w:val="13"/>
        </w:rPr>
        <w:t>第</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3"/>
          <w:position w:val="-2"/>
        </w:rPr>
        <w:t>2</w:t>
      </w:r>
      <w:r>
        <w:rPr>
          <w:rFonts w:ascii="Microsoft YaHei" w:hAnsi="Microsoft YaHei" w:eastAsia="Microsoft YaHei" w:cs="Microsoft YaHei"/>
          <w:sz w:val="19"/>
          <w:szCs w:val="19"/>
          <w:spacing w:val="-22"/>
          <w:position w:val="-2"/>
        </w:rPr>
        <w:t xml:space="preserve"> </w:t>
      </w:r>
      <w:r>
        <w:rPr>
          <w:rFonts w:ascii="SimHei" w:hAnsi="SimHei" w:eastAsia="SimHei" w:cs="SimHei"/>
          <w:sz w:val="19"/>
          <w:szCs w:val="19"/>
          <w:spacing w:val="13"/>
        </w:rPr>
        <w:t>类</w:t>
      </w:r>
      <w:r>
        <w:rPr>
          <w:rFonts w:ascii="SimHei" w:hAnsi="SimHei" w:eastAsia="SimHei" w:cs="SimHei"/>
          <w:sz w:val="19"/>
          <w:szCs w:val="19"/>
          <w:spacing w:val="-27"/>
        </w:rPr>
        <w:t xml:space="preserve"> </w:t>
      </w:r>
      <w:r>
        <w:rPr>
          <w:rFonts w:ascii="Microsoft YaHei" w:hAnsi="Microsoft YaHei" w:eastAsia="Microsoft YaHei" w:cs="Microsoft YaHei"/>
          <w:sz w:val="19"/>
          <w:szCs w:val="19"/>
          <w:spacing w:val="13"/>
          <w:position w:val="-2"/>
        </w:rPr>
        <w:t>2</w:t>
      </w:r>
      <w:r>
        <w:rPr>
          <w:rFonts w:ascii="Microsoft YaHei" w:hAnsi="Microsoft YaHei" w:eastAsia="Microsoft YaHei" w:cs="Microsoft YaHei"/>
          <w:sz w:val="19"/>
          <w:szCs w:val="19"/>
          <w:spacing w:val="-30"/>
          <w:position w:val="-2"/>
        </w:rPr>
        <w:t xml:space="preserve"> </w:t>
      </w:r>
      <w:r>
        <w:rPr>
          <w:rFonts w:ascii="SimHei" w:hAnsi="SimHei" w:eastAsia="SimHei" w:cs="SimHei"/>
          <w:sz w:val="19"/>
          <w:szCs w:val="19"/>
          <w:spacing w:val="13"/>
        </w:rPr>
        <w:t>个单面装载架满载时热电偶粘贴示意图</w:t>
      </w:r>
    </w:p>
    <w:p>
      <w:pPr>
        <w:pStyle w:val="BodyText"/>
        <w:spacing w:line="261" w:lineRule="auto"/>
        <w:rPr/>
      </w:pPr>
      <w:r/>
    </w:p>
    <w:p>
      <w:pPr>
        <w:pStyle w:val="BodyText"/>
        <w:spacing w:line="261" w:lineRule="auto"/>
        <w:rPr/>
      </w:pPr>
      <w:r/>
    </w:p>
    <w:p>
      <w:pPr>
        <w:pStyle w:val="BodyText"/>
        <w:spacing w:line="261" w:lineRule="auto"/>
        <w:rPr/>
      </w:pPr>
      <w:r/>
    </w:p>
    <w:p>
      <w:pPr>
        <w:pStyle w:val="BodyText"/>
        <w:spacing w:line="262" w:lineRule="auto"/>
        <w:rPr/>
      </w:pPr>
      <w:r/>
    </w:p>
    <w:p>
      <w:pPr>
        <w:pStyle w:val="BodyText"/>
        <w:spacing w:line="262" w:lineRule="auto"/>
        <w:rPr/>
      </w:pPr>
      <w:r/>
    </w:p>
    <w:p>
      <w:pPr>
        <w:pStyle w:val="BodyText"/>
        <w:spacing w:line="262" w:lineRule="auto"/>
        <w:rPr/>
      </w:pPr>
      <w:r/>
    </w:p>
    <w:p>
      <w:pPr>
        <w:pStyle w:val="BodyText"/>
        <w:spacing w:line="262" w:lineRule="auto"/>
        <w:rPr/>
      </w:pPr>
      <w:r/>
    </w:p>
    <w:p>
      <w:pPr>
        <w:pStyle w:val="BodyText"/>
        <w:spacing w:line="262" w:lineRule="auto"/>
        <w:rPr/>
      </w:pPr>
      <w:r/>
    </w:p>
    <w:p>
      <w:pPr>
        <w:pStyle w:val="BodyText"/>
        <w:spacing w:line="262" w:lineRule="auto"/>
        <w:rPr/>
      </w:pPr>
      <w:r/>
    </w:p>
    <w:p>
      <w:pPr>
        <w:spacing w:line="300" w:lineRule="exact"/>
        <w:rPr/>
      </w:pPr>
      <w:r>
        <w:rPr>
          <w:position w:val="-6"/>
        </w:rPr>
        <w:drawing>
          <wp:inline distT="0" distB="0" distL="0" distR="0">
            <wp:extent cx="190500" cy="190500"/>
            <wp:effectExtent l="0" t="0" r="0" b="0"/>
            <wp:docPr id="50" name="IM 50"/>
            <wp:cNvGraphicFramePr/>
            <a:graphic>
              <a:graphicData uri="http://schemas.openxmlformats.org/drawingml/2006/picture">
                <pic:pic>
                  <pic:nvPicPr>
                    <pic:cNvPr id="50" name="IM 50"/>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38"/>
          <w:footerReference w:type="default" r:id="rId39"/>
          <w:pgSz w:w="11907" w:h="16841"/>
          <w:pgMar w:top="1684" w:right="1785" w:bottom="1295" w:left="939" w:header="1386" w:footer="1106" w:gutter="0"/>
        </w:sectPr>
        <w:rPr/>
      </w:pPr>
    </w:p>
    <w:p>
      <w:pPr>
        <w:pStyle w:val="BodyText"/>
        <w:spacing w:line="244"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ind w:firstLine="5478"/>
        <w:spacing w:line="300" w:lineRule="exact"/>
        <w:rPr/>
      </w:pPr>
      <w:r>
        <w:rPr>
          <w:position w:val="-6"/>
        </w:rPr>
        <w:drawing>
          <wp:inline distT="0" distB="0" distL="0" distR="0">
            <wp:extent cx="190500" cy="190500"/>
            <wp:effectExtent l="0" t="0" r="0" b="0"/>
            <wp:docPr id="52" name="IM 52"/>
            <wp:cNvGraphicFramePr/>
            <a:graphic>
              <a:graphicData uri="http://schemas.openxmlformats.org/drawingml/2006/picture">
                <pic:pic>
                  <pic:nvPicPr>
                    <pic:cNvPr id="52" name="IM 52"/>
                    <pic:cNvPicPr/>
                  </pic:nvPicPr>
                  <pic:blipFill>
                    <a:blip r:embed="rId4"/>
                    <a:stretch>
                      <a:fillRect/>
                    </a:stretch>
                  </pic:blipFill>
                  <pic:spPr>
                    <a:xfrm rot="0">
                      <a:off x="0" y="0"/>
                      <a:ext cx="190500" cy="190500"/>
                    </a:xfrm>
                    <a:prstGeom prst="rect">
                      <a:avLst/>
                    </a:prstGeom>
                  </pic:spPr>
                </pic:pic>
              </a:graphicData>
            </a:graphic>
          </wp:inline>
        </w:drawing>
      </w:r>
    </w:p>
    <w:p>
      <w:pPr>
        <w:pStyle w:val="BodyText"/>
        <w:spacing w:line="259" w:lineRule="auto"/>
        <w:rPr/>
      </w:pPr>
      <w:r/>
    </w:p>
    <w:p>
      <w:pPr>
        <w:pStyle w:val="BodyText"/>
        <w:spacing w:line="259" w:lineRule="auto"/>
        <w:rPr/>
      </w:pPr>
      <w:r/>
    </w:p>
    <w:p>
      <w:pPr>
        <w:pStyle w:val="BodyText"/>
        <w:spacing w:line="260" w:lineRule="auto"/>
        <w:rPr/>
      </w:pPr>
      <w:r/>
    </w:p>
    <w:p>
      <w:pPr>
        <w:pStyle w:val="BodyText"/>
        <w:spacing w:line="260" w:lineRule="auto"/>
        <w:rPr/>
      </w:pPr>
      <w:r/>
    </w:p>
    <w:p>
      <w:pPr>
        <w:ind w:left="4"/>
        <w:spacing w:before="69"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10"/>
        <w:spacing w:before="73" w:line="210"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7"/>
          <w:position w:val="-1"/>
        </w:rPr>
        <w:t>1~</w:t>
      </w:r>
      <w:r>
        <w:rPr>
          <w:rFonts w:ascii="Microsoft YaHei" w:hAnsi="Microsoft YaHei" w:eastAsia="Microsoft YaHei" w:cs="Microsoft YaHei"/>
          <w:sz w:val="16"/>
          <w:szCs w:val="16"/>
          <w:spacing w:val="-21"/>
          <w:position w:val="-1"/>
        </w:rPr>
        <w:t xml:space="preserve"> </w:t>
      </w:r>
      <w:r>
        <w:rPr>
          <w:rFonts w:ascii="Microsoft YaHei" w:hAnsi="Microsoft YaHei" w:eastAsia="Microsoft YaHei" w:cs="Microsoft YaHei"/>
          <w:sz w:val="16"/>
          <w:szCs w:val="16"/>
          <w:spacing w:val="27"/>
          <w:position w:val="-1"/>
        </w:rPr>
        <w:t>20</w:t>
      </w:r>
      <w:r>
        <w:rPr>
          <w:rFonts w:ascii="Microsoft YaHei" w:hAnsi="Microsoft YaHei" w:eastAsia="Microsoft YaHei" w:cs="Microsoft YaHei"/>
          <w:sz w:val="16"/>
          <w:szCs w:val="16"/>
          <w:position w:val="-1"/>
        </w:rPr>
        <w:t xml:space="preserve">                          </w:t>
      </w:r>
      <w:r>
        <w:rPr>
          <w:rFonts w:ascii="Microsoft YaHei" w:hAnsi="Microsoft YaHei" w:eastAsia="Microsoft YaHei" w:cs="Microsoft YaHei"/>
          <w:sz w:val="16"/>
          <w:szCs w:val="16"/>
          <w:spacing w:val="27"/>
        </w:rPr>
        <w:t>—</w:t>
      </w:r>
      <w:r>
        <w:rPr>
          <w:rFonts w:ascii="Microsoft YaHei" w:hAnsi="Microsoft YaHei" w:eastAsia="Microsoft YaHei" w:cs="Microsoft YaHei"/>
          <w:sz w:val="16"/>
          <w:szCs w:val="16"/>
          <w:spacing w:val="-23"/>
        </w:rPr>
        <w:t xml:space="preserve"> </w:t>
      </w:r>
      <w:r>
        <w:rPr>
          <w:rFonts w:ascii="Microsoft YaHei" w:hAnsi="Microsoft YaHei" w:eastAsia="Microsoft YaHei" w:cs="Microsoft YaHei"/>
          <w:sz w:val="16"/>
          <w:szCs w:val="16"/>
          <w:spacing w:val="27"/>
        </w:rPr>
        <w:t>热电偶粘贴位置</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7"/>
        </w:rPr>
        <w:t>;</w:t>
      </w:r>
    </w:p>
    <w:p>
      <w:pPr>
        <w:ind w:left="48"/>
        <w:spacing w:before="38" w:line="174"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position w:val="-1"/>
        </w:rPr>
        <w:t>Ⅰ</w:t>
      </w:r>
      <w:r>
        <w:rPr>
          <w:rFonts w:ascii="Microsoft YaHei" w:hAnsi="Microsoft YaHei" w:eastAsia="Microsoft YaHei" w:cs="Microsoft YaHei"/>
          <w:sz w:val="16"/>
          <w:szCs w:val="16"/>
          <w:spacing w:val="-22"/>
          <w:position w:val="-1"/>
        </w:rPr>
        <w:t xml:space="preserve"> </w:t>
      </w:r>
      <w:r>
        <w:rPr>
          <w:rFonts w:ascii="Microsoft YaHei" w:hAnsi="Microsoft YaHei" w:eastAsia="Microsoft YaHei" w:cs="Microsoft YaHei"/>
          <w:sz w:val="16"/>
          <w:szCs w:val="16"/>
          <w:spacing w:val="15"/>
          <w:position w:val="1"/>
        </w:rPr>
        <w:t>、</w:t>
      </w:r>
      <w:r>
        <w:rPr>
          <w:rFonts w:ascii="Microsoft YaHei" w:hAnsi="Microsoft YaHei" w:eastAsia="Microsoft YaHei" w:cs="Microsoft YaHei"/>
          <w:sz w:val="16"/>
          <w:szCs w:val="16"/>
          <w:spacing w:val="15"/>
          <w:position w:val="-1"/>
        </w:rPr>
        <w:t>Ⅱ</w:t>
      </w:r>
      <w:r>
        <w:rPr>
          <w:rFonts w:ascii="Microsoft YaHei" w:hAnsi="Microsoft YaHei" w:eastAsia="Microsoft YaHei" w:cs="Microsoft YaHei"/>
          <w:sz w:val="16"/>
          <w:szCs w:val="16"/>
          <w:spacing w:val="2"/>
          <w:position w:val="-1"/>
        </w:rPr>
        <w:t xml:space="preserve">                   </w:t>
      </w:r>
      <w:r>
        <w:rPr>
          <w:rFonts w:ascii="Microsoft YaHei" w:hAnsi="Microsoft YaHei" w:eastAsia="Microsoft YaHei" w:cs="Microsoft YaHei"/>
          <w:sz w:val="16"/>
          <w:szCs w:val="16"/>
          <w:spacing w:val="1"/>
          <w:position w:val="-1"/>
        </w:rPr>
        <w:t xml:space="preserve">       </w:t>
      </w:r>
      <w:r>
        <w:rPr>
          <w:rFonts w:ascii="Microsoft YaHei" w:hAnsi="Microsoft YaHei" w:eastAsia="Microsoft YaHei" w:cs="Microsoft YaHei"/>
          <w:sz w:val="16"/>
          <w:szCs w:val="16"/>
          <w:spacing w:val="15"/>
          <w:position w:val="1"/>
        </w:rPr>
        <w:t>—</w:t>
      </w:r>
      <w:r>
        <w:rPr>
          <w:rFonts w:ascii="Microsoft YaHei" w:hAnsi="Microsoft YaHei" w:eastAsia="Microsoft YaHei" w:cs="Microsoft YaHei"/>
          <w:sz w:val="16"/>
          <w:szCs w:val="16"/>
          <w:spacing w:val="-25"/>
          <w:position w:val="1"/>
        </w:rPr>
        <w:t xml:space="preserve"> </w:t>
      </w:r>
      <w:r>
        <w:rPr>
          <w:rFonts w:ascii="Microsoft YaHei" w:hAnsi="Microsoft YaHei" w:eastAsia="Microsoft YaHei" w:cs="Microsoft YaHei"/>
          <w:sz w:val="16"/>
          <w:szCs w:val="16"/>
          <w:spacing w:val="15"/>
        </w:rPr>
        <w:t>双面装载架</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15"/>
          <w:position w:val="1"/>
        </w:rPr>
        <w:t>;</w:t>
      </w:r>
    </w:p>
    <w:p>
      <w:pPr>
        <w:ind w:left="6"/>
        <w:spacing w:before="61" w:line="20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9"/>
          <w:w w:val="97"/>
          <w:position w:val="-1"/>
        </w:rPr>
        <w:t>A</w:t>
      </w:r>
      <w:r>
        <w:rPr>
          <w:rFonts w:ascii="Microsoft YaHei" w:hAnsi="Microsoft YaHei" w:eastAsia="Microsoft YaHei" w:cs="Microsoft YaHei"/>
          <w:sz w:val="16"/>
          <w:szCs w:val="16"/>
          <w:spacing w:val="-19"/>
          <w:w w:val="97"/>
          <w:position w:val="1"/>
        </w:rPr>
        <w:t>、</w:t>
      </w:r>
      <w:r>
        <w:rPr>
          <w:rFonts w:ascii="Microsoft YaHei" w:hAnsi="Microsoft YaHei" w:eastAsia="Microsoft YaHei" w:cs="Microsoft YaHei"/>
          <w:sz w:val="16"/>
          <w:szCs w:val="16"/>
          <w:spacing w:val="-19"/>
          <w:w w:val="97"/>
          <w:position w:val="-1"/>
        </w:rPr>
        <w:t>B</w:t>
      </w:r>
      <w:r>
        <w:rPr>
          <w:rFonts w:ascii="Microsoft YaHei" w:hAnsi="Microsoft YaHei" w:eastAsia="Microsoft YaHei" w:cs="Microsoft YaHei"/>
          <w:sz w:val="16"/>
          <w:szCs w:val="16"/>
          <w:spacing w:val="-19"/>
          <w:w w:val="97"/>
          <w:position w:val="1"/>
        </w:rPr>
        <w:t>、</w:t>
      </w:r>
      <w:r>
        <w:rPr>
          <w:rFonts w:ascii="Microsoft YaHei" w:hAnsi="Microsoft YaHei" w:eastAsia="Microsoft YaHei" w:cs="Microsoft YaHei"/>
          <w:sz w:val="16"/>
          <w:szCs w:val="16"/>
          <w:spacing w:val="-19"/>
          <w:w w:val="97"/>
          <w:position w:val="-1"/>
        </w:rPr>
        <w:t>C</w:t>
      </w:r>
      <w:r>
        <w:rPr>
          <w:rFonts w:ascii="Microsoft YaHei" w:hAnsi="Microsoft YaHei" w:eastAsia="Microsoft YaHei" w:cs="Microsoft YaHei"/>
          <w:sz w:val="16"/>
          <w:szCs w:val="16"/>
          <w:spacing w:val="-19"/>
          <w:w w:val="97"/>
          <w:position w:val="1"/>
        </w:rPr>
        <w:t>、</w:t>
      </w:r>
      <w:r>
        <w:rPr>
          <w:rFonts w:ascii="Microsoft YaHei" w:hAnsi="Microsoft YaHei" w:eastAsia="Microsoft YaHei" w:cs="Microsoft YaHei"/>
          <w:sz w:val="16"/>
          <w:szCs w:val="16"/>
          <w:spacing w:val="-19"/>
          <w:w w:val="97"/>
          <w:position w:val="-1"/>
        </w:rPr>
        <w:t>D</w:t>
      </w:r>
      <w:r>
        <w:rPr>
          <w:rFonts w:ascii="Microsoft YaHei" w:hAnsi="Microsoft YaHei" w:eastAsia="Microsoft YaHei" w:cs="Microsoft YaHei"/>
          <w:sz w:val="16"/>
          <w:szCs w:val="16"/>
          <w:spacing w:val="-19"/>
          <w:w w:val="97"/>
          <w:position w:val="1"/>
        </w:rPr>
        <w:t>、</w:t>
      </w:r>
      <w:r>
        <w:rPr>
          <w:rFonts w:ascii="Microsoft YaHei" w:hAnsi="Microsoft YaHei" w:eastAsia="Microsoft YaHei" w:cs="Microsoft YaHei"/>
          <w:sz w:val="16"/>
          <w:szCs w:val="16"/>
          <w:spacing w:val="-19"/>
          <w:w w:val="97"/>
          <w:position w:val="-1"/>
        </w:rPr>
        <w:t>E</w:t>
      </w:r>
      <w:r>
        <w:rPr>
          <w:rFonts w:ascii="Microsoft YaHei" w:hAnsi="Microsoft YaHei" w:eastAsia="Microsoft YaHei" w:cs="Microsoft YaHei"/>
          <w:sz w:val="16"/>
          <w:szCs w:val="16"/>
          <w:spacing w:val="-19"/>
          <w:w w:val="97"/>
          <w:position w:val="1"/>
        </w:rPr>
        <w:t>、</w:t>
      </w:r>
      <w:r>
        <w:rPr>
          <w:rFonts w:ascii="Microsoft YaHei" w:hAnsi="Microsoft YaHei" w:eastAsia="Microsoft YaHei" w:cs="Microsoft YaHei"/>
          <w:sz w:val="16"/>
          <w:szCs w:val="16"/>
          <w:spacing w:val="-19"/>
          <w:w w:val="97"/>
          <w:position w:val="-1"/>
        </w:rPr>
        <w:t>F</w:t>
      </w:r>
      <w:r>
        <w:rPr>
          <w:rFonts w:ascii="Microsoft YaHei" w:hAnsi="Microsoft YaHei" w:eastAsia="Microsoft YaHei" w:cs="Microsoft YaHei"/>
          <w:sz w:val="16"/>
          <w:szCs w:val="16"/>
          <w:spacing w:val="-19"/>
          <w:w w:val="97"/>
          <w:position w:val="1"/>
        </w:rPr>
        <w:t>、</w:t>
      </w:r>
      <w:r>
        <w:rPr>
          <w:rFonts w:ascii="Microsoft YaHei" w:hAnsi="Microsoft YaHei" w:eastAsia="Microsoft YaHei" w:cs="Microsoft YaHei"/>
          <w:sz w:val="16"/>
          <w:szCs w:val="16"/>
          <w:spacing w:val="-19"/>
          <w:w w:val="97"/>
          <w:position w:val="-1"/>
        </w:rPr>
        <w:t>G</w:t>
      </w:r>
      <w:r>
        <w:rPr>
          <w:rFonts w:ascii="Microsoft YaHei" w:hAnsi="Microsoft YaHei" w:eastAsia="Microsoft YaHei" w:cs="Microsoft YaHei"/>
          <w:sz w:val="16"/>
          <w:szCs w:val="16"/>
          <w:spacing w:val="-19"/>
          <w:w w:val="97"/>
          <w:position w:val="1"/>
        </w:rPr>
        <w:t>、</w:t>
      </w:r>
      <w:r>
        <w:rPr>
          <w:rFonts w:ascii="Microsoft YaHei" w:hAnsi="Microsoft YaHei" w:eastAsia="Microsoft YaHei" w:cs="Microsoft YaHei"/>
          <w:sz w:val="16"/>
          <w:szCs w:val="16"/>
          <w:spacing w:val="-19"/>
          <w:w w:val="97"/>
          <w:position w:val="-1"/>
        </w:rPr>
        <w:t>H  </w:t>
      </w:r>
      <w:r>
        <w:rPr>
          <w:rFonts w:ascii="Microsoft YaHei" w:hAnsi="Microsoft YaHei" w:eastAsia="Microsoft YaHei" w:cs="Microsoft YaHei"/>
          <w:sz w:val="16"/>
          <w:szCs w:val="16"/>
          <w:spacing w:val="29"/>
          <w:position w:val="1"/>
        </w:rPr>
        <w:t>—</w:t>
      </w:r>
      <w:r>
        <w:rPr>
          <w:rFonts w:ascii="Microsoft YaHei" w:hAnsi="Microsoft YaHei" w:eastAsia="Microsoft YaHei" w:cs="Microsoft YaHei"/>
          <w:sz w:val="16"/>
          <w:szCs w:val="16"/>
          <w:spacing w:val="-25"/>
          <w:position w:val="1"/>
        </w:rPr>
        <w:t xml:space="preserve"> </w:t>
      </w:r>
      <w:r>
        <w:rPr>
          <w:rFonts w:ascii="Microsoft YaHei" w:hAnsi="Microsoft YaHei" w:eastAsia="Microsoft YaHei" w:cs="Microsoft YaHei"/>
          <w:sz w:val="16"/>
          <w:szCs w:val="16"/>
          <w:spacing w:val="29"/>
        </w:rPr>
        <w:t>粘贴热电偶的钠钙硅钢化玻璃</w:t>
      </w:r>
      <w:r>
        <w:rPr>
          <w:rFonts w:ascii="Microsoft YaHei" w:hAnsi="Microsoft YaHei" w:eastAsia="Microsoft YaHei" w:cs="Microsoft YaHei"/>
          <w:sz w:val="16"/>
          <w:szCs w:val="16"/>
          <w:spacing w:val="-20"/>
        </w:rPr>
        <w:t xml:space="preserve"> </w:t>
      </w:r>
      <w:r>
        <w:rPr>
          <w:rFonts w:ascii="Microsoft YaHei" w:hAnsi="Microsoft YaHei" w:eastAsia="Microsoft YaHei" w:cs="Microsoft YaHei"/>
          <w:sz w:val="16"/>
          <w:szCs w:val="16"/>
          <w:spacing w:val="29"/>
          <w:position w:val="1"/>
        </w:rPr>
        <w:t>。</w:t>
      </w:r>
    </w:p>
    <w:p>
      <w:pPr>
        <w:ind w:left="1676"/>
        <w:spacing w:before="183" w:line="223" w:lineRule="auto"/>
        <w:rPr>
          <w:rFonts w:ascii="SimHei" w:hAnsi="SimHei" w:eastAsia="SimHei" w:cs="SimHei"/>
          <w:sz w:val="19"/>
          <w:szCs w:val="19"/>
        </w:rPr>
      </w:pPr>
      <w:r>
        <w:rPr>
          <w:rFonts w:ascii="SimHei" w:hAnsi="SimHei" w:eastAsia="SimHei" w:cs="SimHei"/>
          <w:sz w:val="19"/>
          <w:szCs w:val="19"/>
          <w:spacing w:val="13"/>
        </w:rPr>
        <w:t>图</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3"/>
          <w:position w:val="-2"/>
        </w:rPr>
        <w:t>B.5   </w:t>
      </w:r>
      <w:r>
        <w:rPr>
          <w:rFonts w:ascii="SimHei" w:hAnsi="SimHei" w:eastAsia="SimHei" w:cs="SimHei"/>
          <w:sz w:val="19"/>
          <w:szCs w:val="19"/>
          <w:spacing w:val="13"/>
        </w:rPr>
        <w:t>第</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3"/>
          <w:position w:val="-2"/>
        </w:rPr>
        <w:t>2</w:t>
      </w:r>
      <w:r>
        <w:rPr>
          <w:rFonts w:ascii="Microsoft YaHei" w:hAnsi="Microsoft YaHei" w:eastAsia="Microsoft YaHei" w:cs="Microsoft YaHei"/>
          <w:sz w:val="19"/>
          <w:szCs w:val="19"/>
          <w:spacing w:val="-22"/>
          <w:position w:val="-2"/>
        </w:rPr>
        <w:t xml:space="preserve"> </w:t>
      </w:r>
      <w:r>
        <w:rPr>
          <w:rFonts w:ascii="SimHei" w:hAnsi="SimHei" w:eastAsia="SimHei" w:cs="SimHei"/>
          <w:sz w:val="19"/>
          <w:szCs w:val="19"/>
          <w:spacing w:val="13"/>
        </w:rPr>
        <w:t>类</w:t>
      </w:r>
      <w:r>
        <w:rPr>
          <w:rFonts w:ascii="SimHei" w:hAnsi="SimHei" w:eastAsia="SimHei" w:cs="SimHei"/>
          <w:sz w:val="19"/>
          <w:szCs w:val="19"/>
          <w:spacing w:val="-27"/>
        </w:rPr>
        <w:t xml:space="preserve"> </w:t>
      </w:r>
      <w:r>
        <w:rPr>
          <w:rFonts w:ascii="Microsoft YaHei" w:hAnsi="Microsoft YaHei" w:eastAsia="Microsoft YaHei" w:cs="Microsoft YaHei"/>
          <w:sz w:val="19"/>
          <w:szCs w:val="19"/>
          <w:spacing w:val="13"/>
          <w:position w:val="-2"/>
        </w:rPr>
        <w:t>2</w:t>
      </w:r>
      <w:r>
        <w:rPr>
          <w:rFonts w:ascii="Microsoft YaHei" w:hAnsi="Microsoft YaHei" w:eastAsia="Microsoft YaHei" w:cs="Microsoft YaHei"/>
          <w:sz w:val="19"/>
          <w:szCs w:val="19"/>
          <w:spacing w:val="-30"/>
          <w:position w:val="-2"/>
        </w:rPr>
        <w:t xml:space="preserve"> </w:t>
      </w:r>
      <w:r>
        <w:rPr>
          <w:rFonts w:ascii="SimHei" w:hAnsi="SimHei" w:eastAsia="SimHei" w:cs="SimHei"/>
          <w:sz w:val="19"/>
          <w:szCs w:val="19"/>
          <w:spacing w:val="13"/>
        </w:rPr>
        <w:t>个双面装载架满载时热电偶粘贴示意图</w:t>
      </w:r>
    </w:p>
    <w:p>
      <w:pPr>
        <w:spacing w:line="223" w:lineRule="auto"/>
        <w:sectPr>
          <w:headerReference w:type="default" r:id="rId41"/>
          <w:footerReference w:type="default" r:id="rId42"/>
          <w:pgSz w:w="11907" w:h="16841"/>
          <w:pgMar w:top="1684" w:right="1225" w:bottom="1295" w:left="1785" w:header="1386" w:footer="1106" w:gutter="0"/>
        </w:sectPr>
        <w:rPr>
          <w:rFonts w:ascii="SimHei" w:hAnsi="SimHei" w:eastAsia="SimHei" w:cs="SimHei"/>
          <w:sz w:val="19"/>
          <w:szCs w:val="19"/>
        </w:rPr>
      </w:pPr>
    </w:p>
    <w:p>
      <w:pPr>
        <w:pStyle w:val="BodyText"/>
        <w:spacing w:line="299" w:lineRule="auto"/>
        <w:rPr/>
      </w:pPr>
      <w:r/>
    </w:p>
    <w:p>
      <w:pPr>
        <w:ind w:firstLine="255"/>
        <w:spacing w:line="6653" w:lineRule="exact"/>
        <w:rPr/>
      </w:pPr>
      <w:r>
        <w:rPr>
          <w:position w:val="-133"/>
        </w:rPr>
        <w:drawing>
          <wp:inline distT="0" distB="0" distL="0" distR="0">
            <wp:extent cx="5520906" cy="4224477"/>
            <wp:effectExtent l="0" t="0" r="0" b="0"/>
            <wp:docPr id="54" name="IM 54"/>
            <wp:cNvGraphicFramePr/>
            <a:graphic>
              <a:graphicData uri="http://schemas.openxmlformats.org/drawingml/2006/picture">
                <pic:pic>
                  <pic:nvPicPr>
                    <pic:cNvPr id="54" name="IM 54"/>
                    <pic:cNvPicPr/>
                  </pic:nvPicPr>
                  <pic:blipFill>
                    <a:blip r:embed="rId44"/>
                    <a:stretch>
                      <a:fillRect/>
                    </a:stretch>
                  </pic:blipFill>
                  <pic:spPr>
                    <a:xfrm rot="0">
                      <a:off x="0" y="0"/>
                      <a:ext cx="5520906" cy="4224477"/>
                    </a:xfrm>
                    <a:prstGeom prst="rect">
                      <a:avLst/>
                    </a:prstGeom>
                  </pic:spPr>
                </pic:pic>
              </a:graphicData>
            </a:graphic>
          </wp:inline>
        </w:drawing>
      </w:r>
    </w:p>
    <w:p>
      <w:pPr>
        <w:pStyle w:val="BodyText"/>
        <w:spacing w:line="251" w:lineRule="auto"/>
        <w:rPr/>
      </w:pPr>
      <w:r/>
    </w:p>
    <w:p>
      <w:pPr>
        <w:ind w:left="362"/>
        <w:spacing w:before="68" w:line="182"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rPr>
        <w:t>标引说明</w:t>
      </w:r>
      <w:r>
        <w:rPr>
          <w:rFonts w:ascii="Microsoft YaHei" w:hAnsi="Microsoft YaHei" w:eastAsia="Microsoft YaHei" w:cs="Microsoft YaHei"/>
          <w:sz w:val="16"/>
          <w:szCs w:val="16"/>
          <w:spacing w:val="-2"/>
        </w:rPr>
        <w:t xml:space="preserve"> </w:t>
      </w:r>
      <w:r>
        <w:rPr>
          <w:rFonts w:ascii="Microsoft YaHei" w:hAnsi="Microsoft YaHei" w:eastAsia="Microsoft YaHei" w:cs="Microsoft YaHei"/>
          <w:sz w:val="16"/>
          <w:szCs w:val="16"/>
          <w:spacing w:val="15"/>
        </w:rPr>
        <w:t>:</w:t>
      </w:r>
    </w:p>
    <w:p>
      <w:pPr>
        <w:ind w:left="368"/>
        <w:spacing w:before="73" w:line="210"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7"/>
          <w:position w:val="-1"/>
        </w:rPr>
        <w:t>1~</w:t>
      </w:r>
      <w:r>
        <w:rPr>
          <w:rFonts w:ascii="Microsoft YaHei" w:hAnsi="Microsoft YaHei" w:eastAsia="Microsoft YaHei" w:cs="Microsoft YaHei"/>
          <w:sz w:val="16"/>
          <w:szCs w:val="16"/>
          <w:spacing w:val="-21"/>
          <w:position w:val="-1"/>
        </w:rPr>
        <w:t xml:space="preserve"> </w:t>
      </w:r>
      <w:r>
        <w:rPr>
          <w:rFonts w:ascii="Microsoft YaHei" w:hAnsi="Microsoft YaHei" w:eastAsia="Microsoft YaHei" w:cs="Microsoft YaHei"/>
          <w:sz w:val="16"/>
          <w:szCs w:val="16"/>
          <w:spacing w:val="27"/>
          <w:position w:val="-1"/>
        </w:rPr>
        <w:t>21</w:t>
      </w:r>
      <w:r>
        <w:rPr>
          <w:rFonts w:ascii="Microsoft YaHei" w:hAnsi="Microsoft YaHei" w:eastAsia="Microsoft YaHei" w:cs="Microsoft YaHei"/>
          <w:sz w:val="16"/>
          <w:szCs w:val="16"/>
          <w:spacing w:val="-16"/>
          <w:position w:val="-1"/>
        </w:rPr>
        <w:t xml:space="preserve"> </w:t>
      </w:r>
      <w:r>
        <w:rPr>
          <w:rFonts w:ascii="Microsoft YaHei" w:hAnsi="Microsoft YaHei" w:eastAsia="Microsoft YaHei" w:cs="Microsoft YaHei"/>
          <w:sz w:val="16"/>
          <w:szCs w:val="16"/>
          <w:spacing w:val="27"/>
        </w:rPr>
        <w:t>—</w:t>
      </w:r>
      <w:r>
        <w:rPr>
          <w:rFonts w:ascii="Microsoft YaHei" w:hAnsi="Microsoft YaHei" w:eastAsia="Microsoft YaHei" w:cs="Microsoft YaHei"/>
          <w:sz w:val="16"/>
          <w:szCs w:val="16"/>
          <w:spacing w:val="-27"/>
        </w:rPr>
        <w:t xml:space="preserve"> </w:t>
      </w:r>
      <w:r>
        <w:rPr>
          <w:rFonts w:ascii="Microsoft YaHei" w:hAnsi="Microsoft YaHei" w:eastAsia="Microsoft YaHei" w:cs="Microsoft YaHei"/>
          <w:sz w:val="16"/>
          <w:szCs w:val="16"/>
          <w:spacing w:val="27"/>
        </w:rPr>
        <w:t>热电偶粘贴位置</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7"/>
        </w:rPr>
        <w:t>;</w:t>
      </w:r>
    </w:p>
    <w:p>
      <w:pPr>
        <w:ind w:left="406"/>
        <w:spacing w:before="37" w:line="176"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3"/>
          <w:position w:val="-1"/>
        </w:rPr>
        <w:t>Ⅰ</w:t>
      </w:r>
      <w:r>
        <w:rPr>
          <w:rFonts w:ascii="Microsoft YaHei" w:hAnsi="Microsoft YaHei" w:eastAsia="Microsoft YaHei" w:cs="Microsoft YaHei"/>
          <w:sz w:val="16"/>
          <w:szCs w:val="16"/>
          <w:spacing w:val="-19"/>
          <w:position w:val="-1"/>
        </w:rPr>
        <w:t xml:space="preserve"> </w:t>
      </w:r>
      <w:r>
        <w:rPr>
          <w:rFonts w:ascii="Microsoft YaHei" w:hAnsi="Microsoft YaHei" w:eastAsia="Microsoft YaHei" w:cs="Microsoft YaHei"/>
          <w:sz w:val="16"/>
          <w:szCs w:val="16"/>
          <w:spacing w:val="23"/>
          <w:position w:val="-1"/>
        </w:rPr>
        <w:t>~</w:t>
      </w:r>
      <w:r>
        <w:rPr>
          <w:rFonts w:ascii="Microsoft YaHei" w:hAnsi="Microsoft YaHei" w:eastAsia="Microsoft YaHei" w:cs="Microsoft YaHei"/>
          <w:sz w:val="16"/>
          <w:szCs w:val="16"/>
          <w:spacing w:val="-12"/>
          <w:position w:val="-1"/>
        </w:rPr>
        <w:t xml:space="preserve"> </w:t>
      </w:r>
      <w:r>
        <w:rPr>
          <w:rFonts w:ascii="Microsoft YaHei" w:hAnsi="Microsoft YaHei" w:eastAsia="Microsoft YaHei" w:cs="Microsoft YaHei"/>
          <w:sz w:val="16"/>
          <w:szCs w:val="16"/>
          <w:spacing w:val="23"/>
          <w:position w:val="-1"/>
        </w:rPr>
        <w:t>Ⅸ</w:t>
      </w:r>
      <w:r>
        <w:rPr>
          <w:rFonts w:ascii="Microsoft YaHei" w:hAnsi="Microsoft YaHei" w:eastAsia="Microsoft YaHei" w:cs="Microsoft YaHei"/>
          <w:sz w:val="16"/>
          <w:szCs w:val="16"/>
          <w:spacing w:val="23"/>
          <w:position w:val="1"/>
        </w:rPr>
        <w:t>—</w:t>
      </w:r>
      <w:r>
        <w:rPr>
          <w:rFonts w:ascii="Microsoft YaHei" w:hAnsi="Microsoft YaHei" w:eastAsia="Microsoft YaHei" w:cs="Microsoft YaHei"/>
          <w:sz w:val="16"/>
          <w:szCs w:val="16"/>
          <w:spacing w:val="-29"/>
          <w:position w:val="1"/>
        </w:rPr>
        <w:t xml:space="preserve"> </w:t>
      </w:r>
      <w:r>
        <w:rPr>
          <w:rFonts w:ascii="Microsoft YaHei" w:hAnsi="Microsoft YaHei" w:eastAsia="Microsoft YaHei" w:cs="Microsoft YaHei"/>
          <w:sz w:val="16"/>
          <w:szCs w:val="16"/>
          <w:spacing w:val="23"/>
        </w:rPr>
        <w:t>单面装载架</w:t>
      </w:r>
      <w:r>
        <w:rPr>
          <w:rFonts w:ascii="Microsoft YaHei" w:hAnsi="Microsoft YaHei" w:eastAsia="Microsoft YaHei" w:cs="Microsoft YaHei"/>
          <w:sz w:val="16"/>
          <w:szCs w:val="16"/>
          <w:spacing w:val="-5"/>
        </w:rPr>
        <w:t xml:space="preserve"> </w:t>
      </w:r>
      <w:r>
        <w:rPr>
          <w:rFonts w:ascii="Microsoft YaHei" w:hAnsi="Microsoft YaHei" w:eastAsia="Microsoft YaHei" w:cs="Microsoft YaHei"/>
          <w:sz w:val="16"/>
          <w:szCs w:val="16"/>
          <w:spacing w:val="23"/>
          <w:position w:val="1"/>
        </w:rPr>
        <w:t>;</w:t>
      </w:r>
    </w:p>
    <w:p>
      <w:pPr>
        <w:ind w:left="364"/>
        <w:spacing w:before="61" w:line="21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27"/>
          <w:position w:val="-1"/>
        </w:rPr>
        <w:t>A~</w:t>
      </w:r>
      <w:r>
        <w:rPr>
          <w:rFonts w:ascii="Microsoft YaHei" w:hAnsi="Microsoft YaHei" w:eastAsia="Microsoft YaHei" w:cs="Microsoft YaHei"/>
          <w:sz w:val="16"/>
          <w:szCs w:val="16"/>
          <w:spacing w:val="-16"/>
          <w:position w:val="-1"/>
        </w:rPr>
        <w:t xml:space="preserve"> </w:t>
      </w:r>
      <w:r>
        <w:rPr>
          <w:rFonts w:ascii="Microsoft YaHei" w:hAnsi="Microsoft YaHei" w:eastAsia="Microsoft YaHei" w:cs="Microsoft YaHei"/>
          <w:sz w:val="16"/>
          <w:szCs w:val="16"/>
          <w:spacing w:val="27"/>
          <w:position w:val="-1"/>
        </w:rPr>
        <w:t>O</w:t>
      </w:r>
      <w:r>
        <w:rPr>
          <w:rFonts w:ascii="Microsoft YaHei" w:hAnsi="Microsoft YaHei" w:eastAsia="Microsoft YaHei" w:cs="Microsoft YaHei"/>
          <w:sz w:val="16"/>
          <w:szCs w:val="16"/>
          <w:spacing w:val="-4"/>
          <w:position w:val="-1"/>
        </w:rPr>
        <w:t xml:space="preserve"> </w:t>
      </w:r>
      <w:r>
        <w:rPr>
          <w:rFonts w:ascii="Microsoft YaHei" w:hAnsi="Microsoft YaHei" w:eastAsia="Microsoft YaHei" w:cs="Microsoft YaHei"/>
          <w:sz w:val="16"/>
          <w:szCs w:val="16"/>
          <w:spacing w:val="27"/>
        </w:rPr>
        <w:t>—</w:t>
      </w:r>
      <w:r>
        <w:rPr>
          <w:rFonts w:ascii="Microsoft YaHei" w:hAnsi="Microsoft YaHei" w:eastAsia="Microsoft YaHei" w:cs="Microsoft YaHei"/>
          <w:sz w:val="16"/>
          <w:szCs w:val="16"/>
          <w:spacing w:val="-29"/>
        </w:rPr>
        <w:t xml:space="preserve"> </w:t>
      </w:r>
      <w:r>
        <w:rPr>
          <w:rFonts w:ascii="Microsoft YaHei" w:hAnsi="Microsoft YaHei" w:eastAsia="Microsoft YaHei" w:cs="Microsoft YaHei"/>
          <w:sz w:val="16"/>
          <w:szCs w:val="16"/>
          <w:spacing w:val="27"/>
        </w:rPr>
        <w:t>粘贴热电偶的钠钙硅钢化玻璃</w:t>
      </w:r>
      <w:r>
        <w:rPr>
          <w:rFonts w:ascii="Microsoft YaHei" w:hAnsi="Microsoft YaHei" w:eastAsia="Microsoft YaHei" w:cs="Microsoft YaHei"/>
          <w:sz w:val="16"/>
          <w:szCs w:val="16"/>
          <w:spacing w:val="-19"/>
        </w:rPr>
        <w:t xml:space="preserve"> </w:t>
      </w:r>
      <w:r>
        <w:rPr>
          <w:rFonts w:ascii="Microsoft YaHei" w:hAnsi="Microsoft YaHei" w:eastAsia="Microsoft YaHei" w:cs="Microsoft YaHei"/>
          <w:sz w:val="16"/>
          <w:szCs w:val="16"/>
          <w:spacing w:val="27"/>
        </w:rPr>
        <w:t>。</w:t>
      </w:r>
    </w:p>
    <w:p>
      <w:pPr>
        <w:ind w:left="2244"/>
        <w:spacing w:before="183" w:line="223" w:lineRule="auto"/>
        <w:rPr>
          <w:rFonts w:ascii="SimHei" w:hAnsi="SimHei" w:eastAsia="SimHei" w:cs="SimHei"/>
          <w:sz w:val="19"/>
          <w:szCs w:val="19"/>
        </w:rPr>
      </w:pPr>
      <w:r>
        <w:rPr>
          <w:rFonts w:ascii="SimHei" w:hAnsi="SimHei" w:eastAsia="SimHei" w:cs="SimHei"/>
          <w:sz w:val="19"/>
          <w:szCs w:val="19"/>
          <w:spacing w:val="13"/>
        </w:rPr>
        <w:t>图</w:t>
      </w:r>
      <w:r>
        <w:rPr>
          <w:rFonts w:ascii="SimHei" w:hAnsi="SimHei" w:eastAsia="SimHei" w:cs="SimHei"/>
          <w:sz w:val="19"/>
          <w:szCs w:val="19"/>
          <w:spacing w:val="13"/>
        </w:rPr>
        <w:t xml:space="preserve"> </w:t>
      </w:r>
      <w:r>
        <w:rPr>
          <w:rFonts w:ascii="Microsoft YaHei" w:hAnsi="Microsoft YaHei" w:eastAsia="Microsoft YaHei" w:cs="Microsoft YaHei"/>
          <w:sz w:val="19"/>
          <w:szCs w:val="19"/>
          <w:spacing w:val="13"/>
          <w:position w:val="-2"/>
        </w:rPr>
        <w:t>B.6   </w:t>
      </w:r>
      <w:r>
        <w:rPr>
          <w:rFonts w:ascii="SimHei" w:hAnsi="SimHei" w:eastAsia="SimHei" w:cs="SimHei"/>
          <w:sz w:val="19"/>
          <w:szCs w:val="19"/>
          <w:spacing w:val="13"/>
        </w:rPr>
        <w:t>第</w:t>
      </w:r>
      <w:r>
        <w:rPr>
          <w:rFonts w:ascii="SimHei" w:hAnsi="SimHei" w:eastAsia="SimHei" w:cs="SimHei"/>
          <w:sz w:val="19"/>
          <w:szCs w:val="19"/>
          <w:spacing w:val="-24"/>
        </w:rPr>
        <w:t xml:space="preserve"> </w:t>
      </w:r>
      <w:r>
        <w:rPr>
          <w:rFonts w:ascii="Microsoft YaHei" w:hAnsi="Microsoft YaHei" w:eastAsia="Microsoft YaHei" w:cs="Microsoft YaHei"/>
          <w:sz w:val="19"/>
          <w:szCs w:val="19"/>
          <w:spacing w:val="13"/>
          <w:position w:val="-2"/>
        </w:rPr>
        <w:t>3</w:t>
      </w:r>
      <w:r>
        <w:rPr>
          <w:rFonts w:ascii="Microsoft YaHei" w:hAnsi="Microsoft YaHei" w:eastAsia="Microsoft YaHei" w:cs="Microsoft YaHei"/>
          <w:sz w:val="19"/>
          <w:szCs w:val="19"/>
          <w:spacing w:val="-24"/>
          <w:position w:val="-2"/>
        </w:rPr>
        <w:t xml:space="preserve"> </w:t>
      </w:r>
      <w:r>
        <w:rPr>
          <w:rFonts w:ascii="SimHei" w:hAnsi="SimHei" w:eastAsia="SimHei" w:cs="SimHei"/>
          <w:sz w:val="19"/>
          <w:szCs w:val="19"/>
          <w:spacing w:val="13"/>
        </w:rPr>
        <w:t>类</w:t>
      </w:r>
      <w:r>
        <w:rPr>
          <w:rFonts w:ascii="SimHei" w:hAnsi="SimHei" w:eastAsia="SimHei" w:cs="SimHei"/>
          <w:sz w:val="19"/>
          <w:szCs w:val="19"/>
          <w:spacing w:val="-25"/>
        </w:rPr>
        <w:t xml:space="preserve"> </w:t>
      </w:r>
      <w:r>
        <w:rPr>
          <w:rFonts w:ascii="Microsoft YaHei" w:hAnsi="Microsoft YaHei" w:eastAsia="Microsoft YaHei" w:cs="Microsoft YaHei"/>
          <w:sz w:val="19"/>
          <w:szCs w:val="19"/>
          <w:spacing w:val="13"/>
          <w:position w:val="-2"/>
        </w:rPr>
        <w:t>9</w:t>
      </w:r>
      <w:r>
        <w:rPr>
          <w:rFonts w:ascii="Microsoft YaHei" w:hAnsi="Microsoft YaHei" w:eastAsia="Microsoft YaHei" w:cs="Microsoft YaHei"/>
          <w:sz w:val="19"/>
          <w:szCs w:val="19"/>
          <w:spacing w:val="-32"/>
          <w:position w:val="-2"/>
        </w:rPr>
        <w:t xml:space="preserve"> </w:t>
      </w:r>
      <w:r>
        <w:rPr>
          <w:rFonts w:ascii="SimHei" w:hAnsi="SimHei" w:eastAsia="SimHei" w:cs="SimHei"/>
          <w:sz w:val="19"/>
          <w:szCs w:val="19"/>
          <w:spacing w:val="13"/>
        </w:rPr>
        <w:t>个装载架满载时热电偶粘贴示意图</w:t>
      </w:r>
    </w:p>
    <w:p>
      <w:pPr>
        <w:pStyle w:val="BodyText"/>
        <w:spacing w:line="254" w:lineRule="auto"/>
        <w:rPr/>
      </w:pPr>
      <w:r/>
    </w:p>
    <w:p>
      <w:pPr>
        <w:spacing w:before="81" w:line="223" w:lineRule="auto"/>
        <w:rPr>
          <w:rFonts w:ascii="SimHei" w:hAnsi="SimHei" w:eastAsia="SimHei" w:cs="SimHei"/>
          <w:sz w:val="19"/>
          <w:szCs w:val="19"/>
        </w:rPr>
      </w:pPr>
      <w:r>
        <w:rPr>
          <w:rFonts w:ascii="Microsoft YaHei" w:hAnsi="Microsoft YaHei" w:eastAsia="Microsoft YaHei" w:cs="Microsoft YaHei"/>
          <w:sz w:val="19"/>
          <w:szCs w:val="19"/>
          <w:spacing w:val="15"/>
          <w:position w:val="-2"/>
        </w:rPr>
        <w:t>B.3</w:t>
      </w:r>
      <w:r>
        <w:rPr>
          <w:rFonts w:ascii="Microsoft YaHei" w:hAnsi="Microsoft YaHei" w:eastAsia="Microsoft YaHei" w:cs="Microsoft YaHei"/>
          <w:sz w:val="19"/>
          <w:szCs w:val="19"/>
          <w:spacing w:val="5"/>
          <w:position w:val="-2"/>
        </w:rPr>
        <w:t xml:space="preserve">   </w:t>
      </w:r>
      <w:r>
        <w:rPr>
          <w:rFonts w:ascii="SimHei" w:hAnsi="SimHei" w:eastAsia="SimHei" w:cs="SimHei"/>
          <w:sz w:val="19"/>
          <w:szCs w:val="19"/>
          <w:spacing w:val="15"/>
        </w:rPr>
        <w:t>校准过程</w:t>
      </w:r>
    </w:p>
    <w:p>
      <w:pPr>
        <w:ind w:left="1" w:right="74" w:hanging="1"/>
        <w:spacing w:before="180" w:line="22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9"/>
          <w:position w:val="-2"/>
        </w:rPr>
        <w:t>B.3.</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9"/>
          <w:position w:val="-2"/>
        </w:rPr>
        <w:t>1   </w:t>
      </w:r>
      <w:r>
        <w:rPr>
          <w:rFonts w:ascii="Microsoft YaHei" w:hAnsi="Microsoft YaHei" w:eastAsia="Microsoft YaHei" w:cs="Microsoft YaHei"/>
          <w:sz w:val="19"/>
          <w:szCs w:val="19"/>
          <w:spacing w:val="19"/>
        </w:rPr>
        <w:t>均质炉炉内空气温度和玻璃表面温度的测量应在满载时进行</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9"/>
        </w:rPr>
        <w:t>。最大装载量应由玻璃制</w:t>
      </w:r>
      <w:r>
        <w:rPr>
          <w:rFonts w:ascii="Microsoft YaHei" w:hAnsi="Microsoft YaHei" w:eastAsia="Microsoft YaHei" w:cs="Microsoft YaHei"/>
          <w:sz w:val="19"/>
          <w:szCs w:val="19"/>
          <w:spacing w:val="18"/>
        </w:rPr>
        <w:t>造商确</w:t>
      </w:r>
      <w:r>
        <w:rPr>
          <w:rFonts w:ascii="Microsoft YaHei" w:hAnsi="Microsoft YaHei" w:eastAsia="Microsoft YaHei" w:cs="Microsoft YaHei"/>
          <w:sz w:val="19"/>
          <w:szCs w:val="19"/>
          <w:spacing w:val="17"/>
        </w:rPr>
        <w:t>定</w:t>
      </w:r>
      <w:r>
        <w:rPr>
          <w:rFonts w:ascii="Microsoft YaHei" w:hAnsi="Microsoft YaHei" w:eastAsia="Microsoft YaHei" w:cs="Microsoft YaHei"/>
          <w:sz w:val="19"/>
          <w:szCs w:val="19"/>
          <w:spacing w:val="1"/>
        </w:rPr>
        <w:t xml:space="preserve"> </w:t>
      </w:r>
      <w:r>
        <w:rPr>
          <w:rFonts w:ascii="Microsoft YaHei" w:hAnsi="Microsoft YaHei" w:eastAsia="Microsoft YaHei" w:cs="Microsoft YaHei"/>
          <w:sz w:val="19"/>
          <w:szCs w:val="19"/>
          <w:spacing w:val="17"/>
        </w:rPr>
        <w:t>,但不应超过均质炉制造商规定的最大装载量</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2" w:hanging="2"/>
        <w:spacing w:before="4" w:line="224" w:lineRule="auto"/>
        <w:jc w:val="both"/>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2"/>
        </w:rPr>
        <w:t>B.3.2</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8"/>
        </w:rPr>
        <w:t>根据均质炉的结构</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,炉中的空气温度由一个或多个控温件监控</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,这些控制元件位于排气口</w:t>
      </w:r>
      <w:r>
        <w:rPr>
          <w:rFonts w:ascii="Microsoft YaHei" w:hAnsi="Microsoft YaHei" w:eastAsia="Microsoft YaHei" w:cs="Microsoft YaHei"/>
          <w:sz w:val="19"/>
          <w:szCs w:val="19"/>
          <w:spacing w:val="17"/>
        </w:rPr>
        <w:t>附近</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19"/>
        </w:rPr>
        <w:t>玻璃表面温度通过热电偶进行测量</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9"/>
        </w:rPr>
        <w:t>,将热电偶与玻璃表面充分接触并粘贴在玻</w:t>
      </w:r>
      <w:r>
        <w:rPr>
          <w:rFonts w:ascii="Microsoft YaHei" w:hAnsi="Microsoft YaHei" w:eastAsia="Microsoft YaHei" w:cs="Microsoft YaHei"/>
          <w:sz w:val="19"/>
          <w:szCs w:val="19"/>
          <w:spacing w:val="18"/>
        </w:rPr>
        <w:t>璃表面</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8"/>
        </w:rPr>
        <w:t>,其位置距离玻璃</w:t>
      </w:r>
      <w:r>
        <w:rPr>
          <w:rFonts w:ascii="Microsoft YaHei" w:hAnsi="Microsoft YaHei" w:eastAsia="Microsoft YaHei" w:cs="Microsoft YaHei"/>
          <w:sz w:val="19"/>
          <w:szCs w:val="19"/>
          <w:spacing w:val="13"/>
        </w:rPr>
        <w:t>边部距离应大于 </w:t>
      </w:r>
      <w:r>
        <w:rPr>
          <w:rFonts w:ascii="Microsoft YaHei" w:hAnsi="Microsoft YaHei" w:eastAsia="Microsoft YaHei" w:cs="Microsoft YaHei"/>
          <w:sz w:val="19"/>
          <w:szCs w:val="19"/>
          <w:spacing w:val="13"/>
          <w:position w:val="-2"/>
        </w:rPr>
        <w:t>25</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position w:val="-2"/>
        </w:rPr>
        <w:t>mm</w:t>
      </w:r>
      <w:r>
        <w:rPr>
          <w:rFonts w:ascii="Microsoft YaHei" w:hAnsi="Microsoft YaHei" w:eastAsia="Microsoft YaHei" w:cs="Microsoft YaHei"/>
          <w:sz w:val="19"/>
          <w:szCs w:val="19"/>
          <w:spacing w:val="-29"/>
          <w:position w:val="-2"/>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热电偶的数量和分布见图 </w:t>
      </w:r>
      <w:r>
        <w:rPr>
          <w:rFonts w:ascii="Microsoft YaHei" w:hAnsi="Microsoft YaHei" w:eastAsia="Microsoft YaHei" w:cs="Microsoft YaHei"/>
          <w:sz w:val="19"/>
          <w:szCs w:val="19"/>
          <w:spacing w:val="13"/>
          <w:position w:val="-2"/>
        </w:rPr>
        <w:t>B.</w:t>
      </w:r>
      <w:r>
        <w:rPr>
          <w:rFonts w:ascii="Microsoft YaHei" w:hAnsi="Microsoft YaHei" w:eastAsia="Microsoft YaHei" w:cs="Microsoft YaHei"/>
          <w:sz w:val="19"/>
          <w:szCs w:val="19"/>
          <w:spacing w:val="-28"/>
          <w:position w:val="-2"/>
        </w:rPr>
        <w:t xml:space="preserve"> </w:t>
      </w:r>
      <w:r>
        <w:rPr>
          <w:rFonts w:ascii="Microsoft YaHei" w:hAnsi="Microsoft YaHei" w:eastAsia="Microsoft YaHei" w:cs="Microsoft YaHei"/>
          <w:sz w:val="19"/>
          <w:szCs w:val="19"/>
          <w:spacing w:val="13"/>
          <w:position w:val="-2"/>
        </w:rPr>
        <w:t>2~</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3"/>
        </w:rPr>
        <w:t>图 </w:t>
      </w:r>
      <w:r>
        <w:rPr>
          <w:rFonts w:ascii="Microsoft YaHei" w:hAnsi="Microsoft YaHei" w:eastAsia="Microsoft YaHei" w:cs="Microsoft YaHei"/>
          <w:sz w:val="19"/>
          <w:szCs w:val="19"/>
          <w:spacing w:val="13"/>
          <w:position w:val="-2"/>
        </w:rPr>
        <w:t>B.</w:t>
      </w:r>
      <w:r>
        <w:rPr>
          <w:rFonts w:ascii="Microsoft YaHei" w:hAnsi="Microsoft YaHei" w:eastAsia="Microsoft YaHei" w:cs="Microsoft YaHei"/>
          <w:sz w:val="19"/>
          <w:szCs w:val="19"/>
          <w:spacing w:val="-25"/>
          <w:position w:val="-2"/>
        </w:rPr>
        <w:t xml:space="preserve"> </w:t>
      </w:r>
      <w:r>
        <w:rPr>
          <w:rFonts w:ascii="Microsoft YaHei" w:hAnsi="Microsoft YaHei" w:eastAsia="Microsoft YaHei" w:cs="Microsoft YaHei"/>
          <w:sz w:val="19"/>
          <w:szCs w:val="19"/>
          <w:spacing w:val="13"/>
          <w:position w:val="-2"/>
        </w:rPr>
        <w:t>6</w:t>
      </w:r>
      <w:r>
        <w:rPr>
          <w:rFonts w:ascii="Microsoft YaHei" w:hAnsi="Microsoft YaHei" w:eastAsia="Microsoft YaHei" w:cs="Microsoft YaHei"/>
          <w:sz w:val="19"/>
          <w:szCs w:val="19"/>
          <w:spacing w:val="13"/>
          <w:position w:val="1"/>
        </w:rPr>
        <w:t>。</w:t>
      </w:r>
    </w:p>
    <w:p>
      <w:pPr>
        <w:spacing w:before="1" w:line="172"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position w:val="-2"/>
        </w:rPr>
        <w:t>B.3.3</w:t>
      </w:r>
      <w:r>
        <w:rPr>
          <w:rFonts w:ascii="Microsoft YaHei" w:hAnsi="Microsoft YaHei" w:eastAsia="Microsoft YaHei" w:cs="Microsoft YaHei"/>
          <w:sz w:val="19"/>
          <w:szCs w:val="19"/>
          <w:spacing w:val="5"/>
          <w:position w:val="-2"/>
        </w:rPr>
        <w:t xml:space="preserve">   </w:t>
      </w:r>
      <w:r>
        <w:rPr>
          <w:rFonts w:ascii="Microsoft YaHei" w:hAnsi="Microsoft YaHei" w:eastAsia="Microsoft YaHei" w:cs="Microsoft YaHei"/>
          <w:sz w:val="19"/>
          <w:szCs w:val="19"/>
          <w:spacing w:val="15"/>
        </w:rPr>
        <w:t>校准开始前应记录</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5"/>
          <w:position w:val="1"/>
        </w:rPr>
        <w:t>:</w:t>
      </w:r>
    </w:p>
    <w:p>
      <w:pPr>
        <w:ind w:left="423"/>
        <w:spacing w:before="52" w:line="17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a)</w:t>
      </w:r>
      <w:r>
        <w:rPr>
          <w:rFonts w:ascii="Microsoft YaHei" w:hAnsi="Microsoft YaHei" w:eastAsia="Microsoft YaHei" w:cs="Microsoft YaHei"/>
          <w:sz w:val="19"/>
          <w:szCs w:val="19"/>
          <w:spacing w:val="3"/>
        </w:rPr>
        <w:t xml:space="preserve">    </w:t>
      </w:r>
      <w:r>
        <w:rPr>
          <w:rFonts w:ascii="Microsoft YaHei" w:hAnsi="Microsoft YaHei" w:eastAsia="Microsoft YaHei" w:cs="Microsoft YaHei"/>
          <w:sz w:val="19"/>
          <w:szCs w:val="19"/>
          <w:spacing w:val="13"/>
        </w:rPr>
        <w:t>玻璃间隔距离</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13"/>
        </w:rPr>
        <w:t>;</w:t>
      </w:r>
    </w:p>
    <w:p>
      <w:pPr>
        <w:ind w:left="424"/>
        <w:spacing w:before="73" w:line="180"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6"/>
        </w:rPr>
        <w:t>b)</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6"/>
        </w:rPr>
        <w:t>间隔体的位置</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6"/>
        </w:rPr>
        <w:t>、材料以及形状</w:t>
      </w:r>
      <w:r>
        <w:rPr>
          <w:rFonts w:ascii="Microsoft YaHei" w:hAnsi="Microsoft YaHei" w:eastAsia="Microsoft YaHei" w:cs="Microsoft YaHei"/>
          <w:sz w:val="19"/>
          <w:szCs w:val="19"/>
          <w:spacing w:val="-10"/>
        </w:rPr>
        <w:t xml:space="preserve"> </w:t>
      </w:r>
      <w:r>
        <w:rPr>
          <w:rFonts w:ascii="Microsoft YaHei" w:hAnsi="Microsoft YaHei" w:eastAsia="Microsoft YaHei" w:cs="Microsoft YaHei"/>
          <w:sz w:val="19"/>
          <w:szCs w:val="19"/>
          <w:spacing w:val="6"/>
        </w:rPr>
        <w:t>;</w:t>
      </w:r>
    </w:p>
    <w:p>
      <w:pPr>
        <w:ind w:left="425"/>
        <w:spacing w:before="77" w:line="17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rPr>
        <w:t>c)</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3"/>
        </w:rPr>
        <w:t>装载架的类型及布置</w:t>
      </w:r>
      <w:r>
        <w:rPr>
          <w:rFonts w:ascii="Microsoft YaHei" w:hAnsi="Microsoft YaHei" w:eastAsia="Microsoft YaHei" w:cs="Microsoft YaHei"/>
          <w:sz w:val="19"/>
          <w:szCs w:val="19"/>
          <w:spacing w:val="-25"/>
        </w:rPr>
        <w:t xml:space="preserve"> </w:t>
      </w:r>
      <w:r>
        <w:rPr>
          <w:rFonts w:ascii="Microsoft YaHei" w:hAnsi="Microsoft YaHei" w:eastAsia="Microsoft YaHei" w:cs="Microsoft YaHei"/>
          <w:sz w:val="19"/>
          <w:szCs w:val="19"/>
          <w:spacing w:val="13"/>
        </w:rPr>
        <w:t>。</w:t>
      </w:r>
    </w:p>
    <w:p>
      <w:pPr>
        <w:spacing w:before="78" w:line="173"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3"/>
          <w:position w:val="-1"/>
        </w:rPr>
        <w:t>B.3.4</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3"/>
        </w:rPr>
        <w:t>校准开始时</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13"/>
        </w:rPr>
        <w:t>炉内温度应低于 </w:t>
      </w:r>
      <w:r>
        <w:rPr>
          <w:rFonts w:ascii="Microsoft YaHei" w:hAnsi="Microsoft YaHei" w:eastAsia="Microsoft YaHei" w:cs="Microsoft YaHei"/>
          <w:sz w:val="19"/>
          <w:szCs w:val="19"/>
          <w:spacing w:val="13"/>
          <w:position w:val="-1"/>
        </w:rPr>
        <w:t>50</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3"/>
          <w:position w:val="-1"/>
        </w:rPr>
        <w:t>℃</w:t>
      </w:r>
      <w:r>
        <w:rPr>
          <w:rFonts w:ascii="Microsoft YaHei" w:hAnsi="Microsoft YaHei" w:eastAsia="Microsoft YaHei" w:cs="Microsoft YaHei"/>
          <w:sz w:val="19"/>
          <w:szCs w:val="19"/>
          <w:spacing w:val="-26"/>
          <w:position w:val="-1"/>
        </w:rPr>
        <w:t xml:space="preserve"> </w:t>
      </w:r>
      <w:r>
        <w:rPr>
          <w:rFonts w:ascii="Microsoft YaHei" w:hAnsi="Microsoft YaHei" w:eastAsia="Microsoft YaHei" w:cs="Microsoft YaHei"/>
          <w:sz w:val="19"/>
          <w:szCs w:val="19"/>
          <w:spacing w:val="13"/>
          <w:position w:val="1"/>
        </w:rPr>
        <w:t>。</w:t>
      </w:r>
    </w:p>
    <w:p>
      <w:pPr>
        <w:ind w:left="17" w:right="74" w:hanging="18"/>
        <w:spacing w:before="61" w:line="22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7"/>
          <w:position w:val="-2"/>
        </w:rPr>
        <w:t>B.3.5</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7"/>
        </w:rPr>
        <w:t>在升温阶段时</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,最大升温速率不应超过 </w:t>
      </w:r>
      <w:r>
        <w:rPr>
          <w:rFonts w:ascii="Microsoft YaHei" w:hAnsi="Microsoft YaHei" w:eastAsia="Microsoft YaHei" w:cs="Microsoft YaHei"/>
          <w:sz w:val="19"/>
          <w:szCs w:val="19"/>
          <w:spacing w:val="17"/>
          <w:position w:val="-2"/>
        </w:rPr>
        <w:t>3</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position w:val="-2"/>
        </w:rPr>
        <w:t>min</w:t>
      </w:r>
      <w:r>
        <w:rPr>
          <w:rFonts w:ascii="Microsoft YaHei" w:hAnsi="Microsoft YaHei" w:eastAsia="Microsoft YaHei" w:cs="Microsoft YaHei"/>
          <w:sz w:val="19"/>
          <w:szCs w:val="19"/>
          <w:spacing w:val="17"/>
        </w:rPr>
        <w:t>且玻璃任一部位的温度应低于</w:t>
      </w:r>
      <w:r>
        <w:rPr>
          <w:rFonts w:ascii="Microsoft YaHei" w:hAnsi="Microsoft YaHei" w:eastAsia="Microsoft YaHei" w:cs="Microsoft YaHei"/>
          <w:sz w:val="19"/>
          <w:szCs w:val="19"/>
          <w:spacing w:val="22"/>
        </w:rPr>
        <w:t xml:space="preserve"> </w:t>
      </w:r>
      <w:r>
        <w:rPr>
          <w:rFonts w:ascii="Microsoft YaHei" w:hAnsi="Microsoft YaHei" w:eastAsia="Microsoft YaHei" w:cs="Microsoft YaHei"/>
          <w:sz w:val="19"/>
          <w:szCs w:val="19"/>
          <w:spacing w:val="17"/>
          <w:position w:val="-2"/>
        </w:rPr>
        <w:t>290 ℃</w:t>
      </w:r>
      <w:r>
        <w:rPr>
          <w:rFonts w:ascii="Microsoft YaHei" w:hAnsi="Microsoft YaHei" w:eastAsia="Microsoft YaHei" w:cs="Microsoft YaHei"/>
          <w:sz w:val="19"/>
          <w:szCs w:val="19"/>
          <w:spacing w:val="-9"/>
          <w:position w:val="-2"/>
        </w:rPr>
        <w:t xml:space="preserve"> </w:t>
      </w:r>
      <w:r>
        <w:rPr>
          <w:rFonts w:ascii="Microsoft YaHei" w:hAnsi="Microsoft YaHei" w:eastAsia="Microsoft YaHei" w:cs="Microsoft YaHei"/>
          <w:sz w:val="19"/>
          <w:szCs w:val="19"/>
          <w:spacing w:val="17"/>
        </w:rPr>
        <w:t>,并记录</w:t>
      </w:r>
      <w:r>
        <w:rPr>
          <w:rFonts w:ascii="Microsoft YaHei" w:hAnsi="Microsoft YaHei" w:eastAsia="Microsoft YaHei" w:cs="Microsoft YaHei"/>
          <w:sz w:val="19"/>
          <w:szCs w:val="19"/>
          <w:spacing w:val="11"/>
        </w:rPr>
        <w:t>以下参数</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1"/>
        </w:rPr>
        <w:t>:</w:t>
      </w:r>
    </w:p>
    <w:p>
      <w:pPr>
        <w:ind w:left="423"/>
        <w:spacing w:before="1" w:line="196"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a)</w:t>
      </w:r>
      <w:r>
        <w:rPr>
          <w:rFonts w:ascii="Microsoft YaHei" w:hAnsi="Microsoft YaHei" w:eastAsia="Microsoft YaHei" w:cs="Microsoft YaHei"/>
          <w:sz w:val="19"/>
          <w:szCs w:val="19"/>
          <w:spacing w:val="6"/>
        </w:rPr>
        <w:t xml:space="preserve">    </w:t>
      </w:r>
      <w:r>
        <w:rPr>
          <w:rFonts w:ascii="Microsoft YaHei" w:hAnsi="Microsoft YaHei" w:eastAsia="Microsoft YaHei" w:cs="Microsoft YaHei"/>
          <w:sz w:val="19"/>
          <w:szCs w:val="19"/>
          <w:spacing w:val="12"/>
        </w:rPr>
        <w:t>第一个热电偶达到 </w:t>
      </w:r>
      <w:r>
        <w:rPr>
          <w:rFonts w:ascii="Microsoft YaHei" w:hAnsi="Microsoft YaHei" w:eastAsia="Microsoft YaHei" w:cs="Microsoft YaHei"/>
          <w:sz w:val="19"/>
          <w:szCs w:val="19"/>
          <w:spacing w:val="12"/>
          <w:position w:val="-2"/>
        </w:rPr>
        <w:t>250</w:t>
      </w:r>
      <w:r>
        <w:rPr>
          <w:rFonts w:ascii="Microsoft YaHei" w:hAnsi="Microsoft YaHei" w:eastAsia="Microsoft YaHei" w:cs="Microsoft YaHei"/>
          <w:sz w:val="19"/>
          <w:szCs w:val="19"/>
          <w:spacing w:val="-6"/>
          <w:position w:val="-2"/>
        </w:rPr>
        <w:t xml:space="preserve"> </w:t>
      </w:r>
      <w:r>
        <w:rPr>
          <w:rFonts w:ascii="Microsoft YaHei" w:hAnsi="Microsoft YaHei" w:eastAsia="Microsoft YaHei" w:cs="Microsoft YaHei"/>
          <w:sz w:val="19"/>
          <w:szCs w:val="19"/>
          <w:spacing w:val="12"/>
        </w:rPr>
        <w:t>℃的时间 </w:t>
      </w:r>
      <w:r>
        <w:rPr>
          <w:rFonts w:ascii="Microsoft YaHei" w:hAnsi="Microsoft YaHei" w:eastAsia="Microsoft YaHei" w:cs="Microsoft YaHei"/>
          <w:sz w:val="19"/>
          <w:szCs w:val="19"/>
          <w:spacing w:val="12"/>
          <w:position w:val="-2"/>
        </w:rPr>
        <w:t>t</w:t>
      </w:r>
      <w:r>
        <w:rPr>
          <w:rFonts w:ascii="Microsoft YaHei" w:hAnsi="Microsoft YaHei" w:eastAsia="Microsoft YaHei" w:cs="Microsoft YaHei"/>
          <w:sz w:val="10"/>
          <w:szCs w:val="10"/>
          <w:spacing w:val="12"/>
          <w:position w:val="-3"/>
        </w:rPr>
        <w:t>1</w:t>
      </w:r>
      <w:r>
        <w:rPr>
          <w:rFonts w:ascii="Microsoft YaHei" w:hAnsi="Microsoft YaHei" w:eastAsia="Microsoft YaHei" w:cs="Microsoft YaHei"/>
          <w:sz w:val="10"/>
          <w:szCs w:val="10"/>
          <w:spacing w:val="11"/>
          <w:position w:val="-3"/>
        </w:rPr>
        <w:t xml:space="preserve"> </w:t>
      </w:r>
      <w:r>
        <w:rPr>
          <w:rFonts w:ascii="Microsoft YaHei" w:hAnsi="Microsoft YaHei" w:eastAsia="Microsoft YaHei" w:cs="Microsoft YaHei"/>
          <w:sz w:val="19"/>
          <w:szCs w:val="19"/>
          <w:spacing w:val="12"/>
          <w:position w:val="1"/>
        </w:rPr>
        <w:t>;</w:t>
      </w:r>
    </w:p>
    <w:p>
      <w:pPr>
        <w:ind w:left="269"/>
        <w:spacing w:before="68" w:line="165"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rPr>
        <w:t>14</w:t>
      </w:r>
    </w:p>
    <w:p>
      <w:pPr>
        <w:pStyle w:val="BodyText"/>
        <w:spacing w:line="269" w:lineRule="auto"/>
        <w:rPr/>
      </w:pPr>
      <w:r/>
    </w:p>
    <w:p>
      <w:pPr>
        <w:ind w:firstLine="29"/>
        <w:spacing w:before="1" w:line="300" w:lineRule="exact"/>
        <w:rPr/>
      </w:pPr>
      <w:r>
        <w:rPr>
          <w:position w:val="-6"/>
        </w:rPr>
        <w:drawing>
          <wp:inline distT="0" distB="0" distL="0" distR="0">
            <wp:extent cx="190500" cy="190500"/>
            <wp:effectExtent l="0" t="0" r="0" b="0"/>
            <wp:docPr id="56" name="IM 56"/>
            <wp:cNvGraphicFramePr/>
            <a:graphic>
              <a:graphicData uri="http://schemas.openxmlformats.org/drawingml/2006/picture">
                <pic:pic>
                  <pic:nvPicPr>
                    <pic:cNvPr id="56" name="IM 56"/>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43"/>
          <w:footerReference w:type="default" r:id="rId7"/>
          <w:pgSz w:w="11907" w:h="16841"/>
          <w:pgMar w:top="1684" w:right="1356" w:bottom="400" w:left="1270" w:header="1386" w:footer="0" w:gutter="0"/>
        </w:sectPr>
        <w:rPr/>
      </w:pPr>
    </w:p>
    <w:p>
      <w:pPr>
        <w:ind w:left="1101"/>
        <w:spacing w:before="306"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5"/>
        </w:rPr>
        <w:t>b)</w:t>
      </w:r>
      <w:r>
        <w:rPr>
          <w:rFonts w:ascii="Microsoft YaHei" w:hAnsi="Microsoft YaHei" w:eastAsia="Microsoft YaHei" w:cs="Microsoft YaHei"/>
          <w:sz w:val="19"/>
          <w:szCs w:val="19"/>
          <w:spacing w:val="20"/>
        </w:rPr>
        <w:t xml:space="preserve">   </w:t>
      </w:r>
      <w:r>
        <w:rPr>
          <w:rFonts w:ascii="Microsoft YaHei" w:hAnsi="Microsoft YaHei" w:eastAsia="Microsoft YaHei" w:cs="Microsoft YaHei"/>
          <w:sz w:val="19"/>
          <w:szCs w:val="19"/>
          <w:spacing w:val="15"/>
        </w:rPr>
        <w:t>在 </w:t>
      </w:r>
      <w:r>
        <w:rPr>
          <w:rFonts w:ascii="Microsoft YaHei" w:hAnsi="Microsoft YaHei" w:eastAsia="Microsoft YaHei" w:cs="Microsoft YaHei"/>
          <w:sz w:val="19"/>
          <w:szCs w:val="19"/>
          <w:spacing w:val="15"/>
          <w:position w:val="-2"/>
        </w:rPr>
        <w:t>t</w:t>
      </w:r>
      <w:r>
        <w:rPr>
          <w:rFonts w:ascii="Microsoft YaHei" w:hAnsi="Microsoft YaHei" w:eastAsia="Microsoft YaHei" w:cs="Microsoft YaHei"/>
          <w:sz w:val="10"/>
          <w:szCs w:val="10"/>
          <w:spacing w:val="15"/>
          <w:position w:val="-3"/>
        </w:rPr>
        <w:t>1  </w:t>
      </w:r>
      <w:r>
        <w:rPr>
          <w:rFonts w:ascii="Microsoft YaHei" w:hAnsi="Microsoft YaHei" w:eastAsia="Microsoft YaHei" w:cs="Microsoft YaHei"/>
          <w:sz w:val="19"/>
          <w:szCs w:val="19"/>
          <w:spacing w:val="15"/>
        </w:rPr>
        <w:t>时刻控温件的温度 </w:t>
      </w:r>
      <w:r>
        <w:rPr>
          <w:rFonts w:ascii="Microsoft YaHei" w:hAnsi="Microsoft YaHei" w:eastAsia="Microsoft YaHei" w:cs="Microsoft YaHei"/>
          <w:sz w:val="19"/>
          <w:szCs w:val="19"/>
          <w:position w:val="-2"/>
        </w:rPr>
        <w:t>T</w:t>
      </w:r>
      <w:r>
        <w:rPr>
          <w:rFonts w:ascii="Microsoft YaHei" w:hAnsi="Microsoft YaHei" w:eastAsia="Microsoft YaHei" w:cs="Microsoft YaHei"/>
          <w:sz w:val="10"/>
          <w:szCs w:val="10"/>
          <w:position w:val="-3"/>
        </w:rPr>
        <w:t>c</w:t>
      </w:r>
      <w:r>
        <w:rPr>
          <w:rFonts w:ascii="Microsoft YaHei" w:hAnsi="Microsoft YaHei" w:eastAsia="Microsoft YaHei" w:cs="Microsoft YaHei"/>
          <w:sz w:val="10"/>
          <w:szCs w:val="10"/>
          <w:spacing w:val="15"/>
          <w:position w:val="-3"/>
        </w:rPr>
        <w:t>1 </w:t>
      </w:r>
      <w:r>
        <w:rPr>
          <w:rFonts w:ascii="Microsoft YaHei" w:hAnsi="Microsoft YaHei" w:eastAsia="Microsoft YaHei" w:cs="Microsoft YaHei"/>
          <w:sz w:val="19"/>
          <w:szCs w:val="19"/>
          <w:spacing w:val="15"/>
        </w:rPr>
        <w:t>;</w:t>
      </w:r>
    </w:p>
    <w:p>
      <w:pPr>
        <w:ind w:left="1103"/>
        <w:spacing w:before="51"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0"/>
        </w:rPr>
        <w:t>c)</w:t>
      </w:r>
      <w:r>
        <w:rPr>
          <w:rFonts w:ascii="Microsoft YaHei" w:hAnsi="Microsoft YaHei" w:eastAsia="Microsoft YaHei" w:cs="Microsoft YaHei"/>
          <w:sz w:val="19"/>
          <w:szCs w:val="19"/>
          <w:spacing w:val="4"/>
        </w:rPr>
        <w:t xml:space="preserve">    </w:t>
      </w:r>
      <w:r>
        <w:rPr>
          <w:rFonts w:ascii="Microsoft YaHei" w:hAnsi="Microsoft YaHei" w:eastAsia="Microsoft YaHei" w:cs="Microsoft YaHei"/>
          <w:sz w:val="19"/>
          <w:szCs w:val="19"/>
          <w:spacing w:val="20"/>
        </w:rPr>
        <w:t>控温件在整个升温阶段过程中的最高温度</w:t>
      </w:r>
      <w:r>
        <w:rPr>
          <w:rFonts w:ascii="Microsoft YaHei" w:hAnsi="Microsoft YaHei" w:eastAsia="Microsoft YaHei" w:cs="Microsoft YaHei"/>
          <w:sz w:val="19"/>
          <w:szCs w:val="19"/>
          <w:spacing w:val="19"/>
        </w:rPr>
        <w:t xml:space="preserve"> </w:t>
      </w:r>
      <w:r>
        <w:rPr>
          <w:rFonts w:ascii="Microsoft YaHei" w:hAnsi="Microsoft YaHei" w:eastAsia="Microsoft YaHei" w:cs="Microsoft YaHei"/>
          <w:sz w:val="19"/>
          <w:szCs w:val="19"/>
          <w:position w:val="-2"/>
        </w:rPr>
        <w:t>T</w:t>
      </w:r>
      <w:r>
        <w:rPr>
          <w:rFonts w:ascii="Microsoft YaHei" w:hAnsi="Microsoft YaHei" w:eastAsia="Microsoft YaHei" w:cs="Microsoft YaHei"/>
          <w:sz w:val="10"/>
          <w:szCs w:val="10"/>
          <w:position w:val="-3"/>
        </w:rPr>
        <w:t>cmax</w:t>
      </w:r>
      <w:r>
        <w:rPr>
          <w:rFonts w:ascii="Microsoft YaHei" w:hAnsi="Microsoft YaHei" w:eastAsia="Microsoft YaHei" w:cs="Microsoft YaHei"/>
          <w:sz w:val="10"/>
          <w:szCs w:val="10"/>
          <w:spacing w:val="19"/>
          <w:position w:val="-3"/>
        </w:rPr>
        <w:t xml:space="preserve"> </w:t>
      </w:r>
      <w:r>
        <w:rPr>
          <w:rFonts w:ascii="Microsoft YaHei" w:hAnsi="Microsoft YaHei" w:eastAsia="Microsoft YaHei" w:cs="Microsoft YaHei"/>
          <w:sz w:val="19"/>
          <w:szCs w:val="19"/>
          <w:spacing w:val="19"/>
        </w:rPr>
        <w:t>;</w:t>
      </w:r>
    </w:p>
    <w:p>
      <w:pPr>
        <w:ind w:left="1102"/>
        <w:spacing w:before="54" w:line="16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d)</w:t>
      </w:r>
      <w:r>
        <w:rPr>
          <w:rFonts w:ascii="Microsoft YaHei" w:hAnsi="Microsoft YaHei" w:eastAsia="Microsoft YaHei" w:cs="Microsoft YaHei"/>
          <w:sz w:val="19"/>
          <w:szCs w:val="19"/>
          <w:spacing w:val="5"/>
        </w:rPr>
        <w:t xml:space="preserve">    </w:t>
      </w:r>
      <w:r>
        <w:rPr>
          <w:rFonts w:ascii="Microsoft YaHei" w:hAnsi="Microsoft YaHei" w:eastAsia="Microsoft YaHei" w:cs="Microsoft YaHei"/>
          <w:sz w:val="19"/>
          <w:szCs w:val="19"/>
          <w:spacing w:val="18"/>
        </w:rPr>
        <w:t>出现 </w:t>
      </w:r>
      <w:r>
        <w:rPr>
          <w:rFonts w:ascii="Microsoft YaHei" w:hAnsi="Microsoft YaHei" w:eastAsia="Microsoft YaHei" w:cs="Microsoft YaHei"/>
          <w:sz w:val="19"/>
          <w:szCs w:val="19"/>
        </w:rPr>
        <w:t>T</w:t>
      </w:r>
      <w:r>
        <w:rPr>
          <w:rFonts w:ascii="Microsoft YaHei" w:hAnsi="Microsoft YaHei" w:eastAsia="Microsoft YaHei" w:cs="Microsoft YaHei"/>
          <w:sz w:val="10"/>
          <w:szCs w:val="10"/>
          <w:position w:val="-3"/>
        </w:rPr>
        <w:t>cmax</w:t>
      </w:r>
      <w:r>
        <w:rPr>
          <w:rFonts w:ascii="Microsoft YaHei" w:hAnsi="Microsoft YaHei" w:eastAsia="Microsoft YaHei" w:cs="Microsoft YaHei"/>
          <w:sz w:val="10"/>
          <w:szCs w:val="10"/>
          <w:spacing w:val="-10"/>
          <w:position w:val="-3"/>
        </w:rPr>
        <w:t xml:space="preserve"> </w:t>
      </w:r>
      <w:r>
        <w:rPr>
          <w:rFonts w:ascii="Microsoft YaHei" w:hAnsi="Microsoft YaHei" w:eastAsia="Microsoft YaHei" w:cs="Microsoft YaHei"/>
          <w:sz w:val="19"/>
          <w:szCs w:val="19"/>
          <w:spacing w:val="18"/>
        </w:rPr>
        <w:t>的时间 </w:t>
      </w:r>
      <w:r>
        <w:rPr>
          <w:rFonts w:ascii="Microsoft YaHei" w:hAnsi="Microsoft YaHei" w:eastAsia="Microsoft YaHei" w:cs="Microsoft YaHei"/>
          <w:sz w:val="19"/>
          <w:szCs w:val="19"/>
          <w:position w:val="-1"/>
        </w:rPr>
        <w:t>t</w:t>
      </w:r>
      <w:r>
        <w:rPr>
          <w:rFonts w:ascii="Microsoft YaHei" w:hAnsi="Microsoft YaHei" w:eastAsia="Microsoft YaHei" w:cs="Microsoft YaHei"/>
          <w:sz w:val="10"/>
          <w:szCs w:val="10"/>
          <w:position w:val="-3"/>
        </w:rPr>
        <w:t>cmax</w:t>
      </w:r>
      <w:r>
        <w:rPr>
          <w:rFonts w:ascii="Microsoft YaHei" w:hAnsi="Microsoft YaHei" w:eastAsia="Microsoft YaHei" w:cs="Microsoft YaHei"/>
          <w:sz w:val="10"/>
          <w:szCs w:val="10"/>
          <w:spacing w:val="18"/>
          <w:position w:val="-3"/>
        </w:rPr>
        <w:t xml:space="preserve"> </w:t>
      </w:r>
      <w:r>
        <w:rPr>
          <w:rFonts w:ascii="Microsoft YaHei" w:hAnsi="Microsoft YaHei" w:eastAsia="Microsoft YaHei" w:cs="Microsoft YaHei"/>
          <w:sz w:val="19"/>
          <w:szCs w:val="19"/>
          <w:spacing w:val="18"/>
          <w:position w:val="1"/>
        </w:rPr>
        <w:t>;</w:t>
      </w:r>
    </w:p>
    <w:p>
      <w:pPr>
        <w:ind w:left="1103"/>
        <w:spacing w:before="57" w:line="197"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2"/>
        </w:rPr>
        <w:t>e)</w:t>
      </w:r>
      <w:r>
        <w:rPr>
          <w:rFonts w:ascii="Microsoft YaHei" w:hAnsi="Microsoft YaHei" w:eastAsia="Microsoft YaHei" w:cs="Microsoft YaHei"/>
          <w:sz w:val="19"/>
          <w:szCs w:val="19"/>
          <w:spacing w:val="7"/>
        </w:rPr>
        <w:t xml:space="preserve">    </w:t>
      </w:r>
      <w:r>
        <w:rPr>
          <w:rFonts w:ascii="Microsoft YaHei" w:hAnsi="Microsoft YaHei" w:eastAsia="Microsoft YaHei" w:cs="Microsoft YaHei"/>
          <w:sz w:val="19"/>
          <w:szCs w:val="19"/>
          <w:spacing w:val="12"/>
        </w:rPr>
        <w:t>最后一个热电偶达到 </w:t>
      </w:r>
      <w:r>
        <w:rPr>
          <w:rFonts w:ascii="Microsoft YaHei" w:hAnsi="Microsoft YaHei" w:eastAsia="Microsoft YaHei" w:cs="Microsoft YaHei"/>
          <w:sz w:val="19"/>
          <w:szCs w:val="19"/>
          <w:spacing w:val="12"/>
          <w:position w:val="-2"/>
        </w:rPr>
        <w:t>250</w:t>
      </w:r>
      <w:r>
        <w:rPr>
          <w:rFonts w:ascii="Microsoft YaHei" w:hAnsi="Microsoft YaHei" w:eastAsia="Microsoft YaHei" w:cs="Microsoft YaHei"/>
          <w:sz w:val="19"/>
          <w:szCs w:val="19"/>
          <w:spacing w:val="-8"/>
          <w:position w:val="-2"/>
        </w:rPr>
        <w:t xml:space="preserve"> </w:t>
      </w:r>
      <w:r>
        <w:rPr>
          <w:rFonts w:ascii="Microsoft YaHei" w:hAnsi="Microsoft YaHei" w:eastAsia="Microsoft YaHei" w:cs="Microsoft YaHei"/>
          <w:sz w:val="19"/>
          <w:szCs w:val="19"/>
          <w:spacing w:val="12"/>
        </w:rPr>
        <w:t>℃的时间 </w:t>
      </w:r>
      <w:r>
        <w:rPr>
          <w:rFonts w:ascii="Microsoft YaHei" w:hAnsi="Microsoft YaHei" w:eastAsia="Microsoft YaHei" w:cs="Microsoft YaHei"/>
          <w:sz w:val="19"/>
          <w:szCs w:val="19"/>
          <w:spacing w:val="12"/>
          <w:position w:val="-2"/>
        </w:rPr>
        <w:t>t</w:t>
      </w:r>
      <w:r>
        <w:rPr>
          <w:rFonts w:ascii="Microsoft YaHei" w:hAnsi="Microsoft YaHei" w:eastAsia="Microsoft YaHei" w:cs="Microsoft YaHei"/>
          <w:sz w:val="10"/>
          <w:szCs w:val="10"/>
          <w:spacing w:val="12"/>
          <w:position w:val="-3"/>
        </w:rPr>
        <w:t>2</w:t>
      </w:r>
      <w:r>
        <w:rPr>
          <w:rFonts w:ascii="Microsoft YaHei" w:hAnsi="Microsoft YaHei" w:eastAsia="Microsoft YaHei" w:cs="Microsoft YaHei"/>
          <w:sz w:val="10"/>
          <w:szCs w:val="10"/>
          <w:spacing w:val="11"/>
          <w:w w:val="102"/>
          <w:position w:val="-3"/>
        </w:rPr>
        <w:t xml:space="preserve"> </w:t>
      </w:r>
      <w:r>
        <w:rPr>
          <w:rFonts w:ascii="Microsoft YaHei" w:hAnsi="Microsoft YaHei" w:eastAsia="Microsoft YaHei" w:cs="Microsoft YaHei"/>
          <w:sz w:val="19"/>
          <w:szCs w:val="19"/>
          <w:spacing w:val="12"/>
          <w:position w:val="1"/>
        </w:rPr>
        <w:t>;</w:t>
      </w:r>
    </w:p>
    <w:p>
      <w:pPr>
        <w:ind w:left="1100"/>
        <w:spacing w:before="20" w:line="179"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26"/>
        </w:rPr>
        <w:t>f)</w:t>
      </w:r>
      <w:r>
        <w:rPr>
          <w:rFonts w:ascii="Microsoft YaHei" w:hAnsi="Microsoft YaHei" w:eastAsia="Microsoft YaHei" w:cs="Microsoft YaHei"/>
          <w:sz w:val="19"/>
          <w:szCs w:val="19"/>
          <w:spacing w:val="11"/>
        </w:rPr>
        <w:t xml:space="preserve">    </w:t>
      </w:r>
      <w:r>
        <w:rPr>
          <w:rFonts w:ascii="Microsoft YaHei" w:hAnsi="Microsoft YaHei" w:eastAsia="Microsoft YaHei" w:cs="Microsoft YaHei"/>
          <w:sz w:val="19"/>
          <w:szCs w:val="19"/>
          <w:spacing w:val="26"/>
        </w:rPr>
        <w:t>控温件的温度(任一时刻)</w:t>
      </w:r>
      <w:r>
        <w:rPr>
          <w:rFonts w:ascii="Microsoft YaHei" w:hAnsi="Microsoft YaHei" w:eastAsia="Microsoft YaHei" w:cs="Microsoft YaHei"/>
          <w:sz w:val="19"/>
          <w:szCs w:val="19"/>
          <w:position w:val="-2"/>
        </w:rPr>
        <w:t>T</w:t>
      </w:r>
      <w:r>
        <w:rPr>
          <w:rFonts w:ascii="Microsoft YaHei" w:hAnsi="Microsoft YaHei" w:eastAsia="Microsoft YaHei" w:cs="Microsoft YaHei"/>
          <w:sz w:val="10"/>
          <w:szCs w:val="10"/>
          <w:position w:val="-3"/>
        </w:rPr>
        <w:t>c</w:t>
      </w:r>
      <w:r>
        <w:rPr>
          <w:rFonts w:ascii="Microsoft YaHei" w:hAnsi="Microsoft YaHei" w:eastAsia="Microsoft YaHei" w:cs="Microsoft YaHei"/>
          <w:sz w:val="10"/>
          <w:szCs w:val="10"/>
          <w:spacing w:val="-2"/>
          <w:position w:val="-3"/>
        </w:rPr>
        <w:t xml:space="preserve"> </w:t>
      </w:r>
      <w:r>
        <w:rPr>
          <w:rFonts w:ascii="Microsoft YaHei" w:hAnsi="Microsoft YaHei" w:eastAsia="Microsoft YaHei" w:cs="Microsoft YaHei"/>
          <w:sz w:val="19"/>
          <w:szCs w:val="19"/>
          <w:spacing w:val="26"/>
        </w:rPr>
        <w:t>;</w:t>
      </w:r>
    </w:p>
    <w:p>
      <w:pPr>
        <w:ind w:left="1101"/>
        <w:spacing w:before="47" w:line="18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g)   用热电偶测量的玻璃表面的温度(在任一时刻)(见图 </w:t>
      </w:r>
      <w:r>
        <w:rPr>
          <w:rFonts w:ascii="Microsoft YaHei" w:hAnsi="Microsoft YaHei" w:eastAsia="Microsoft YaHei" w:cs="Microsoft YaHei"/>
          <w:sz w:val="19"/>
          <w:szCs w:val="19"/>
          <w:spacing w:val="18"/>
          <w:position w:val="-2"/>
        </w:rPr>
        <w:t>B.</w:t>
      </w:r>
      <w:r>
        <w:rPr>
          <w:rFonts w:ascii="Microsoft YaHei" w:hAnsi="Microsoft YaHei" w:eastAsia="Microsoft YaHei" w:cs="Microsoft YaHei"/>
          <w:sz w:val="19"/>
          <w:szCs w:val="19"/>
          <w:spacing w:val="-20"/>
          <w:position w:val="-2"/>
        </w:rPr>
        <w:t xml:space="preserve"> </w:t>
      </w:r>
      <w:r>
        <w:rPr>
          <w:rFonts w:ascii="Microsoft YaHei" w:hAnsi="Microsoft YaHei" w:eastAsia="Microsoft YaHei" w:cs="Microsoft YaHei"/>
          <w:sz w:val="19"/>
          <w:szCs w:val="19"/>
          <w:spacing w:val="18"/>
          <w:position w:val="-2"/>
        </w:rPr>
        <w:t>2~</w:t>
      </w:r>
      <w:r>
        <w:rPr>
          <w:rFonts w:ascii="Microsoft YaHei" w:hAnsi="Microsoft YaHei" w:eastAsia="Microsoft YaHei" w:cs="Microsoft YaHei"/>
          <w:sz w:val="19"/>
          <w:szCs w:val="19"/>
          <w:spacing w:val="-21"/>
          <w:position w:val="-2"/>
        </w:rPr>
        <w:t xml:space="preserve"> </w:t>
      </w:r>
      <w:r>
        <w:rPr>
          <w:rFonts w:ascii="Microsoft YaHei" w:hAnsi="Microsoft YaHei" w:eastAsia="Microsoft YaHei" w:cs="Microsoft YaHei"/>
          <w:sz w:val="19"/>
          <w:szCs w:val="19"/>
          <w:spacing w:val="18"/>
        </w:rPr>
        <w:t>图 </w:t>
      </w:r>
      <w:r>
        <w:rPr>
          <w:rFonts w:ascii="Microsoft YaHei" w:hAnsi="Microsoft YaHei" w:eastAsia="Microsoft YaHei" w:cs="Microsoft YaHei"/>
          <w:sz w:val="19"/>
          <w:szCs w:val="19"/>
          <w:spacing w:val="18"/>
          <w:position w:val="-2"/>
        </w:rPr>
        <w:t>B.</w:t>
      </w:r>
      <w:r>
        <w:rPr>
          <w:rFonts w:ascii="Microsoft YaHei" w:hAnsi="Microsoft YaHei" w:eastAsia="Microsoft YaHei" w:cs="Microsoft YaHei"/>
          <w:sz w:val="19"/>
          <w:szCs w:val="19"/>
          <w:spacing w:val="-24"/>
          <w:position w:val="-2"/>
        </w:rPr>
        <w:t xml:space="preserve"> </w:t>
      </w:r>
      <w:r>
        <w:rPr>
          <w:rFonts w:ascii="Microsoft YaHei" w:hAnsi="Microsoft YaHei" w:eastAsia="Microsoft YaHei" w:cs="Microsoft YaHei"/>
          <w:sz w:val="19"/>
          <w:szCs w:val="19"/>
          <w:spacing w:val="18"/>
        </w:rPr>
        <w:t>6)</w:t>
      </w:r>
      <w:r>
        <w:rPr>
          <w:rFonts w:ascii="Microsoft YaHei" w:hAnsi="Microsoft YaHei" w:eastAsia="Microsoft YaHei" w:cs="Microsoft YaHei"/>
          <w:sz w:val="19"/>
          <w:szCs w:val="19"/>
          <w:position w:val="-2"/>
        </w:rPr>
        <w:t>T</w:t>
      </w:r>
      <w:r>
        <w:rPr>
          <w:rFonts w:ascii="Microsoft YaHei" w:hAnsi="Microsoft YaHei" w:eastAsia="Microsoft YaHei" w:cs="Microsoft YaHei"/>
          <w:sz w:val="10"/>
          <w:szCs w:val="10"/>
          <w:position w:val="-3"/>
        </w:rPr>
        <w:t>glass</w:t>
      </w:r>
      <w:r>
        <w:rPr>
          <w:rFonts w:ascii="Microsoft YaHei" w:hAnsi="Microsoft YaHei" w:eastAsia="Microsoft YaHei" w:cs="Microsoft YaHei"/>
          <w:sz w:val="19"/>
          <w:szCs w:val="19"/>
          <w:spacing w:val="18"/>
        </w:rPr>
        <w:t>。</w:t>
      </w:r>
    </w:p>
    <w:p>
      <w:pPr>
        <w:ind w:left="677"/>
        <w:spacing w:before="44"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6"/>
          <w:position w:val="-1"/>
        </w:rPr>
        <w:t>B.3.6</w:t>
      </w:r>
      <w:r>
        <w:rPr>
          <w:rFonts w:ascii="Microsoft YaHei" w:hAnsi="Microsoft YaHei" w:eastAsia="Microsoft YaHei" w:cs="Microsoft YaHei"/>
          <w:sz w:val="19"/>
          <w:szCs w:val="19"/>
          <w:spacing w:val="3"/>
          <w:position w:val="-1"/>
        </w:rPr>
        <w:t xml:space="preserve">   </w:t>
      </w:r>
      <w:r>
        <w:rPr>
          <w:rFonts w:ascii="Microsoft YaHei" w:hAnsi="Microsoft YaHei" w:eastAsia="Microsoft YaHei" w:cs="Microsoft YaHei"/>
          <w:sz w:val="19"/>
          <w:szCs w:val="19"/>
          <w:spacing w:val="16"/>
        </w:rPr>
        <w:t>保温阶段从 </w:t>
      </w:r>
      <w:r>
        <w:rPr>
          <w:rFonts w:ascii="Microsoft YaHei" w:hAnsi="Microsoft YaHei" w:eastAsia="Microsoft YaHei" w:cs="Microsoft YaHei"/>
          <w:sz w:val="19"/>
          <w:szCs w:val="19"/>
          <w:spacing w:val="16"/>
          <w:position w:val="-1"/>
        </w:rPr>
        <w:t>t</w:t>
      </w:r>
      <w:r>
        <w:rPr>
          <w:rFonts w:ascii="Microsoft YaHei" w:hAnsi="Microsoft YaHei" w:eastAsia="Microsoft YaHei" w:cs="Microsoft YaHei"/>
          <w:sz w:val="10"/>
          <w:szCs w:val="10"/>
          <w:spacing w:val="16"/>
          <w:position w:val="-3"/>
        </w:rPr>
        <w:t>2</w:t>
      </w:r>
      <w:r>
        <w:rPr>
          <w:rFonts w:ascii="Microsoft YaHei" w:hAnsi="Microsoft YaHei" w:eastAsia="Microsoft YaHei" w:cs="Microsoft YaHei"/>
          <w:sz w:val="10"/>
          <w:szCs w:val="10"/>
          <w:spacing w:val="-12"/>
          <w:position w:val="-3"/>
        </w:rPr>
        <w:t xml:space="preserve"> </w:t>
      </w:r>
      <w:r>
        <w:rPr>
          <w:rFonts w:ascii="Microsoft YaHei" w:hAnsi="Microsoft YaHei" w:eastAsia="Microsoft YaHei" w:cs="Microsoft YaHei"/>
          <w:sz w:val="19"/>
          <w:szCs w:val="19"/>
          <w:spacing w:val="16"/>
        </w:rPr>
        <w:t>开始并保持至少 </w:t>
      </w:r>
      <w:r>
        <w:rPr>
          <w:rFonts w:ascii="Microsoft YaHei" w:hAnsi="Microsoft YaHei" w:eastAsia="Microsoft YaHei" w:cs="Microsoft YaHei"/>
          <w:sz w:val="19"/>
          <w:szCs w:val="19"/>
          <w:spacing w:val="16"/>
          <w:position w:val="-1"/>
        </w:rPr>
        <w:t>2</w:t>
      </w:r>
      <w:r>
        <w:rPr>
          <w:rFonts w:ascii="Microsoft YaHei" w:hAnsi="Microsoft YaHei" w:eastAsia="Microsoft YaHei" w:cs="Microsoft YaHei"/>
          <w:sz w:val="19"/>
          <w:szCs w:val="19"/>
          <w:spacing w:val="-15"/>
          <w:position w:val="-1"/>
        </w:rPr>
        <w:t xml:space="preserve"> </w:t>
      </w:r>
      <w:r>
        <w:rPr>
          <w:rFonts w:ascii="Microsoft YaHei" w:hAnsi="Microsoft YaHei" w:eastAsia="Microsoft YaHei" w:cs="Microsoft YaHei"/>
          <w:sz w:val="19"/>
          <w:szCs w:val="19"/>
          <w:spacing w:val="16"/>
          <w:position w:val="-1"/>
        </w:rPr>
        <w:t>h</w:t>
      </w:r>
      <w:r>
        <w:rPr>
          <w:rFonts w:ascii="Microsoft YaHei" w:hAnsi="Microsoft YaHei" w:eastAsia="Microsoft YaHei" w:cs="Microsoft YaHei"/>
          <w:sz w:val="19"/>
          <w:szCs w:val="19"/>
          <w:spacing w:val="16"/>
          <w:position w:val="1"/>
        </w:rPr>
        <w:t>。</w:t>
      </w:r>
      <w:r>
        <w:rPr>
          <w:rFonts w:ascii="Microsoft YaHei" w:hAnsi="Microsoft YaHei" w:eastAsia="Microsoft YaHei" w:cs="Microsoft YaHei"/>
          <w:sz w:val="19"/>
          <w:szCs w:val="19"/>
          <w:spacing w:val="16"/>
        </w:rPr>
        <w:t>玻璃表面温度 </w:t>
      </w:r>
      <w:r>
        <w:rPr>
          <w:rFonts w:ascii="Microsoft YaHei" w:hAnsi="Microsoft YaHei" w:eastAsia="Microsoft YaHei" w:cs="Microsoft YaHei"/>
          <w:sz w:val="19"/>
          <w:szCs w:val="19"/>
        </w:rPr>
        <w:t>T</w:t>
      </w:r>
      <w:r>
        <w:rPr>
          <w:rFonts w:ascii="Microsoft YaHei" w:hAnsi="Microsoft YaHei" w:eastAsia="Microsoft YaHei" w:cs="Microsoft YaHei"/>
          <w:sz w:val="10"/>
          <w:szCs w:val="10"/>
          <w:position w:val="-3"/>
        </w:rPr>
        <w:t>glass</w:t>
      </w:r>
      <w:r>
        <w:rPr>
          <w:rFonts w:ascii="Microsoft YaHei" w:hAnsi="Microsoft YaHei" w:eastAsia="Microsoft YaHei" w:cs="Microsoft YaHei"/>
          <w:sz w:val="19"/>
          <w:szCs w:val="19"/>
          <w:spacing w:val="16"/>
        </w:rPr>
        <w:t>应保持在 </w:t>
      </w:r>
      <w:r>
        <w:rPr>
          <w:rFonts w:ascii="Microsoft YaHei" w:hAnsi="Microsoft YaHei" w:eastAsia="Microsoft YaHei" w:cs="Microsoft YaHei"/>
          <w:sz w:val="19"/>
          <w:szCs w:val="19"/>
          <w:spacing w:val="16"/>
          <w:position w:val="-1"/>
        </w:rPr>
        <w:t>26</w:t>
      </w:r>
      <w:r>
        <w:rPr>
          <w:rFonts w:ascii="Microsoft YaHei" w:hAnsi="Microsoft YaHei" w:eastAsia="Microsoft YaHei" w:cs="Microsoft YaHei"/>
          <w:sz w:val="19"/>
          <w:szCs w:val="19"/>
          <w:spacing w:val="15"/>
          <w:position w:val="-1"/>
        </w:rPr>
        <w:t>0</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5"/>
          <w:position w:val="-1"/>
        </w:rPr>
        <w:t>℃</w:t>
      </w:r>
      <w:r>
        <w:rPr>
          <w:rFonts w:ascii="Microsoft YaHei" w:hAnsi="Microsoft YaHei" w:eastAsia="Microsoft YaHei" w:cs="Microsoft YaHei"/>
          <w:sz w:val="19"/>
          <w:szCs w:val="19"/>
          <w:spacing w:val="-21"/>
          <w:position w:val="-1"/>
        </w:rPr>
        <w:t xml:space="preserve"> </w:t>
      </w:r>
      <w:r>
        <w:rPr>
          <w:rFonts w:ascii="Microsoft YaHei" w:hAnsi="Microsoft YaHei" w:eastAsia="Microsoft YaHei" w:cs="Microsoft YaHei"/>
          <w:sz w:val="19"/>
          <w:szCs w:val="19"/>
          <w:spacing w:val="15"/>
          <w:position w:val="-1"/>
        </w:rPr>
        <w:t>±10</w:t>
      </w:r>
      <w:r>
        <w:rPr>
          <w:rFonts w:ascii="Microsoft YaHei" w:hAnsi="Microsoft YaHei" w:eastAsia="Microsoft YaHei" w:cs="Microsoft YaHei"/>
          <w:sz w:val="19"/>
          <w:szCs w:val="19"/>
          <w:spacing w:val="-7"/>
          <w:position w:val="-1"/>
        </w:rPr>
        <w:t xml:space="preserve"> </w:t>
      </w:r>
      <w:r>
        <w:rPr>
          <w:rFonts w:ascii="Microsoft YaHei" w:hAnsi="Microsoft YaHei" w:eastAsia="Microsoft YaHei" w:cs="Microsoft YaHei"/>
          <w:sz w:val="19"/>
          <w:szCs w:val="19"/>
          <w:spacing w:val="15"/>
        </w:rPr>
        <w:t>℃的范围内</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5"/>
          <w:position w:val="1"/>
        </w:rPr>
        <w:t>。</w:t>
      </w:r>
    </w:p>
    <w:p>
      <w:pPr>
        <w:ind w:left="677"/>
        <w:spacing w:before="64" w:line="17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position w:val="-1"/>
        </w:rPr>
        <w:t>B.3.7   </w:t>
      </w:r>
      <w:r>
        <w:rPr>
          <w:rFonts w:ascii="Microsoft YaHei" w:hAnsi="Microsoft YaHei" w:eastAsia="Microsoft YaHei" w:cs="Microsoft YaHei"/>
          <w:sz w:val="19"/>
          <w:szCs w:val="19"/>
          <w:spacing w:val="18"/>
        </w:rPr>
        <w:t>降温阶段从 </w:t>
      </w:r>
      <w:r>
        <w:rPr>
          <w:rFonts w:ascii="Microsoft YaHei" w:hAnsi="Microsoft YaHei" w:eastAsia="Microsoft YaHei" w:cs="Microsoft YaHei"/>
          <w:sz w:val="19"/>
          <w:szCs w:val="19"/>
          <w:spacing w:val="18"/>
          <w:position w:val="-1"/>
        </w:rPr>
        <w:t>t</w:t>
      </w:r>
      <w:r>
        <w:rPr>
          <w:rFonts w:ascii="Microsoft YaHei" w:hAnsi="Microsoft YaHei" w:eastAsia="Microsoft YaHei" w:cs="Microsoft YaHei"/>
          <w:sz w:val="10"/>
          <w:szCs w:val="10"/>
          <w:spacing w:val="18"/>
          <w:position w:val="-3"/>
        </w:rPr>
        <w:t>2</w:t>
      </w:r>
      <w:r>
        <w:rPr>
          <w:rFonts w:ascii="Microsoft YaHei" w:hAnsi="Microsoft YaHei" w:eastAsia="Microsoft YaHei" w:cs="Microsoft YaHei"/>
          <w:sz w:val="10"/>
          <w:szCs w:val="10"/>
          <w:spacing w:val="-2"/>
          <w:position w:val="-3"/>
        </w:rPr>
        <w:t xml:space="preserve"> </w:t>
      </w:r>
      <w:r>
        <w:rPr>
          <w:rFonts w:ascii="Microsoft YaHei" w:hAnsi="Microsoft YaHei" w:eastAsia="Microsoft YaHei" w:cs="Microsoft YaHei"/>
          <w:sz w:val="19"/>
          <w:szCs w:val="19"/>
          <w:spacing w:val="18"/>
          <w:position w:val="-1"/>
        </w:rPr>
        <w:t>+2h</w:t>
      </w:r>
      <w:r>
        <w:rPr>
          <w:rFonts w:ascii="Microsoft YaHei" w:hAnsi="Microsoft YaHei" w:eastAsia="Microsoft YaHei" w:cs="Microsoft YaHei"/>
          <w:sz w:val="19"/>
          <w:szCs w:val="19"/>
          <w:spacing w:val="-33"/>
          <w:position w:val="-1"/>
        </w:rPr>
        <w:t xml:space="preserve"> </w:t>
      </w:r>
      <w:r>
        <w:rPr>
          <w:rFonts w:ascii="Microsoft YaHei" w:hAnsi="Microsoft YaHei" w:eastAsia="Microsoft YaHei" w:cs="Microsoft YaHei"/>
          <w:sz w:val="19"/>
          <w:szCs w:val="19"/>
          <w:spacing w:val="18"/>
        </w:rPr>
        <w:t>开始</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position w:val="1"/>
        </w:rPr>
        <w:t>,</w:t>
      </w:r>
      <w:r>
        <w:rPr>
          <w:rFonts w:ascii="Microsoft YaHei" w:hAnsi="Microsoft YaHei" w:eastAsia="Microsoft YaHei" w:cs="Microsoft YaHei"/>
          <w:sz w:val="19"/>
          <w:szCs w:val="19"/>
          <w:spacing w:val="18"/>
        </w:rPr>
        <w:t>可在 </w:t>
      </w:r>
      <w:r>
        <w:rPr>
          <w:rFonts w:ascii="Microsoft YaHei" w:hAnsi="Microsoft YaHei" w:eastAsia="Microsoft YaHei" w:cs="Microsoft YaHei"/>
          <w:sz w:val="19"/>
          <w:szCs w:val="19"/>
          <w:position w:val="-1"/>
        </w:rPr>
        <w:t>T</w:t>
      </w:r>
      <w:r>
        <w:rPr>
          <w:rFonts w:ascii="Microsoft YaHei" w:hAnsi="Microsoft YaHei" w:eastAsia="Microsoft YaHei" w:cs="Microsoft YaHei"/>
          <w:sz w:val="10"/>
          <w:szCs w:val="10"/>
          <w:position w:val="-3"/>
        </w:rPr>
        <w:t>c</w:t>
      </w:r>
      <w:r>
        <w:rPr>
          <w:rFonts w:ascii="Microsoft YaHei" w:hAnsi="Microsoft YaHei" w:eastAsia="Microsoft YaHei" w:cs="Microsoft YaHei"/>
          <w:sz w:val="10"/>
          <w:szCs w:val="10"/>
          <w:spacing w:val="24"/>
          <w:position w:val="-3"/>
        </w:rPr>
        <w:t xml:space="preserve"> </w:t>
      </w:r>
      <w:r>
        <w:rPr>
          <w:rFonts w:ascii="Microsoft YaHei" w:hAnsi="Microsoft YaHei" w:eastAsia="Microsoft YaHei" w:cs="Microsoft YaHei"/>
          <w:sz w:val="19"/>
          <w:szCs w:val="19"/>
          <w:spacing w:val="18"/>
        </w:rPr>
        <w:t>达到 </w:t>
      </w:r>
      <w:r>
        <w:rPr>
          <w:rFonts w:ascii="Microsoft YaHei" w:hAnsi="Microsoft YaHei" w:eastAsia="Microsoft YaHei" w:cs="Microsoft YaHei"/>
          <w:sz w:val="19"/>
          <w:szCs w:val="19"/>
          <w:spacing w:val="18"/>
          <w:position w:val="-1"/>
        </w:rPr>
        <w:t>70</w:t>
      </w:r>
      <w:r>
        <w:rPr>
          <w:rFonts w:ascii="Microsoft YaHei" w:hAnsi="Microsoft YaHei" w:eastAsia="Microsoft YaHei" w:cs="Microsoft YaHei"/>
          <w:sz w:val="19"/>
          <w:szCs w:val="19"/>
          <w:spacing w:val="-8"/>
          <w:position w:val="-1"/>
        </w:rPr>
        <w:t xml:space="preserve"> </w:t>
      </w:r>
      <w:r>
        <w:rPr>
          <w:rFonts w:ascii="Microsoft YaHei" w:hAnsi="Microsoft YaHei" w:eastAsia="Microsoft YaHei" w:cs="Microsoft YaHei"/>
          <w:sz w:val="19"/>
          <w:szCs w:val="19"/>
          <w:spacing w:val="18"/>
        </w:rPr>
        <w:t>℃及以下时打开均</w:t>
      </w:r>
      <w:r>
        <w:rPr>
          <w:rFonts w:ascii="Microsoft YaHei" w:hAnsi="Microsoft YaHei" w:eastAsia="Microsoft YaHei" w:cs="Microsoft YaHei"/>
          <w:sz w:val="19"/>
          <w:szCs w:val="19"/>
          <w:spacing w:val="17"/>
        </w:rPr>
        <w:t>质炉门</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position w:val="1"/>
        </w:rPr>
        <w:t>。</w:t>
      </w:r>
    </w:p>
    <w:p>
      <w:pPr>
        <w:ind w:left="677"/>
        <w:spacing w:before="207" w:line="223" w:lineRule="auto"/>
        <w:rPr>
          <w:rFonts w:ascii="SimHei" w:hAnsi="SimHei" w:eastAsia="SimHei" w:cs="SimHei"/>
          <w:sz w:val="19"/>
          <w:szCs w:val="19"/>
        </w:rPr>
      </w:pPr>
      <w:r>
        <w:rPr>
          <w:rFonts w:ascii="Microsoft YaHei" w:hAnsi="Microsoft YaHei" w:eastAsia="Microsoft YaHei" w:cs="Microsoft YaHei"/>
          <w:sz w:val="19"/>
          <w:szCs w:val="19"/>
          <w:spacing w:val="12"/>
          <w:position w:val="-2"/>
        </w:rPr>
        <w:t>B.4   </w:t>
      </w:r>
      <w:r>
        <w:rPr>
          <w:rFonts w:ascii="SimHei" w:hAnsi="SimHei" w:eastAsia="SimHei" w:cs="SimHei"/>
          <w:sz w:val="19"/>
          <w:szCs w:val="19"/>
          <w:spacing w:val="12"/>
        </w:rPr>
        <w:t>结果表达</w:t>
      </w:r>
    </w:p>
    <w:p>
      <w:pPr>
        <w:ind w:left="682" w:right="47" w:firstLine="419"/>
        <w:spacing w:before="178" w:line="224"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升温阶段和保温阶段的温度和时间参数符合图</w:t>
      </w:r>
      <w:r>
        <w:rPr>
          <w:rFonts w:ascii="Microsoft YaHei" w:hAnsi="Microsoft YaHei" w:eastAsia="Microsoft YaHei" w:cs="Microsoft YaHei"/>
          <w:sz w:val="19"/>
          <w:szCs w:val="19"/>
          <w:spacing w:val="23"/>
          <w:w w:val="101"/>
        </w:rPr>
        <w:t xml:space="preserve"> </w:t>
      </w:r>
      <w:r>
        <w:rPr>
          <w:rFonts w:ascii="Microsoft YaHei" w:hAnsi="Microsoft YaHei" w:eastAsia="Microsoft YaHei" w:cs="Microsoft YaHei"/>
          <w:sz w:val="19"/>
          <w:szCs w:val="19"/>
          <w:spacing w:val="18"/>
          <w:position w:val="-2"/>
        </w:rPr>
        <w:t>B.</w:t>
      </w:r>
      <w:r>
        <w:rPr>
          <w:rFonts w:ascii="Microsoft YaHei" w:hAnsi="Microsoft YaHei" w:eastAsia="Microsoft YaHei" w:cs="Microsoft YaHei"/>
          <w:sz w:val="19"/>
          <w:szCs w:val="19"/>
          <w:spacing w:val="-16"/>
          <w:position w:val="-2"/>
        </w:rPr>
        <w:t xml:space="preserve"> </w:t>
      </w:r>
      <w:r>
        <w:rPr>
          <w:rFonts w:ascii="Microsoft YaHei" w:hAnsi="Microsoft YaHei" w:eastAsia="Microsoft YaHei" w:cs="Microsoft YaHei"/>
          <w:sz w:val="19"/>
          <w:szCs w:val="19"/>
          <w:spacing w:val="18"/>
          <w:position w:val="-2"/>
        </w:rPr>
        <w:t>1</w:t>
      </w:r>
      <w:r>
        <w:rPr>
          <w:rFonts w:ascii="Microsoft YaHei" w:hAnsi="Microsoft YaHei" w:eastAsia="Microsoft YaHei" w:cs="Microsoft YaHei"/>
          <w:sz w:val="19"/>
          <w:szCs w:val="19"/>
          <w:spacing w:val="-7"/>
          <w:position w:val="-2"/>
        </w:rPr>
        <w:t xml:space="preserve"> </w:t>
      </w:r>
      <w:r>
        <w:rPr>
          <w:rFonts w:ascii="Microsoft YaHei" w:hAnsi="Microsoft YaHei" w:eastAsia="Microsoft YaHei" w:cs="Microsoft YaHei"/>
          <w:sz w:val="19"/>
          <w:szCs w:val="19"/>
          <w:spacing w:val="18"/>
        </w:rPr>
        <w:t>中曲线的要</w:t>
      </w:r>
      <w:r>
        <w:rPr>
          <w:rFonts w:ascii="Microsoft YaHei" w:hAnsi="Microsoft YaHei" w:eastAsia="Microsoft YaHei" w:cs="Microsoft YaHei"/>
          <w:sz w:val="19"/>
          <w:szCs w:val="19"/>
          <w:spacing w:val="17"/>
        </w:rPr>
        <w:t>求</w:t>
      </w:r>
      <w:r>
        <w:rPr>
          <w:rFonts w:ascii="Microsoft YaHei" w:hAnsi="Microsoft YaHei" w:eastAsia="Microsoft YaHei" w:cs="Microsoft YaHei"/>
          <w:sz w:val="19"/>
          <w:szCs w:val="19"/>
          <w:spacing w:val="-9"/>
        </w:rPr>
        <w:t xml:space="preserve"> </w:t>
      </w:r>
      <w:r>
        <w:rPr>
          <w:rFonts w:ascii="Microsoft YaHei" w:hAnsi="Microsoft YaHei" w:eastAsia="Microsoft YaHei" w:cs="Microsoft YaHei"/>
          <w:sz w:val="19"/>
          <w:szCs w:val="19"/>
          <w:spacing w:val="17"/>
        </w:rPr>
        <w:t>,则认为该均质炉校准合格</w:t>
      </w:r>
      <w:r>
        <w:rPr>
          <w:rFonts w:ascii="Microsoft YaHei" w:hAnsi="Microsoft YaHei" w:eastAsia="Microsoft YaHei" w:cs="Microsoft YaHei"/>
          <w:sz w:val="19"/>
          <w:szCs w:val="19"/>
          <w:spacing w:val="-14"/>
        </w:rPr>
        <w:t xml:space="preserve"> </w:t>
      </w:r>
      <w:r>
        <w:rPr>
          <w:rFonts w:ascii="Microsoft YaHei" w:hAnsi="Microsoft YaHei" w:eastAsia="Microsoft YaHei" w:cs="Microsoft YaHei"/>
          <w:sz w:val="19"/>
          <w:szCs w:val="19"/>
          <w:spacing w:val="17"/>
        </w:rPr>
        <w:t>。</w:t>
      </w:r>
      <w:r>
        <w:rPr>
          <w:rFonts w:ascii="Microsoft YaHei" w:hAnsi="Microsoft YaHei" w:eastAsia="Microsoft YaHei" w:cs="Microsoft YaHei"/>
          <w:sz w:val="19"/>
          <w:szCs w:val="19"/>
          <w:spacing w:val="-28"/>
        </w:rPr>
        <w:t xml:space="preserve"> </w:t>
      </w:r>
      <w:r>
        <w:rPr>
          <w:rFonts w:ascii="Microsoft YaHei" w:hAnsi="Microsoft YaHei" w:eastAsia="Microsoft YaHei" w:cs="Microsoft YaHei"/>
          <w:sz w:val="19"/>
          <w:szCs w:val="19"/>
          <w:spacing w:val="17"/>
        </w:rPr>
        <w:t>降</w:t>
      </w:r>
      <w:r>
        <w:rPr>
          <w:rFonts w:ascii="Microsoft YaHei" w:hAnsi="Microsoft YaHei" w:eastAsia="Microsoft YaHei" w:cs="Microsoft YaHei"/>
          <w:sz w:val="19"/>
          <w:szCs w:val="19"/>
          <w:spacing w:val="18"/>
        </w:rPr>
        <w:t>温阶段的温度和时间参数随装载量不同而变化</w:t>
      </w:r>
      <w:r>
        <w:rPr>
          <w:rFonts w:ascii="Microsoft YaHei" w:hAnsi="Microsoft YaHei" w:eastAsia="Microsoft YaHei" w:cs="Microsoft YaHei"/>
          <w:sz w:val="19"/>
          <w:szCs w:val="19"/>
          <w:spacing w:val="-8"/>
        </w:rPr>
        <w:t xml:space="preserve"> </w:t>
      </w:r>
      <w:r>
        <w:rPr>
          <w:rFonts w:ascii="Microsoft YaHei" w:hAnsi="Microsoft YaHei" w:eastAsia="Microsoft YaHei" w:cs="Microsoft YaHei"/>
          <w:sz w:val="19"/>
          <w:szCs w:val="19"/>
          <w:spacing w:val="18"/>
        </w:rPr>
        <w:t>,校准</w:t>
      </w:r>
      <w:r>
        <w:rPr>
          <w:rFonts w:ascii="Microsoft YaHei" w:hAnsi="Microsoft YaHei" w:eastAsia="Microsoft YaHei" w:cs="Microsoft YaHei"/>
          <w:sz w:val="19"/>
          <w:szCs w:val="19"/>
          <w:spacing w:val="17"/>
        </w:rPr>
        <w:t>时不做要求</w:t>
      </w:r>
      <w:r>
        <w:rPr>
          <w:rFonts w:ascii="Microsoft YaHei" w:hAnsi="Microsoft YaHei" w:eastAsia="Microsoft YaHei" w:cs="Microsoft YaHei"/>
          <w:sz w:val="19"/>
          <w:szCs w:val="19"/>
          <w:spacing w:val="-26"/>
        </w:rPr>
        <w:t xml:space="preserve"> </w:t>
      </w:r>
      <w:r>
        <w:rPr>
          <w:rFonts w:ascii="Microsoft YaHei" w:hAnsi="Microsoft YaHei" w:eastAsia="Microsoft YaHei" w:cs="Microsoft YaHei"/>
          <w:sz w:val="19"/>
          <w:szCs w:val="19"/>
          <w:spacing w:val="17"/>
        </w:rPr>
        <w:t>。</w:t>
      </w:r>
    </w:p>
    <w:p>
      <w:pPr>
        <w:ind w:left="1099"/>
        <w:spacing w:before="1" w:line="181" w:lineRule="auto"/>
        <w:rPr>
          <w:rFonts w:ascii="Microsoft YaHei" w:hAnsi="Microsoft YaHei" w:eastAsia="Microsoft YaHei" w:cs="Microsoft YaHei"/>
          <w:sz w:val="19"/>
          <w:szCs w:val="19"/>
        </w:rPr>
      </w:pPr>
      <w:r>
        <w:rPr>
          <w:rFonts w:ascii="Microsoft YaHei" w:hAnsi="Microsoft YaHei" w:eastAsia="Microsoft YaHei" w:cs="Microsoft YaHei"/>
          <w:sz w:val="19"/>
          <w:szCs w:val="19"/>
          <w:spacing w:val="18"/>
        </w:rPr>
        <w:t>用于生产的均质处理过程及系统的试验参数应与校准时保持一致</w:t>
      </w:r>
      <w:r>
        <w:rPr>
          <w:rFonts w:ascii="Microsoft YaHei" w:hAnsi="Microsoft YaHei" w:eastAsia="Microsoft YaHei" w:cs="Microsoft YaHei"/>
          <w:sz w:val="19"/>
          <w:szCs w:val="19"/>
          <w:spacing w:val="-21"/>
        </w:rPr>
        <w:t xml:space="preserve"> </w:t>
      </w:r>
      <w:r>
        <w:rPr>
          <w:rFonts w:ascii="Microsoft YaHei" w:hAnsi="Microsoft YaHei" w:eastAsia="Microsoft YaHei" w:cs="Microsoft YaHei"/>
          <w:sz w:val="19"/>
          <w:szCs w:val="19"/>
          <w:spacing w:val="18"/>
        </w:rPr>
        <w:t>。</w:t>
      </w:r>
    </w:p>
    <w:p>
      <w:pPr>
        <w:pStyle w:val="BodyText"/>
        <w:spacing w:line="242" w:lineRule="auto"/>
        <w:rPr/>
      </w:pPr>
      <w:r/>
    </w:p>
    <w:p>
      <w:pPr>
        <w:pStyle w:val="BodyText"/>
        <w:spacing w:line="242" w:lineRule="auto"/>
        <w:rPr/>
      </w:pPr>
      <w:r>
        <w:pict>
          <v:shape id="_x0000_s8" style="position:absolute;margin-left:207.302pt;margin-top:11.9424pt;mso-position-vertical-relative:text;mso-position-horizontal-relative:text;width:114.55pt;height:0.8pt;z-index:251699200;" filled="false" strokecolor="#231F20" strokeweight="0.76pt" coordsize="2291,16" coordorigin="0,0" path="m0,7l2290,7e">
            <v:stroke joinstyle="miter" miterlimit="10"/>
          </v:shape>
        </w:pict>
      </w: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spacing w:line="300" w:lineRule="exact"/>
        <w:rPr/>
      </w:pPr>
      <w:r>
        <w:rPr>
          <w:position w:val="-6"/>
        </w:rPr>
        <w:drawing>
          <wp:inline distT="0" distB="0" distL="0" distR="0">
            <wp:extent cx="190500" cy="190500"/>
            <wp:effectExtent l="0" t="0" r="0" b="0"/>
            <wp:docPr id="58" name="IM 58"/>
            <wp:cNvGraphicFramePr/>
            <a:graphic>
              <a:graphicData uri="http://schemas.openxmlformats.org/drawingml/2006/picture">
                <pic:pic>
                  <pic:nvPicPr>
                    <pic:cNvPr id="58" name="IM 58"/>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45"/>
          <w:footerReference w:type="default" r:id="rId46"/>
          <w:pgSz w:w="11907" w:h="16841"/>
          <w:pgMar w:top="1684" w:right="1225" w:bottom="1295" w:left="750" w:header="1386" w:footer="1106" w:gutter="0"/>
        </w:sectPr>
        <w:rPr/>
      </w:pP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spacing w:line="300" w:lineRule="exact"/>
        <w:rPr/>
      </w:pPr>
      <w:r>
        <w:rPr>
          <w:position w:val="-6"/>
        </w:rPr>
        <w:drawing>
          <wp:inline distT="0" distB="0" distL="0" distR="0">
            <wp:extent cx="190500" cy="190500"/>
            <wp:effectExtent l="0" t="0" r="0" b="0"/>
            <wp:docPr id="60" name="IM 60"/>
            <wp:cNvGraphicFramePr/>
            <a:graphic>
              <a:graphicData uri="http://schemas.openxmlformats.org/drawingml/2006/picture">
                <pic:pic>
                  <pic:nvPicPr>
                    <pic:cNvPr id="60" name="IM 60"/>
                    <pic:cNvPicPr/>
                  </pic:nvPicPr>
                  <pic:blipFill>
                    <a:blip r:embed="rId4"/>
                    <a:stretch>
                      <a:fillRect/>
                    </a:stretch>
                  </pic:blipFill>
                  <pic:spPr>
                    <a:xfrm rot="0">
                      <a:off x="0" y="0"/>
                      <a:ext cx="190500" cy="190500"/>
                    </a:xfrm>
                    <a:prstGeom prst="rect">
                      <a:avLst/>
                    </a:prstGeom>
                  </pic:spPr>
                </pic:pic>
              </a:graphicData>
            </a:graphic>
          </wp:inline>
        </w:drawing>
      </w:r>
    </w:p>
    <w:p>
      <w:pPr>
        <w:spacing w:line="300" w:lineRule="exact"/>
        <w:sectPr>
          <w:headerReference w:type="default" r:id="rId3"/>
          <w:footerReference w:type="default" r:id="rId7"/>
          <w:pgSz w:w="11907" w:h="16841"/>
          <w:pgMar w:top="400" w:right="1785" w:bottom="400" w:left="1740" w:header="0" w:footer="0" w:gutter="0"/>
        </w:sectPr>
        <w:rPr/>
      </w:pP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ind w:firstLine="1890"/>
        <w:spacing w:line="300" w:lineRule="exact"/>
        <w:rPr/>
      </w:pPr>
      <w:r>
        <w:rPr>
          <w:position w:val="-6"/>
        </w:rPr>
        <w:drawing>
          <wp:inline distT="0" distB="0" distL="0" distR="0">
            <wp:extent cx="190500" cy="190500"/>
            <wp:effectExtent l="0" t="0" r="0" b="0"/>
            <wp:docPr id="62" name="IM 62"/>
            <wp:cNvGraphicFramePr/>
            <a:graphic>
              <a:graphicData uri="http://schemas.openxmlformats.org/drawingml/2006/picture">
                <pic:pic>
                  <pic:nvPicPr>
                    <pic:cNvPr id="62" name="IM 62"/>
                    <pic:cNvPicPr/>
                  </pic:nvPicPr>
                  <pic:blipFill>
                    <a:blip r:embed="rId4"/>
                    <a:stretch>
                      <a:fillRect/>
                    </a:stretch>
                  </pic:blipFill>
                  <pic:spPr>
                    <a:xfrm rot="0">
                      <a:off x="0" y="0"/>
                      <a:ext cx="190500" cy="190500"/>
                    </a:xfrm>
                    <a:prstGeom prst="rect">
                      <a:avLst/>
                    </a:prstGeom>
                  </pic:spPr>
                </pic:pic>
              </a:graphicData>
            </a:graphic>
          </wp:inline>
        </w:drawing>
      </w:r>
    </w:p>
    <w:sectPr>
      <w:pgSz w:w="11907" w:h="16841"/>
      <w:pgMar w:top="400" w:right="1785" w:bottom="400" w:left="1785"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Microsoft YaHei">
    <w:panose1 w:val="020B0503020204020204"/>
    <w:charset w:val="86"/>
    <w:family w:val="auto"/>
    <w:pitch w:val="variable"/>
    <w:sig w:usb0="80000287" w:usb1="2ACF3C50" w:usb2="00000016" w:usb3="00000000" w:csb0="0004001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7"/>
      <w:spacing w:line="175"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Ⅰ</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52"/>
      <w:spacing w:line="177"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Ⅲ</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30"/>
      <w:spacing w:line="177" w:lineRule="auto"/>
      <w:rPr>
        <w:rFonts w:ascii="Microsoft YaHei" w:hAnsi="Microsoft YaHei" w:eastAsia="Microsoft YaHei" w:cs="Microsoft YaHei"/>
        <w:sz w:val="14"/>
        <w:szCs w:val="14"/>
      </w:rPr>
    </w:pPr>
    <w:r>
      <w:rPr>
        <w:rFonts w:ascii="Microsoft YaHei" w:hAnsi="Microsoft YaHei" w:eastAsia="Microsoft YaHei" w:cs="Microsoft YaHei"/>
        <w:sz w:val="14"/>
        <w:szCs w:val="14"/>
      </w:rPr>
      <w:t>Ⅳ</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3"/>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5"/>
        <w:position w:val="-4"/>
      </w:rPr>
      <w:t>1</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6"/>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9"/>
        <w:position w:val="-4"/>
      </w:rPr>
      <w:t>2</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1"/>
      <w:spacing w:line="174"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position w:val="-3"/>
      </w:rPr>
      <w:t>3</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21"/>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22"/>
        <w:position w:val="-4"/>
      </w:rPr>
      <w:t>4</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77"/>
      <w:spacing w:line="176"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7"/>
        <w:position w:val="-3"/>
      </w:rPr>
      <w:t>5</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29"/>
      <w:spacing w:line="176"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position w:val="-3"/>
      </w:rPr>
      <w:t>6</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2"/>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19"/>
        <w:position w:val="-4"/>
      </w:rPr>
      <w:t>7</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6"/>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21"/>
        <w:position w:val="-3"/>
      </w:rPr>
      <w:t>8</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1"/>
      <w:spacing w:after="258" w:line="161" w:lineRule="auto"/>
      <w:rPr>
        <w:rFonts w:ascii="Microsoft YaHei" w:hAnsi="Microsoft YaHei" w:eastAsia="Microsoft YaHei" w:cs="Microsoft YaHei"/>
        <w:sz w:val="16"/>
        <w:szCs w:val="16"/>
      </w:rPr>
    </w:pPr>
    <w:r>
      <w:rPr>
        <w:rFonts w:ascii="Microsoft YaHei" w:hAnsi="Microsoft YaHei" w:eastAsia="Microsoft YaHei" w:cs="Microsoft YaHei"/>
        <w:sz w:val="16"/>
        <w:szCs w:val="16"/>
        <w:spacing w:val="18"/>
      </w:rPr>
      <w:t>9</w:t>
    </w:r>
  </w:p>
  <w:p>
    <w:pPr>
      <w:ind w:firstLine="6626"/>
      <w:spacing w:line="290" w:lineRule="exact"/>
      <w:rPr/>
    </w:pPr>
    <w:r>
      <w:rPr>
        <w:position w:val="-5"/>
      </w:rPr>
      <w:drawing>
        <wp:inline distT="0" distB="0" distL="0" distR="0">
          <wp:extent cx="190500" cy="184150"/>
          <wp:effectExtent l="0" t="0" r="0" b="0"/>
          <wp:docPr id="36" name="IM 36"/>
          <wp:cNvGraphicFramePr/>
          <a:graphic>
            <a:graphicData uri="http://schemas.openxmlformats.org/drawingml/2006/picture">
              <pic:pic>
                <pic:nvPicPr>
                  <pic:cNvPr id="36" name="IM 36"/>
                  <pic:cNvPicPr/>
                </pic:nvPicPr>
                <pic:blipFill>
                  <a:blip r:embed="rId1"/>
                  <a:stretch>
                    <a:fillRect/>
                  </a:stretch>
                </pic:blipFill>
                <pic:spPr>
                  <a:xfrm rot="0">
                    <a:off x="0" y="0"/>
                    <a:ext cx="190500" cy="184150"/>
                  </a:xfrm>
                  <a:prstGeom prst="rect">
                    <a:avLst/>
                  </a:prstGeom>
                </pic:spPr>
              </pic:pic>
            </a:graphicData>
          </a:graphic>
        </wp:inline>
      </w:drawing>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8"/>
      <w:spacing w:line="177"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10</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0143"/>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11</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00"/>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4"/>
      </w:rPr>
      <w:t>12</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415"/>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3"/>
      </w:rPr>
      <w:t>13</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450"/>
      <w:spacing w:line="178" w:lineRule="exact"/>
      <w:rPr>
        <w:rFonts w:ascii="Microsoft YaHei" w:hAnsi="Microsoft YaHei" w:eastAsia="Microsoft YaHei" w:cs="Microsoft YaHei"/>
        <w:sz w:val="16"/>
        <w:szCs w:val="16"/>
      </w:rPr>
    </w:pPr>
    <w:r>
      <w:rPr>
        <w:rFonts w:ascii="Microsoft YaHei" w:hAnsi="Microsoft YaHei" w:eastAsia="Microsoft YaHei" w:cs="Microsoft YaHei"/>
        <w:sz w:val="16"/>
        <w:szCs w:val="16"/>
        <w:spacing w:val="7"/>
        <w:position w:val="2"/>
      </w:rPr>
      <w:t>15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right="8329" w:firstLine="3"/>
      <w:spacing w:before="74"/>
      <w:rPr>
        <w:sz w:val="19"/>
        <w:szCs w:val="19"/>
      </w:rPr>
    </w:pPr>
    <w:r>
      <w:drawing>
        <wp:anchor distT="0" distB="0" distL="0" distR="0" simplePos="0" relativeHeight="251658240" behindDoc="0" locked="0" layoutInCell="0" allowOverlap="1">
          <wp:simplePos x="0" y="0"/>
          <wp:positionH relativeFrom="page">
            <wp:posOffset>5148961</wp:posOffset>
          </wp:positionH>
          <wp:positionV relativeFrom="page">
            <wp:posOffset>399656</wp:posOffset>
          </wp:positionV>
          <wp:extent cx="1444307" cy="722159"/>
          <wp:effectExtent l="0" t="0" r="0" b="0"/>
          <wp:wrapNone/>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1444307" cy="722159"/>
                  </a:xfrm>
                  <a:prstGeom prst="rect">
                    <a:avLst/>
                  </a:prstGeom>
                </pic:spPr>
              </pic:pic>
            </a:graphicData>
          </a:graphic>
        </wp:anchor>
      </w:drawing>
    </w:r>
    <w:r>
      <w:rPr>
        <w:sz w:val="19"/>
        <w:szCs w:val="19"/>
      </w:rPr>
      <w:t>ICS</w:t>
    </w:r>
    <w:r>
      <w:rPr>
        <w:sz w:val="19"/>
        <w:szCs w:val="19"/>
        <w:spacing w:val="25"/>
        <w:w w:val="101"/>
      </w:rPr>
      <w:t xml:space="preserve"> </w:t>
    </w:r>
    <w:r>
      <w:rPr>
        <w:sz w:val="19"/>
        <w:szCs w:val="19"/>
        <w:spacing w:val="5"/>
      </w:rPr>
      <w:t>81.</w:t>
    </w:r>
    <w:r>
      <w:rPr>
        <w:sz w:val="19"/>
        <w:szCs w:val="19"/>
        <w:spacing w:val="-27"/>
      </w:rPr>
      <w:t xml:space="preserve"> </w:t>
    </w:r>
    <w:r>
      <w:rPr>
        <w:sz w:val="19"/>
        <w:szCs w:val="19"/>
        <w:spacing w:val="5"/>
      </w:rPr>
      <w:t>040.20</w:t>
    </w:r>
    <w:r>
      <w:rPr>
        <w:sz w:val="19"/>
        <w:szCs w:val="19"/>
      </w:rPr>
      <w:t xml:space="preserve"> </w:t>
    </w:r>
    <w:r>
      <w:rPr>
        <w:sz w:val="19"/>
        <w:szCs w:val="19"/>
      </w:rPr>
      <w:t>CCS</w:t>
    </w:r>
    <w:r>
      <w:rPr>
        <w:sz w:val="19"/>
        <w:szCs w:val="19"/>
        <w:spacing w:val="15"/>
        <w:w w:val="101"/>
      </w:rPr>
      <w:t xml:space="preserve"> </w:t>
    </w:r>
    <w:r>
      <w:rPr>
        <w:sz w:val="19"/>
        <w:szCs w:val="19"/>
        <w:position w:val="-1"/>
      </w:rPr>
      <w:t>Q</w:t>
    </w:r>
    <w:r>
      <w:rPr>
        <w:sz w:val="19"/>
        <w:szCs w:val="19"/>
        <w:spacing w:val="33"/>
        <w:w w:val="101"/>
        <w:position w:val="-1"/>
      </w:rPr>
      <w:t xml:space="preserve"> </w:t>
    </w:r>
    <w:r>
      <w:rPr>
        <w:sz w:val="19"/>
        <w:szCs w:val="19"/>
        <w:spacing w:val="23"/>
      </w:rPr>
      <w:t>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15763.4—2025</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24"/>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15763.4—2025</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15763.4—2025</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15763.4—2025</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15763.4—2025</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8"/>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15763.4—2025</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15763.4—2025</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62"/>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15763.4—2025</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15763.4—2025</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15763.4—2025</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15763.4—2025</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15763.4—2025</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15763.4—2025</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32"/>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15763.4—2025</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pict>
        <v:shape id="WordPictureWatermark6" style="position:absolute;margin-left:144.989pt;margin-top:99.298pt;mso-position-vertical-relative:page;mso-position-horizontal-relative:page;width:312.95pt;height:507.9pt;z-index:-251639808;" o:allowincell="f" filled="false" stroked="false" type="#_x0000_t75">
          <v:imagedata o:title="" r:id="rId1"/>
        </v:shape>
      </w:pict>
    </w: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15763.4—2025</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1"/>
      <w:spacing w:before="60" w:line="168" w:lineRule="auto"/>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51"/>
      </w:rPr>
      <w:t xml:space="preserve"> </w:t>
    </w:r>
    <w:r>
      <w:rPr>
        <w:rFonts w:ascii="Microsoft YaHei" w:hAnsi="Microsoft YaHei" w:eastAsia="Microsoft YaHei" w:cs="Microsoft YaHei"/>
        <w:sz w:val="19"/>
        <w:szCs w:val="19"/>
        <w:spacing w:val="3"/>
      </w:rPr>
      <w:t>15763.4—2025</w:t>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0" w:line="168" w:lineRule="auto"/>
      <w:jc w:val="right"/>
      <w:rPr>
        <w:rFonts w:ascii="Microsoft YaHei" w:hAnsi="Microsoft YaHei" w:eastAsia="Microsoft YaHei" w:cs="Microsoft YaHei"/>
        <w:sz w:val="19"/>
        <w:szCs w:val="19"/>
      </w:rPr>
    </w:pPr>
    <w:r>
      <w:rPr>
        <w:rFonts w:ascii="Microsoft YaHei" w:hAnsi="Microsoft YaHei" w:eastAsia="Microsoft YaHei" w:cs="Microsoft YaHei"/>
        <w:sz w:val="19"/>
        <w:szCs w:val="19"/>
      </w:rPr>
      <w:t>GB</w:t>
    </w:r>
    <w:r>
      <w:rPr>
        <w:rFonts w:ascii="Microsoft YaHei" w:hAnsi="Microsoft YaHei" w:eastAsia="Microsoft YaHei" w:cs="Microsoft YaHei"/>
        <w:sz w:val="19"/>
        <w:szCs w:val="19"/>
        <w:spacing w:val="3"/>
      </w:rPr>
      <w:t>/T</w:t>
    </w:r>
    <w:r>
      <w:rPr>
        <w:rFonts w:ascii="Microsoft YaHei" w:hAnsi="Microsoft YaHei" w:eastAsia="Microsoft YaHei" w:cs="Microsoft YaHei"/>
        <w:sz w:val="19"/>
        <w:szCs w:val="19"/>
        <w:spacing w:val="46"/>
      </w:rPr>
      <w:t xml:space="preserve"> </w:t>
    </w:r>
    <w:r>
      <w:rPr>
        <w:rFonts w:ascii="Microsoft YaHei" w:hAnsi="Microsoft YaHei" w:eastAsia="Microsoft YaHei" w:cs="Microsoft YaHei"/>
        <w:sz w:val="19"/>
        <w:szCs w:val="19"/>
        <w:spacing w:val="3"/>
      </w:rPr>
      <w:t>15763.4—2025</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Microsoft YaHei" w:hAnsi="Microsoft YaHei" w:eastAsia="Microsoft YaHei" w:cs="Microsoft YaHei"/>
      <w:sz w:val="16"/>
      <w:szCs w:val="16"/>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9" Type="http://schemas.openxmlformats.org/officeDocument/2006/relationships/fontTable" Target="fontTable.xml"/><Relationship Id="rId48" Type="http://schemas.openxmlformats.org/officeDocument/2006/relationships/styles" Target="styles.xml"/><Relationship Id="rId47" Type="http://schemas.openxmlformats.org/officeDocument/2006/relationships/settings" Target="settings.xml"/><Relationship Id="rId46" Type="http://schemas.openxmlformats.org/officeDocument/2006/relationships/footer" Target="footer18.xml"/><Relationship Id="rId45" Type="http://schemas.openxmlformats.org/officeDocument/2006/relationships/header" Target="header19.xml"/><Relationship Id="rId44" Type="http://schemas.openxmlformats.org/officeDocument/2006/relationships/image" Target="media/image11.jpeg"/><Relationship Id="rId43" Type="http://schemas.openxmlformats.org/officeDocument/2006/relationships/header" Target="header18.xml"/><Relationship Id="rId42" Type="http://schemas.openxmlformats.org/officeDocument/2006/relationships/footer" Target="footer17.xml"/><Relationship Id="rId41" Type="http://schemas.openxmlformats.org/officeDocument/2006/relationships/header" Target="header17.xml"/><Relationship Id="rId40" Type="http://schemas.openxmlformats.org/officeDocument/2006/relationships/image" Target="media/image9.jpeg"/><Relationship Id="rId4" Type="http://schemas.openxmlformats.org/officeDocument/2006/relationships/image" Target="media/image3.png"/><Relationship Id="rId39" Type="http://schemas.openxmlformats.org/officeDocument/2006/relationships/footer" Target="footer16.xml"/><Relationship Id="rId38" Type="http://schemas.openxmlformats.org/officeDocument/2006/relationships/header" Target="header16.xml"/><Relationship Id="rId37" Type="http://schemas.openxmlformats.org/officeDocument/2006/relationships/image" Target="media/image8.jpeg"/><Relationship Id="rId36" Type="http://schemas.openxmlformats.org/officeDocument/2006/relationships/footer" Target="footer15.xml"/><Relationship Id="rId35" Type="http://schemas.openxmlformats.org/officeDocument/2006/relationships/header" Target="header15.xml"/><Relationship Id="rId34" Type="http://schemas.openxmlformats.org/officeDocument/2006/relationships/image" Target="media/image7.jpeg"/><Relationship Id="rId33" Type="http://schemas.openxmlformats.org/officeDocument/2006/relationships/footer" Target="footer14.xml"/><Relationship Id="rId32" Type="http://schemas.openxmlformats.org/officeDocument/2006/relationships/header" Target="header14.xml"/><Relationship Id="rId31" Type="http://schemas.openxmlformats.org/officeDocument/2006/relationships/image" Target="media/image6.jpeg"/><Relationship Id="rId30" Type="http://schemas.openxmlformats.org/officeDocument/2006/relationships/footer" Target="footer13.xml"/><Relationship Id="rId3" Type="http://schemas.openxmlformats.org/officeDocument/2006/relationships/header" Target="header2.xml"/><Relationship Id="rId29" Type="http://schemas.openxmlformats.org/officeDocument/2006/relationships/header" Target="header13.xml"/><Relationship Id="rId28" Type="http://schemas.openxmlformats.org/officeDocument/2006/relationships/image" Target="media/image5.jpeg"/><Relationship Id="rId27" Type="http://schemas.openxmlformats.org/officeDocument/2006/relationships/footer" Target="footer12.xml"/><Relationship Id="rId26" Type="http://schemas.openxmlformats.org/officeDocument/2006/relationships/header" Target="header12.xml"/><Relationship Id="rId25" Type="http://schemas.openxmlformats.org/officeDocument/2006/relationships/image" Target="media/image4.jpeg"/><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image" Target="media/image2.png"/><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header" Target="header1.xml"/></Relationships>
</file>

<file path=word/_rels/footer1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0.jpeg"/></Relationships>
</file>

<file path=docProps/app.xml><?xml version="1.0" encoding="utf-8"?>
<ap:Properties xmlns:vt="http://schemas.openxmlformats.org/officeDocument/2006/docPropsVTypes" xmlns:ap="http://schemas.openxmlformats.org/officeDocument/2006/extended-properties">
  <ap:Application>创建者</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标题</dc:title>
  <dc:subject>科目</dc:subject>
  <dc:creator>作者</dc:creator>
  <cp:keywords>关键字</cp:keywords>
  <dcterms:created xsi:type="dcterms:W3CDTF">2025-11-17T16:33:30Z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2026-07-16T10:58:09</vt:filetime>
  </property>
</Properties>
</file>