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72" w:lineRule="auto"/>
        <w:rPr/>
      </w:pPr>
      <w:r/>
    </w:p>
    <w:p>
      <w:pPr>
        <w:spacing w:before="219" w:line="186" w:lineRule="auto"/>
        <w:jc w:val="right"/>
        <w:rPr>
          <w:rFonts w:ascii="Microsoft YaHei" w:hAnsi="Microsoft YaHei" w:eastAsia="Microsoft YaHei" w:cs="Microsoft YaHei"/>
          <w:sz w:val="51"/>
          <w:szCs w:val="51"/>
        </w:rPr>
      </w:pPr>
      <w:r>
        <w:rPr>
          <w:rFonts w:ascii="Microsoft YaHei" w:hAnsi="Microsoft YaHei" w:eastAsia="Microsoft YaHei" w:cs="Microsoft YaHei"/>
          <w:sz w:val="51"/>
          <w:szCs w:val="51"/>
          <w:spacing w:val="47"/>
          <w:w w:val="120"/>
        </w:rPr>
        <w:t>中 华</w:t>
      </w:r>
      <w:r>
        <w:rPr>
          <w:rFonts w:ascii="Microsoft YaHei" w:hAnsi="Microsoft YaHei" w:eastAsia="Microsoft YaHei" w:cs="Microsoft YaHei"/>
          <w:sz w:val="51"/>
          <w:szCs w:val="51"/>
          <w:spacing w:val="83"/>
        </w:rPr>
        <w:t xml:space="preserve"> </w:t>
      </w:r>
      <w:r>
        <w:rPr>
          <w:rFonts w:ascii="Microsoft YaHei" w:hAnsi="Microsoft YaHei" w:eastAsia="Microsoft YaHei" w:cs="Microsoft YaHei"/>
          <w:sz w:val="51"/>
          <w:szCs w:val="51"/>
          <w:spacing w:val="47"/>
          <w:w w:val="120"/>
        </w:rPr>
        <w:t>人</w:t>
      </w:r>
      <w:r>
        <w:rPr>
          <w:rFonts w:ascii="Microsoft YaHei" w:hAnsi="Microsoft YaHei" w:eastAsia="Microsoft YaHei" w:cs="Microsoft YaHei"/>
          <w:sz w:val="51"/>
          <w:szCs w:val="51"/>
          <w:spacing w:val="112"/>
        </w:rPr>
        <w:t xml:space="preserve"> </w:t>
      </w:r>
      <w:r>
        <w:rPr>
          <w:rFonts w:ascii="Microsoft YaHei" w:hAnsi="Microsoft YaHei" w:eastAsia="Microsoft YaHei" w:cs="Microsoft YaHei"/>
          <w:sz w:val="51"/>
          <w:szCs w:val="51"/>
          <w:spacing w:val="47"/>
          <w:w w:val="120"/>
        </w:rPr>
        <w:t>民</w:t>
      </w:r>
      <w:r>
        <w:rPr>
          <w:rFonts w:ascii="Microsoft YaHei" w:hAnsi="Microsoft YaHei" w:eastAsia="Microsoft YaHei" w:cs="Microsoft YaHei"/>
          <w:sz w:val="51"/>
          <w:szCs w:val="51"/>
          <w:spacing w:val="73"/>
        </w:rPr>
        <w:t xml:space="preserve"> </w:t>
      </w:r>
      <w:r>
        <w:rPr>
          <w:rFonts w:ascii="Microsoft YaHei" w:hAnsi="Microsoft YaHei" w:eastAsia="Microsoft YaHei" w:cs="Microsoft YaHei"/>
          <w:sz w:val="51"/>
          <w:szCs w:val="51"/>
          <w:spacing w:val="47"/>
          <w:w w:val="120"/>
        </w:rPr>
        <w:t>共</w:t>
      </w:r>
      <w:r>
        <w:rPr>
          <w:rFonts w:ascii="Microsoft YaHei" w:hAnsi="Microsoft YaHei" w:eastAsia="Microsoft YaHei" w:cs="Microsoft YaHei"/>
          <w:sz w:val="51"/>
          <w:szCs w:val="51"/>
          <w:spacing w:val="75"/>
        </w:rPr>
        <w:t xml:space="preserve"> </w:t>
      </w:r>
      <w:r>
        <w:rPr>
          <w:rFonts w:ascii="Microsoft YaHei" w:hAnsi="Microsoft YaHei" w:eastAsia="Microsoft YaHei" w:cs="Microsoft YaHei"/>
          <w:sz w:val="51"/>
          <w:szCs w:val="51"/>
          <w:spacing w:val="47"/>
          <w:w w:val="120"/>
        </w:rPr>
        <w:t>和</w:t>
      </w:r>
      <w:r>
        <w:rPr>
          <w:rFonts w:ascii="Microsoft YaHei" w:hAnsi="Microsoft YaHei" w:eastAsia="Microsoft YaHei" w:cs="Microsoft YaHei"/>
          <w:sz w:val="51"/>
          <w:szCs w:val="51"/>
          <w:spacing w:val="115"/>
        </w:rPr>
        <w:t xml:space="preserve"> </w:t>
      </w:r>
      <w:r>
        <w:rPr>
          <w:rFonts w:ascii="Microsoft YaHei" w:hAnsi="Microsoft YaHei" w:eastAsia="Microsoft YaHei" w:cs="Microsoft YaHei"/>
          <w:sz w:val="51"/>
          <w:szCs w:val="51"/>
          <w:spacing w:val="47"/>
          <w:w w:val="120"/>
        </w:rPr>
        <w:t>国</w:t>
      </w:r>
      <w:r>
        <w:rPr>
          <w:rFonts w:ascii="Microsoft YaHei" w:hAnsi="Microsoft YaHei" w:eastAsia="Microsoft YaHei" w:cs="Microsoft YaHei"/>
          <w:sz w:val="51"/>
          <w:szCs w:val="51"/>
          <w:spacing w:val="115"/>
        </w:rPr>
        <w:t xml:space="preserve"> </w:t>
      </w:r>
      <w:r>
        <w:rPr>
          <w:rFonts w:ascii="Microsoft YaHei" w:hAnsi="Microsoft YaHei" w:eastAsia="Microsoft YaHei" w:cs="Microsoft YaHei"/>
          <w:sz w:val="51"/>
          <w:szCs w:val="51"/>
          <w:spacing w:val="47"/>
          <w:w w:val="120"/>
        </w:rPr>
        <w:t>国</w:t>
      </w:r>
      <w:r>
        <w:rPr>
          <w:rFonts w:ascii="Microsoft YaHei" w:hAnsi="Microsoft YaHei" w:eastAsia="Microsoft YaHei" w:cs="Microsoft YaHei"/>
          <w:sz w:val="51"/>
          <w:szCs w:val="51"/>
          <w:spacing w:val="70"/>
        </w:rPr>
        <w:t xml:space="preserve"> </w:t>
      </w:r>
      <w:r>
        <w:rPr>
          <w:rFonts w:ascii="Microsoft YaHei" w:hAnsi="Microsoft YaHei" w:eastAsia="Microsoft YaHei" w:cs="Microsoft YaHei"/>
          <w:sz w:val="51"/>
          <w:szCs w:val="51"/>
          <w:spacing w:val="47"/>
          <w:w w:val="120"/>
        </w:rPr>
        <w:t>家</w:t>
      </w:r>
      <w:r>
        <w:rPr>
          <w:rFonts w:ascii="Microsoft YaHei" w:hAnsi="Microsoft YaHei" w:eastAsia="Microsoft YaHei" w:cs="Microsoft YaHei"/>
          <w:sz w:val="51"/>
          <w:szCs w:val="51"/>
          <w:spacing w:val="79"/>
        </w:rPr>
        <w:t xml:space="preserve"> </w:t>
      </w:r>
      <w:r>
        <w:rPr>
          <w:rFonts w:ascii="Microsoft YaHei" w:hAnsi="Microsoft YaHei" w:eastAsia="Microsoft YaHei" w:cs="Microsoft YaHei"/>
          <w:sz w:val="51"/>
          <w:szCs w:val="51"/>
          <w:spacing w:val="47"/>
          <w:w w:val="120"/>
        </w:rPr>
        <w:t>标</w:t>
      </w:r>
      <w:r>
        <w:rPr>
          <w:rFonts w:ascii="Microsoft YaHei" w:hAnsi="Microsoft YaHei" w:eastAsia="Microsoft YaHei" w:cs="Microsoft YaHei"/>
          <w:sz w:val="51"/>
          <w:szCs w:val="51"/>
          <w:spacing w:val="78"/>
        </w:rPr>
        <w:t xml:space="preserve"> </w:t>
      </w:r>
      <w:r>
        <w:rPr>
          <w:rFonts w:ascii="Microsoft YaHei" w:hAnsi="Microsoft YaHei" w:eastAsia="Microsoft YaHei" w:cs="Microsoft YaHei"/>
          <w:sz w:val="51"/>
          <w:szCs w:val="51"/>
          <w:spacing w:val="47"/>
          <w:w w:val="120"/>
        </w:rPr>
        <w:t>准</w:t>
      </w:r>
    </w:p>
    <w:p>
      <w:pPr>
        <w:pStyle w:val="BodyText"/>
        <w:spacing w:line="346" w:lineRule="auto"/>
        <w:rPr/>
      </w:pPr>
      <w:r/>
    </w:p>
    <w:p>
      <w:pPr>
        <w:pStyle w:val="BodyText"/>
        <w:ind w:left="7209" w:right="242" w:hanging="430"/>
        <w:spacing w:before="75" w:line="319" w:lineRule="auto"/>
        <w:rPr>
          <w:sz w:val="19"/>
          <w:szCs w:val="19"/>
        </w:rPr>
      </w:pPr>
      <w:r>
        <w:rPr>
          <w:sz w:val="26"/>
          <w:szCs w:val="26"/>
          <w:position w:val="1"/>
        </w:rPr>
        <w:t>GB</w:t>
      </w:r>
      <w:r>
        <w:rPr>
          <w:sz w:val="26"/>
          <w:szCs w:val="26"/>
          <w:spacing w:val="7"/>
          <w:position w:val="1"/>
        </w:rPr>
        <w:t>/T</w:t>
      </w:r>
      <w:r>
        <w:rPr>
          <w:sz w:val="26"/>
          <w:szCs w:val="26"/>
          <w:spacing w:val="68"/>
          <w:position w:val="1"/>
        </w:rPr>
        <w:t xml:space="preserve"> </w:t>
      </w:r>
      <w:r>
        <w:rPr>
          <w:sz w:val="26"/>
          <w:szCs w:val="26"/>
          <w:spacing w:val="7"/>
        </w:rPr>
        <w:t>15763.2—2025</w:t>
      </w:r>
      <w:r>
        <w:rPr>
          <w:rFonts w:ascii="SimHei" w:hAnsi="SimHei" w:eastAsia="SimHei" w:cs="SimHei"/>
          <w:sz w:val="19"/>
          <w:szCs w:val="19"/>
          <w:spacing w:val="4"/>
          <w:position w:val="1"/>
        </w:rPr>
        <w:t>代替</w:t>
      </w:r>
      <w:r>
        <w:rPr>
          <w:rFonts w:ascii="SimHei" w:hAnsi="SimHei" w:eastAsia="SimHei" w:cs="SimHei"/>
          <w:sz w:val="19"/>
          <w:szCs w:val="19"/>
          <w:spacing w:val="4"/>
          <w:position w:val="1"/>
        </w:rPr>
        <w:t xml:space="preserve"> </w:t>
      </w:r>
      <w:r>
        <w:rPr>
          <w:sz w:val="19"/>
          <w:szCs w:val="19"/>
        </w:rPr>
        <w:t>GB</w:t>
      </w:r>
      <w:r>
        <w:rPr>
          <w:sz w:val="19"/>
          <w:szCs w:val="19"/>
          <w:spacing w:val="20"/>
        </w:rPr>
        <w:t xml:space="preserve"> </w:t>
      </w:r>
      <w:r>
        <w:rPr>
          <w:sz w:val="19"/>
          <w:szCs w:val="19"/>
          <w:spacing w:val="4"/>
        </w:rPr>
        <w:t>15763.2—2005</w:t>
      </w:r>
    </w:p>
    <w:p>
      <w:pPr>
        <w:pStyle w:val="BodyText"/>
        <w:spacing w:line="278" w:lineRule="auto"/>
        <w:rPr/>
      </w:pPr>
      <w:r>
        <w:pict>
          <v:shape id="_x0000_s2" style="position:absolute;margin-left:0.382004pt;margin-top:3.74023pt;mso-position-vertical-relative:text;mso-position-horizontal-relative:text;width:481.1pt;height:0.8pt;z-index:251659264;" filled="false" strokecolor="#231F20" strokeweight="0.76pt" coordsize="9622,16" coordorigin="0,0" path="m0,7l9621,7e">
            <v:stroke joinstyle="miter" miterlimit="10"/>
          </v:shape>
        </w:pict>
      </w:r>
      <w:r/>
    </w:p>
    <w:p>
      <w:pPr>
        <w:pStyle w:val="BodyText"/>
        <w:spacing w:line="278" w:lineRule="auto"/>
        <w:rPr/>
      </w:pPr>
      <w:r/>
    </w:p>
    <w:p>
      <w:pPr>
        <w:pStyle w:val="BodyText"/>
        <w:spacing w:line="279" w:lineRule="auto"/>
        <w:rPr/>
      </w:pPr>
      <w:r/>
    </w:p>
    <w:p>
      <w:pPr>
        <w:pStyle w:val="BodyText"/>
        <w:spacing w:line="279" w:lineRule="auto"/>
        <w:rPr/>
      </w:pPr>
      <w:r/>
    </w:p>
    <w:p>
      <w:pPr>
        <w:ind w:firstLine="4613"/>
        <w:spacing w:line="320" w:lineRule="exact"/>
        <w:rPr/>
      </w:pPr>
      <w:r>
        <w:rPr>
          <w:position w:val="-6"/>
        </w:rPr>
        <w:drawing>
          <wp:inline distT="0" distB="0" distL="0" distR="0">
            <wp:extent cx="203200" cy="203200"/>
            <wp:effectExtent l="0" t="0" r="0" b="0"/>
            <wp:docPr id="4" name="IM 4"/>
            <wp:cNvGraphicFramePr/>
            <a:graphic>
              <a:graphicData uri="http://schemas.openxmlformats.org/drawingml/2006/picture">
                <pic:pic>
                  <pic:nvPicPr>
                    <pic:cNvPr id="4" name="IM 4"/>
                    <pic:cNvPicPr/>
                  </pic:nvPicPr>
                  <pic:blipFill>
                    <a:blip r:embed="rId2"/>
                    <a:stretch>
                      <a:fillRect/>
                    </a:stretch>
                  </pic:blipFill>
                  <pic:spPr>
                    <a:xfrm rot="0">
                      <a:off x="0" y="0"/>
                      <a:ext cx="203200" cy="203200"/>
                    </a:xfrm>
                    <a:prstGeom prst="rect">
                      <a:avLst/>
                    </a:prstGeom>
                  </pic:spPr>
                </pic:pic>
              </a:graphicData>
            </a:graphic>
          </wp:inline>
        </w:drawing>
      </w:r>
    </w:p>
    <w:p>
      <w:pPr>
        <w:pStyle w:val="BodyText"/>
        <w:spacing w:line="351" w:lineRule="auto"/>
        <w:rPr/>
      </w:pPr>
      <w:r/>
    </w:p>
    <w:p>
      <w:pPr>
        <w:pStyle w:val="BodyText"/>
        <w:spacing w:line="351" w:lineRule="auto"/>
        <w:rPr/>
      </w:pPr>
      <w:r/>
    </w:p>
    <w:p>
      <w:pPr>
        <w:ind w:left="2925"/>
        <w:spacing w:before="166" w:line="675" w:lineRule="exact"/>
        <w:rPr>
          <w:rFonts w:ascii="SimHei" w:hAnsi="SimHei" w:eastAsia="SimHei" w:cs="SimHei"/>
          <w:sz w:val="51"/>
          <w:szCs w:val="51"/>
        </w:rPr>
      </w:pPr>
      <w:r>
        <w:rPr>
          <w:rFonts w:ascii="SimHei" w:hAnsi="SimHei" w:eastAsia="SimHei" w:cs="SimHei"/>
          <w:sz w:val="51"/>
          <w:szCs w:val="51"/>
          <w:spacing w:val="31"/>
          <w:position w:val="2"/>
        </w:rPr>
        <w:t>建筑用安全玻璃</w:t>
      </w:r>
    </w:p>
    <w:p>
      <w:pPr>
        <w:pStyle w:val="BodyText"/>
        <w:ind w:left="2522"/>
        <w:spacing w:before="56" w:line="242" w:lineRule="auto"/>
        <w:outlineLvl w:val="0"/>
        <w:rPr>
          <w:rFonts w:ascii="SimHei" w:hAnsi="SimHei" w:eastAsia="SimHei" w:cs="SimHei"/>
          <w:sz w:val="51"/>
          <w:szCs w:val="51"/>
        </w:rPr>
      </w:pPr>
      <w:r>
        <w:rPr>
          <w:rFonts w:ascii="SimHei" w:hAnsi="SimHei" w:eastAsia="SimHei" w:cs="SimHei"/>
          <w:sz w:val="51"/>
          <w:szCs w:val="51"/>
          <w:spacing w:val="26"/>
        </w:rPr>
        <w:t>第</w:t>
      </w:r>
      <w:r>
        <w:rPr>
          <w:rFonts w:ascii="SimHei" w:hAnsi="SimHei" w:eastAsia="SimHei" w:cs="SimHei"/>
          <w:sz w:val="51"/>
          <w:szCs w:val="51"/>
          <w:spacing w:val="-79"/>
        </w:rPr>
        <w:t xml:space="preserve"> </w:t>
      </w:r>
      <w:r>
        <w:rPr>
          <w:sz w:val="51"/>
          <w:szCs w:val="51"/>
          <w:spacing w:val="26"/>
          <w:position w:val="-6"/>
        </w:rPr>
        <w:t>2</w:t>
      </w:r>
      <w:r>
        <w:rPr>
          <w:sz w:val="51"/>
          <w:szCs w:val="51"/>
          <w:spacing w:val="-69"/>
          <w:position w:val="-6"/>
        </w:rPr>
        <w:t xml:space="preserve"> </w:t>
      </w:r>
      <w:r>
        <w:rPr>
          <w:rFonts w:ascii="SimHei" w:hAnsi="SimHei" w:eastAsia="SimHei" w:cs="SimHei"/>
          <w:sz w:val="51"/>
          <w:szCs w:val="51"/>
          <w:spacing w:val="26"/>
        </w:rPr>
        <w:t>部分</w:t>
      </w:r>
      <w:r>
        <w:rPr>
          <w:rFonts w:ascii="SimHei" w:hAnsi="SimHei" w:eastAsia="SimHei" w:cs="SimHei"/>
          <w:sz w:val="51"/>
          <w:szCs w:val="51"/>
          <w:spacing w:val="-130"/>
        </w:rPr>
        <w:t xml:space="preserve"> </w:t>
      </w:r>
      <w:r>
        <w:rPr>
          <w:sz w:val="51"/>
          <w:szCs w:val="51"/>
          <w:spacing w:val="26"/>
          <w:position w:val="2"/>
        </w:rPr>
        <w:t>:</w:t>
      </w:r>
      <w:r>
        <w:rPr>
          <w:rFonts w:ascii="SimHei" w:hAnsi="SimHei" w:eastAsia="SimHei" w:cs="SimHei"/>
          <w:sz w:val="51"/>
          <w:szCs w:val="51"/>
          <w:spacing w:val="26"/>
        </w:rPr>
        <w:t>钢化玻璃</w:t>
      </w:r>
    </w:p>
    <w:p>
      <w:pPr>
        <w:pStyle w:val="BodyText"/>
        <w:spacing w:line="353" w:lineRule="auto"/>
        <w:rPr/>
      </w:pPr>
      <w:r/>
    </w:p>
    <w:p>
      <w:pPr>
        <w:pStyle w:val="BodyText"/>
        <w:ind w:left="2584"/>
        <w:spacing w:before="75" w:line="163" w:lineRule="auto"/>
        <w:rPr>
          <w:sz w:val="26"/>
          <w:szCs w:val="26"/>
        </w:rPr>
      </w:pPr>
      <w:r>
        <w:rPr>
          <w:sz w:val="26"/>
          <w:szCs w:val="26"/>
          <w:spacing w:val="14"/>
        </w:rPr>
        <w:t>Safetyglazing</w:t>
      </w:r>
      <w:r>
        <w:rPr>
          <w:sz w:val="26"/>
          <w:szCs w:val="26"/>
          <w:spacing w:val="-41"/>
        </w:rPr>
        <w:t xml:space="preserve"> </w:t>
      </w:r>
      <w:r>
        <w:rPr>
          <w:sz w:val="26"/>
          <w:szCs w:val="26"/>
          <w:spacing w:val="14"/>
        </w:rPr>
        <w:t>materialsin</w:t>
      </w:r>
      <w:r>
        <w:rPr>
          <w:sz w:val="26"/>
          <w:szCs w:val="26"/>
          <w:spacing w:val="-24"/>
        </w:rPr>
        <w:t xml:space="preserve"> </w:t>
      </w:r>
      <w:r>
        <w:rPr>
          <w:sz w:val="26"/>
          <w:szCs w:val="26"/>
          <w:spacing w:val="14"/>
        </w:rPr>
        <w:t>buildi</w:t>
      </w:r>
      <w:r>
        <w:rPr>
          <w:sz w:val="26"/>
          <w:szCs w:val="26"/>
          <w:spacing w:val="13"/>
        </w:rPr>
        <w:t>ng</w:t>
      </w:r>
      <w:r>
        <w:rPr>
          <w:sz w:val="26"/>
          <w:szCs w:val="26"/>
          <w:spacing w:val="13"/>
          <w:position w:val="4"/>
        </w:rPr>
        <w:t>—</w:t>
      </w:r>
    </w:p>
    <w:p>
      <w:pPr>
        <w:pStyle w:val="BodyText"/>
        <w:ind w:left="3437"/>
        <w:spacing w:before="142" w:line="169" w:lineRule="auto"/>
        <w:rPr>
          <w:sz w:val="26"/>
          <w:szCs w:val="26"/>
        </w:rPr>
      </w:pPr>
      <w:r>
        <w:rPr>
          <w:sz w:val="26"/>
          <w:szCs w:val="26"/>
          <w:spacing w:val="11"/>
        </w:rPr>
        <w:t>Part2</w:t>
      </w:r>
      <w:r>
        <w:rPr>
          <w:sz w:val="26"/>
          <w:szCs w:val="26"/>
          <w:spacing w:val="11"/>
          <w:position w:val="4"/>
        </w:rPr>
        <w:t>:</w:t>
      </w:r>
      <w:r>
        <w:rPr>
          <w:sz w:val="26"/>
          <w:szCs w:val="26"/>
          <w:spacing w:val="53"/>
          <w:position w:val="4"/>
        </w:rPr>
        <w:t xml:space="preserve"> </w:t>
      </w:r>
      <w:r>
        <w:rPr>
          <w:sz w:val="26"/>
          <w:szCs w:val="26"/>
          <w:spacing w:val="11"/>
        </w:rPr>
        <w:t>Tempered</w:t>
      </w:r>
      <w:r>
        <w:rPr>
          <w:sz w:val="26"/>
          <w:szCs w:val="26"/>
          <w:spacing w:val="-27"/>
        </w:rPr>
        <w:t xml:space="preserve"> </w:t>
      </w:r>
      <w:r>
        <w:rPr>
          <w:sz w:val="26"/>
          <w:szCs w:val="26"/>
          <w:spacing w:val="11"/>
        </w:rPr>
        <w:t>glass</w:t>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ind w:left="1"/>
        <w:spacing w:before="85" w:line="239" w:lineRule="auto"/>
        <w:rPr>
          <w:rFonts w:ascii="SimHei" w:hAnsi="SimHei" w:eastAsia="SimHei" w:cs="SimHei"/>
          <w:sz w:val="26"/>
          <w:szCs w:val="26"/>
        </w:rPr>
      </w:pPr>
      <w:r>
        <w:pict>
          <v:shape id="_x0000_s4" style="position:absolute;margin-left:0.382004pt;margin-top:22.2052pt;mso-position-vertical-relative:text;mso-position-horizontal-relative:text;width:481.1pt;height:0.8pt;z-index:251658240;" filled="false" strokecolor="#231F20" strokeweight="0.76pt" coordsize="9622,16" coordorigin="0,0" path="m0,7l9621,7e">
            <v:stroke joinstyle="miter" miterlimit="10"/>
          </v:shape>
        </w:pict>
      </w:r>
      <w:r>
        <w:rPr>
          <w:sz w:val="26"/>
          <w:szCs w:val="26"/>
          <w:spacing w:val="5"/>
          <w:position w:val="-1"/>
        </w:rPr>
        <w:t>2025-10-31</w:t>
      </w:r>
      <w:r>
        <w:rPr>
          <w:rFonts w:ascii="SimHei" w:hAnsi="SimHei" w:eastAsia="SimHei" w:cs="SimHei"/>
          <w:sz w:val="26"/>
          <w:szCs w:val="26"/>
          <w:spacing w:val="5"/>
          <w:position w:val="2"/>
        </w:rPr>
        <w:t>发布</w:t>
      </w:r>
      <w:r>
        <w:rPr>
          <w:rFonts w:ascii="SimHei" w:hAnsi="SimHei" w:eastAsia="SimHei" w:cs="SimHei"/>
          <w:sz w:val="26"/>
          <w:szCs w:val="26"/>
          <w:spacing w:val="5"/>
          <w:position w:val="2"/>
        </w:rPr>
        <w:t xml:space="preserve">                                           </w:t>
      </w:r>
      <w:r>
        <w:rPr>
          <w:sz w:val="26"/>
          <w:szCs w:val="26"/>
          <w:spacing w:val="5"/>
          <w:position w:val="-1"/>
        </w:rPr>
        <w:t>2026-08-</w:t>
      </w:r>
      <w:r>
        <w:rPr>
          <w:sz w:val="26"/>
          <w:szCs w:val="26"/>
          <w:spacing w:val="4"/>
          <w:position w:val="-1"/>
        </w:rPr>
        <w:t>01</w:t>
      </w:r>
      <w:r>
        <w:rPr>
          <w:rFonts w:ascii="SimHei" w:hAnsi="SimHei" w:eastAsia="SimHei" w:cs="SimHei"/>
          <w:sz w:val="26"/>
          <w:szCs w:val="26"/>
          <w:spacing w:val="4"/>
          <w:position w:val="2"/>
        </w:rPr>
        <w:t>实施</w:t>
      </w:r>
    </w:p>
    <w:p>
      <w:pPr>
        <w:spacing w:before="95"/>
        <w:rPr/>
      </w:pPr>
      <w:r/>
    </w:p>
    <w:p>
      <w:pPr>
        <w:sectPr>
          <w:headerReference w:type="default" r:id="rId1"/>
          <w:pgSz w:w="11907" w:h="16841"/>
          <w:pgMar w:top="1828" w:right="832" w:bottom="0" w:left="1426" w:header="509" w:footer="0" w:gutter="0"/>
          <w:cols w:equalWidth="0" w:num="1">
            <w:col w:w="9648" w:space="0"/>
          </w:cols>
        </w:sectPr>
        <w:rPr/>
      </w:pPr>
    </w:p>
    <w:p>
      <w:pPr>
        <w:ind w:left="2467" w:right="206"/>
        <w:spacing w:before="65" w:line="159" w:lineRule="auto"/>
        <w:rPr>
          <w:rFonts w:ascii="Microsoft YaHei" w:hAnsi="Microsoft YaHei" w:eastAsia="Microsoft YaHei" w:cs="Microsoft YaHei"/>
          <w:sz w:val="33"/>
          <w:szCs w:val="33"/>
        </w:rPr>
      </w:pPr>
      <w:r>
        <w:rPr>
          <w:rFonts w:ascii="Microsoft YaHei" w:hAnsi="Microsoft YaHei" w:eastAsia="Microsoft YaHei" w:cs="Microsoft YaHei"/>
          <w:sz w:val="33"/>
          <w:szCs w:val="33"/>
          <w:spacing w:val="43"/>
        </w:rPr>
        <w:t>国家市场监督管理总局</w:t>
      </w:r>
      <w:r>
        <w:rPr>
          <w:rFonts w:ascii="Microsoft YaHei" w:hAnsi="Microsoft YaHei" w:eastAsia="Microsoft YaHei" w:cs="Microsoft YaHei"/>
          <w:sz w:val="33"/>
          <w:szCs w:val="33"/>
          <w:spacing w:val="43"/>
        </w:rPr>
        <w:t>国家标准化管理委员会</w:t>
      </w:r>
    </w:p>
    <w:p>
      <w:pPr>
        <w:pStyle w:val="BodyText"/>
        <w:spacing w:line="14" w:lineRule="auto"/>
        <w:rPr>
          <w:sz w:val="2"/>
        </w:rPr>
      </w:pPr>
      <w:r>
        <w:rPr>
          <w:sz w:val="2"/>
          <w:szCs w:val="2"/>
        </w:rPr>
        <w:br w:type="column"/>
      </w:r>
    </w:p>
    <w:p>
      <w:pPr>
        <w:spacing w:before="268" w:line="342" w:lineRule="exact"/>
        <w:rPr>
          <w:rFonts w:ascii="SimHei" w:hAnsi="SimHei" w:eastAsia="SimHei" w:cs="SimHei"/>
          <w:sz w:val="26"/>
          <w:szCs w:val="26"/>
        </w:rPr>
      </w:pPr>
      <w:r>
        <w:rPr>
          <w:rFonts w:ascii="SimHei" w:hAnsi="SimHei" w:eastAsia="SimHei" w:cs="SimHei"/>
          <w:sz w:val="26"/>
          <w:szCs w:val="26"/>
          <w:spacing w:val="-4"/>
          <w:position w:val="1"/>
        </w:rPr>
        <w:t>发</w:t>
      </w:r>
      <w:r>
        <w:rPr>
          <w:rFonts w:ascii="SimHei" w:hAnsi="SimHei" w:eastAsia="SimHei" w:cs="SimHei"/>
          <w:sz w:val="26"/>
          <w:szCs w:val="26"/>
          <w:spacing w:val="35"/>
          <w:position w:val="1"/>
        </w:rPr>
        <w:t xml:space="preserve"> </w:t>
      </w:r>
      <w:r>
        <w:rPr>
          <w:rFonts w:ascii="SimHei" w:hAnsi="SimHei" w:eastAsia="SimHei" w:cs="SimHei"/>
          <w:sz w:val="26"/>
          <w:szCs w:val="26"/>
          <w:spacing w:val="-4"/>
          <w:position w:val="1"/>
        </w:rPr>
        <w:t>布</w:t>
      </w:r>
    </w:p>
    <w:p>
      <w:pPr>
        <w:spacing w:line="342" w:lineRule="exact"/>
        <w:sectPr>
          <w:type w:val="continuous"/>
          <w:pgSz w:w="11907" w:h="16841"/>
          <w:pgMar w:top="1828" w:right="832" w:bottom="0" w:left="1426" w:header="509" w:footer="0" w:gutter="0"/>
          <w:cols w:equalWidth="0" w:num="2">
            <w:col w:w="6406" w:space="100"/>
            <w:col w:w="3142" w:space="0"/>
          </w:cols>
        </w:sectPr>
        <w:rPr>
          <w:rFonts w:ascii="SimHei" w:hAnsi="SimHei" w:eastAsia="SimHei" w:cs="SimHei"/>
          <w:sz w:val="26"/>
          <w:szCs w:val="26"/>
        </w:rPr>
      </w:pPr>
    </w:p>
    <w:p>
      <w:pPr>
        <w:pStyle w:val="BodyText"/>
        <w:rPr/>
      </w:pPr>
      <w:r/>
    </w:p>
    <w:p>
      <w:pPr>
        <w:pStyle w:val="BodyText"/>
        <w:rPr/>
      </w:pPr>
      <w:r/>
    </w:p>
    <w:p>
      <w:pPr>
        <w:pStyle w:val="BodyText"/>
        <w:rPr/>
      </w:pPr>
      <w:r/>
    </w:p>
    <w:p>
      <w:pPr>
        <w:pStyle w:val="BodyText"/>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ind w:firstLine="6057"/>
        <w:spacing w:line="186" w:lineRule="exact"/>
        <w:rPr/>
      </w:pPr>
      <w:r>
        <w:rPr>
          <w:position w:val="-3"/>
        </w:rPr>
        <w:drawing>
          <wp:inline distT="0" distB="0" distL="0" distR="0">
            <wp:extent cx="190500" cy="117995"/>
            <wp:effectExtent l="0" t="0" r="0" b="0"/>
            <wp:docPr id="6" name="IM 6"/>
            <wp:cNvGraphicFramePr/>
            <a:graphic>
              <a:graphicData uri="http://schemas.openxmlformats.org/drawingml/2006/picture">
                <pic:pic>
                  <pic:nvPicPr>
                    <pic:cNvPr id="6" name="IM 6"/>
                    <pic:cNvPicPr/>
                  </pic:nvPicPr>
                  <pic:blipFill>
                    <a:blip r:embed="rId5"/>
                    <a:stretch>
                      <a:fillRect/>
                    </a:stretch>
                  </pic:blipFill>
                  <pic:spPr>
                    <a:xfrm rot="0">
                      <a:off x="0" y="0"/>
                      <a:ext cx="190500" cy="117995"/>
                    </a:xfrm>
                    <a:prstGeom prst="rect">
                      <a:avLst/>
                    </a:prstGeom>
                  </pic:spPr>
                </pic:pic>
              </a:graphicData>
            </a:graphic>
          </wp:inline>
        </w:drawing>
      </w:r>
    </w:p>
    <w:p>
      <w:pPr>
        <w:spacing w:line="186" w:lineRule="exact"/>
        <w:sectPr>
          <w:headerReference w:type="default" r:id="rId3"/>
          <w:footerReference w:type="default" r:id="rId4"/>
          <w:pgSz w:w="11907" w:h="16841"/>
          <w:pgMar w:top="400" w:right="1785" w:bottom="1" w:left="1785" w:header="0" w:footer="0" w:gutter="0"/>
        </w:sectPr>
        <w:rPr/>
      </w:pPr>
    </w:p>
    <w:p>
      <w:pPr>
        <w:pStyle w:val="BodyText"/>
        <w:spacing w:line="337" w:lineRule="auto"/>
        <w:rPr/>
      </w:pPr>
      <w:r/>
    </w:p>
    <w:p>
      <w:pPr>
        <w:pStyle w:val="BodyText"/>
        <w:spacing w:line="338" w:lineRule="auto"/>
        <w:rPr/>
      </w:pPr>
      <w:r/>
    </w:p>
    <w:sdt>
      <w:sdtPr>
        <w:rPr>
          <w:rFonts w:ascii="SimHei" w:hAnsi="SimHei" w:eastAsia="SimHei" w:cs="SimHei"/>
          <w:sz w:val="29"/>
          <w:szCs w:val="29"/>
        </w:rPr>
        <w:docPartObj>
          <w:docPartGallery w:val="Table of Contents"/>
          <w:docPartUnique/>
        </w:docPartObj>
      </w:sdtPr>
      <w:sdtEndPr>
        <w:rPr>
          <w:rFonts w:ascii="Microsoft YaHei" w:hAnsi="Microsoft YaHei" w:eastAsia="Microsoft YaHei" w:cs="Microsoft YaHei"/>
          <w:sz w:val="19"/>
          <w:szCs w:val="19"/>
          <w:position w:val="-1"/>
        </w:rPr>
      </w:sdtEndPr>
      <w:sdtContent>
        <w:p>
          <w:pPr>
            <w:ind w:left="4033"/>
            <w:spacing w:before="95" w:line="386" w:lineRule="exact"/>
            <w:rPr>
              <w:rFonts w:ascii="SimHei" w:hAnsi="SimHei" w:eastAsia="SimHei" w:cs="SimHei"/>
              <w:sz w:val="29"/>
              <w:szCs w:val="29"/>
            </w:rPr>
          </w:pPr>
          <w:r>
            <w:rPr>
              <w:rFonts w:ascii="SimHei" w:hAnsi="SimHei" w:eastAsia="SimHei" w:cs="SimHei"/>
              <w:sz w:val="29"/>
              <w:szCs w:val="29"/>
              <w:spacing w:val="-24"/>
              <w:position w:val="1"/>
            </w:rPr>
            <w:t>目</w:t>
          </w:r>
          <w:r>
            <w:rPr>
              <w:rFonts w:ascii="SimHei" w:hAnsi="SimHei" w:eastAsia="SimHei" w:cs="SimHei"/>
              <w:sz w:val="29"/>
              <w:szCs w:val="29"/>
              <w:spacing w:val="19"/>
              <w:position w:val="1"/>
            </w:rPr>
            <w:t xml:space="preserve">    </w:t>
          </w:r>
          <w:r>
            <w:rPr>
              <w:rFonts w:ascii="SimHei" w:hAnsi="SimHei" w:eastAsia="SimHei" w:cs="SimHei"/>
              <w:sz w:val="29"/>
              <w:szCs w:val="29"/>
              <w:spacing w:val="-24"/>
              <w:position w:val="1"/>
            </w:rPr>
            <w:t>次</w:t>
          </w:r>
        </w:p>
        <w:p>
          <w:pPr>
            <w:pStyle w:val="BodyText"/>
            <w:spacing w:line="265" w:lineRule="auto"/>
            <w:rPr/>
          </w:pPr>
          <w:r/>
        </w:p>
        <w:p>
          <w:pPr>
            <w:pStyle w:val="BodyText"/>
            <w:spacing w:line="266" w:lineRule="auto"/>
            <w:rPr/>
          </w:pPr>
          <w:r/>
        </w:p>
        <w:p>
          <w:pPr>
            <w:spacing w:before="82" w:line="181" w:lineRule="auto"/>
            <w:tabs>
              <w:tab w:val="right" w:leader="dot" w:pos="9204"/>
            </w:tabs>
            <w:rPr>
              <w:rFonts w:ascii="Microsoft YaHei" w:hAnsi="Microsoft YaHei" w:eastAsia="Microsoft YaHei" w:cs="Microsoft YaHei"/>
              <w:sz w:val="19"/>
              <w:szCs w:val="19"/>
            </w:rPr>
          </w:pPr>
          <w:hyperlink w:history="true" w:anchor="bookmark1">
            <w:r>
              <w:rPr>
                <w:rFonts w:ascii="Microsoft YaHei" w:hAnsi="Microsoft YaHei" w:eastAsia="Microsoft YaHei" w:cs="Microsoft YaHei"/>
                <w:sz w:val="19"/>
                <w:szCs w:val="19"/>
                <w:spacing w:val="10"/>
              </w:rPr>
              <w:t>前言</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position w:val="-2"/>
              </w:rPr>
              <w:t>Ⅲ</w:t>
            </w:r>
          </w:hyperlink>
        </w:p>
        <w:p>
          <w:pPr>
            <w:ind w:left="8"/>
            <w:spacing w:before="100" w:line="181" w:lineRule="auto"/>
            <w:tabs>
              <w:tab w:val="right" w:leader="dot" w:pos="9204"/>
            </w:tabs>
            <w:rPr>
              <w:rFonts w:ascii="Microsoft YaHei" w:hAnsi="Microsoft YaHei" w:eastAsia="Microsoft YaHei" w:cs="Microsoft YaHei"/>
              <w:sz w:val="19"/>
              <w:szCs w:val="19"/>
            </w:rPr>
          </w:pPr>
          <w:hyperlink w:history="true" w:anchor="bookmark2">
            <w:r>
              <w:rPr>
                <w:rFonts w:ascii="Microsoft YaHei" w:hAnsi="Microsoft YaHei" w:eastAsia="Microsoft YaHei" w:cs="Microsoft YaHei"/>
                <w:sz w:val="19"/>
                <w:szCs w:val="19"/>
                <w:spacing w:val="6"/>
              </w:rPr>
              <w:t>引言</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18"/>
                <w:w w:val="101"/>
              </w:rPr>
              <w:t xml:space="preserve">  </w:t>
            </w:r>
            <w:r>
              <w:rPr>
                <w:rFonts w:ascii="Microsoft YaHei" w:hAnsi="Microsoft YaHei" w:eastAsia="Microsoft YaHei" w:cs="Microsoft YaHei"/>
                <w:sz w:val="19"/>
                <w:szCs w:val="19"/>
                <w:position w:val="-2"/>
              </w:rPr>
              <w:t>Ⅴ</w:t>
            </w:r>
          </w:hyperlink>
        </w:p>
        <w:p>
          <w:pPr>
            <w:ind w:left="7"/>
            <w:spacing w:before="101" w:line="180" w:lineRule="auto"/>
            <w:tabs>
              <w:tab w:val="right" w:leader="dot" w:pos="9254"/>
            </w:tabs>
            <w:rPr>
              <w:rFonts w:ascii="Microsoft YaHei" w:hAnsi="Microsoft YaHei" w:eastAsia="Microsoft YaHei" w:cs="Microsoft YaHei"/>
              <w:sz w:val="19"/>
              <w:szCs w:val="19"/>
            </w:rPr>
          </w:pPr>
          <w:hyperlink w:history="true" w:anchor="bookmark3">
            <w:r>
              <w:rPr>
                <w:rFonts w:ascii="Microsoft YaHei" w:hAnsi="Microsoft YaHei" w:eastAsia="Microsoft YaHei" w:cs="Microsoft YaHei"/>
                <w:sz w:val="19"/>
                <w:szCs w:val="19"/>
                <w:spacing w:val="7"/>
                <w:position w:val="-2"/>
              </w:rPr>
              <w:t>1   </w:t>
            </w:r>
            <w:r>
              <w:rPr>
                <w:rFonts w:ascii="Microsoft YaHei" w:hAnsi="Microsoft YaHei" w:eastAsia="Microsoft YaHei" w:cs="Microsoft YaHei"/>
                <w:sz w:val="19"/>
                <w:szCs w:val="19"/>
                <w:spacing w:val="7"/>
              </w:rPr>
              <w:t>范围</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2"/>
              </w:rPr>
              <w:t>1</w:t>
            </w:r>
          </w:hyperlink>
        </w:p>
        <w:p>
          <w:pPr>
            <w:ind w:left="3"/>
            <w:spacing w:before="100" w:line="181" w:lineRule="auto"/>
            <w:tabs>
              <w:tab w:val="right" w:leader="dot" w:pos="9254"/>
            </w:tabs>
            <w:rPr>
              <w:rFonts w:ascii="Microsoft YaHei" w:hAnsi="Microsoft YaHei" w:eastAsia="Microsoft YaHei" w:cs="Microsoft YaHei"/>
              <w:sz w:val="19"/>
              <w:szCs w:val="19"/>
            </w:rPr>
          </w:pPr>
          <w:hyperlink w:history="true" w:anchor="bookmark4">
            <w:r>
              <w:rPr>
                <w:rFonts w:ascii="Microsoft YaHei" w:hAnsi="Microsoft YaHei" w:eastAsia="Microsoft YaHei" w:cs="Microsoft YaHei"/>
                <w:sz w:val="19"/>
                <w:szCs w:val="19"/>
                <w:spacing w:val="16"/>
                <w:position w:val="-2"/>
              </w:rPr>
              <w:t>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规范性引用文件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2"/>
              </w:rPr>
              <w:t>1</w:t>
            </w:r>
          </w:hyperlink>
        </w:p>
        <w:p>
          <w:pPr>
            <w:ind w:left="5"/>
            <w:spacing w:before="102" w:line="181" w:lineRule="auto"/>
            <w:tabs>
              <w:tab w:val="right" w:leader="dot" w:pos="9254"/>
            </w:tabs>
            <w:rPr>
              <w:rFonts w:ascii="Microsoft YaHei" w:hAnsi="Microsoft YaHei" w:eastAsia="Microsoft YaHei" w:cs="Microsoft YaHei"/>
              <w:sz w:val="19"/>
              <w:szCs w:val="19"/>
            </w:rPr>
          </w:pPr>
          <w:hyperlink w:history="true" w:anchor="bookmark5">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术语和定义</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2"/>
              </w:rPr>
              <w:t>1</w:t>
            </w:r>
          </w:hyperlink>
        </w:p>
        <w:p>
          <w:pPr>
            <w:ind w:left="1"/>
            <w:spacing w:before="101" w:line="181" w:lineRule="auto"/>
            <w:tabs>
              <w:tab w:val="right" w:leader="dot" w:pos="9254"/>
            </w:tabs>
            <w:rPr>
              <w:rFonts w:ascii="Microsoft YaHei" w:hAnsi="Microsoft YaHei" w:eastAsia="Microsoft YaHei" w:cs="Microsoft YaHei"/>
              <w:sz w:val="19"/>
              <w:szCs w:val="19"/>
            </w:rPr>
          </w:pPr>
          <w:hyperlink w:history="true" w:anchor="bookmark6">
            <w:r>
              <w:rPr>
                <w:rFonts w:ascii="Microsoft YaHei" w:hAnsi="Microsoft YaHei" w:eastAsia="Microsoft YaHei" w:cs="Microsoft YaHei"/>
                <w:sz w:val="19"/>
                <w:szCs w:val="19"/>
                <w:spacing w:val="14"/>
                <w:position w:val="-2"/>
              </w:rPr>
              <w:t>4</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4"/>
              </w:rPr>
              <w:t>分类</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21"/>
                <w:position w:val="-2"/>
              </w:rPr>
              <w:t>2</w:t>
            </w:r>
          </w:hyperlink>
        </w:p>
        <w:p>
          <w:pPr>
            <w:ind w:left="6"/>
            <w:spacing w:before="99" w:line="183" w:lineRule="auto"/>
            <w:tabs>
              <w:tab w:val="right" w:leader="dot" w:pos="9254"/>
            </w:tabs>
            <w:rPr>
              <w:rFonts w:ascii="Microsoft YaHei" w:hAnsi="Microsoft YaHei" w:eastAsia="Microsoft YaHei" w:cs="Microsoft YaHei"/>
              <w:sz w:val="19"/>
              <w:szCs w:val="19"/>
            </w:rPr>
          </w:pPr>
          <w:hyperlink w:history="true" w:anchor="bookmark7">
            <w:r>
              <w:rPr>
                <w:rFonts w:ascii="Microsoft YaHei" w:hAnsi="Microsoft YaHei" w:eastAsia="Microsoft YaHei" w:cs="Microsoft YaHei"/>
                <w:sz w:val="19"/>
                <w:szCs w:val="19"/>
                <w:spacing w:val="13"/>
                <w:position w:val="-2"/>
              </w:rPr>
              <w:t>5</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3"/>
              </w:rPr>
              <w:t>要求</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21"/>
                <w:position w:val="-2"/>
              </w:rPr>
              <w:t>2</w:t>
            </w:r>
          </w:hyperlink>
        </w:p>
        <w:p>
          <w:pPr>
            <w:ind w:left="6"/>
            <w:spacing w:before="100" w:line="180" w:lineRule="auto"/>
            <w:tabs>
              <w:tab w:val="right" w:leader="dot" w:pos="9255"/>
            </w:tabs>
            <w:rPr>
              <w:rFonts w:ascii="Microsoft YaHei" w:hAnsi="Microsoft YaHei" w:eastAsia="Microsoft YaHei" w:cs="Microsoft YaHei"/>
              <w:sz w:val="19"/>
              <w:szCs w:val="19"/>
            </w:rPr>
          </w:pPr>
          <w:hyperlink w:history="true" w:anchor="bookmark8">
            <w:r>
              <w:rPr>
                <w:rFonts w:ascii="Microsoft YaHei" w:hAnsi="Microsoft YaHei" w:eastAsia="Microsoft YaHei" w:cs="Microsoft YaHei"/>
                <w:sz w:val="19"/>
                <w:szCs w:val="19"/>
                <w:spacing w:val="16"/>
                <w:position w:val="-2"/>
              </w:rPr>
              <w:t>6</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6"/>
              </w:rPr>
              <w:t>试验方法</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position w:val="-2"/>
              </w:rPr>
              <w:t>9</w:t>
            </w:r>
          </w:hyperlink>
        </w:p>
        <w:p>
          <w:pPr>
            <w:ind w:left="6"/>
            <w:spacing w:before="102" w:line="180" w:lineRule="auto"/>
            <w:tabs>
              <w:tab w:val="right" w:leader="dot" w:pos="9255"/>
            </w:tabs>
            <w:rPr>
              <w:rFonts w:ascii="Microsoft YaHei" w:hAnsi="Microsoft YaHei" w:eastAsia="Microsoft YaHei" w:cs="Microsoft YaHei"/>
              <w:sz w:val="19"/>
              <w:szCs w:val="19"/>
            </w:rPr>
          </w:pPr>
          <w:hyperlink w:history="true" w:anchor="bookmark9">
            <w:r>
              <w:rPr>
                <w:rFonts w:ascii="Microsoft YaHei" w:hAnsi="Microsoft YaHei" w:eastAsia="Microsoft YaHei" w:cs="Microsoft YaHei"/>
                <w:sz w:val="19"/>
                <w:szCs w:val="19"/>
                <w:spacing w:val="15"/>
                <w:position w:val="-1"/>
              </w:rPr>
              <w:t>7</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15"/>
              </w:rPr>
              <w:t>检验规则</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6"/>
                <w:position w:val="-1"/>
              </w:rPr>
              <w:t>18</w:t>
            </w:r>
          </w:hyperlink>
        </w:p>
        <w:p>
          <w:pPr>
            <w:ind w:left="3"/>
            <w:spacing w:before="110" w:line="183" w:lineRule="auto"/>
            <w:tabs>
              <w:tab w:val="right" w:leader="dot" w:pos="9254"/>
            </w:tabs>
            <w:rPr>
              <w:rFonts w:ascii="Microsoft YaHei" w:hAnsi="Microsoft YaHei" w:eastAsia="Microsoft YaHei" w:cs="Microsoft YaHei"/>
              <w:sz w:val="19"/>
              <w:szCs w:val="19"/>
            </w:rPr>
          </w:pPr>
          <w:hyperlink w:history="true" w:anchor="bookmark10">
            <w:r>
              <w:rPr>
                <w:rFonts w:ascii="Microsoft YaHei" w:hAnsi="Microsoft YaHei" w:eastAsia="Microsoft YaHei" w:cs="Microsoft YaHei"/>
                <w:sz w:val="19"/>
                <w:szCs w:val="19"/>
                <w:spacing w:val="3"/>
                <w:position w:val="-2"/>
              </w:rPr>
              <w:t>8   </w:t>
            </w:r>
            <w:r>
              <w:rPr>
                <w:rFonts w:ascii="Microsoft YaHei" w:hAnsi="Microsoft YaHei" w:eastAsia="Microsoft YaHei" w:cs="Microsoft YaHei"/>
                <w:sz w:val="19"/>
                <w:szCs w:val="19"/>
                <w:spacing w:val="3"/>
              </w:rPr>
              <w:t>包装</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、运输和贮存</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position w:val="-2"/>
              </w:rPr>
              <w:t>22</w:t>
            </w:r>
          </w:hyperlink>
        </w:p>
        <w:p>
          <w:pPr>
            <w:ind w:left="13"/>
            <w:spacing w:before="99" w:line="178" w:lineRule="auto"/>
            <w:tabs>
              <w:tab w:val="right" w:leader="dot" w:pos="9254"/>
            </w:tabs>
            <w:rPr>
              <w:rFonts w:ascii="Microsoft YaHei" w:hAnsi="Microsoft YaHei" w:eastAsia="Microsoft YaHei" w:cs="Microsoft YaHei"/>
              <w:sz w:val="19"/>
              <w:szCs w:val="19"/>
            </w:rPr>
          </w:pPr>
          <w:hyperlink w:history="true" w:anchor="bookmark11">
            <w:r>
              <w:rPr>
                <w:rFonts w:ascii="Microsoft YaHei" w:hAnsi="Microsoft YaHei" w:eastAsia="Microsoft YaHei" w:cs="Microsoft YaHei"/>
                <w:sz w:val="19"/>
                <w:szCs w:val="19"/>
                <w:spacing w:val="16"/>
              </w:rPr>
              <w:t>附录 </w:t>
            </w:r>
            <w:r>
              <w:rPr>
                <w:rFonts w:ascii="Microsoft YaHei" w:hAnsi="Microsoft YaHei" w:eastAsia="Microsoft YaHei" w:cs="Microsoft YaHei"/>
                <w:sz w:val="19"/>
                <w:szCs w:val="19"/>
                <w:spacing w:val="16"/>
                <w:position w:val="-2"/>
              </w:rPr>
              <w:t>A </w:t>
            </w:r>
            <w:r>
              <w:rPr>
                <w:rFonts w:ascii="Microsoft YaHei" w:hAnsi="Microsoft YaHei" w:eastAsia="Microsoft YaHei" w:cs="Microsoft YaHei"/>
                <w:sz w:val="19"/>
                <w:szCs w:val="19"/>
                <w:spacing w:val="16"/>
              </w:rPr>
              <w:t>(资料性)    钢化玻璃非冲击状态下的</w:t>
            </w:r>
            <w:r>
              <w:rPr>
                <w:rFonts w:ascii="Microsoft YaHei" w:hAnsi="Microsoft YaHei" w:eastAsia="Microsoft YaHei" w:cs="Microsoft YaHei"/>
                <w:sz w:val="19"/>
                <w:szCs w:val="19"/>
                <w:spacing w:val="15"/>
              </w:rPr>
              <w:t>破碎或炸裂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position w:val="-2"/>
              </w:rPr>
              <w:t>23</w:t>
            </w:r>
          </w:hyperlink>
        </w:p>
        <w:p>
          <w:pPr>
            <w:ind w:left="13"/>
            <w:spacing w:before="105" w:line="178" w:lineRule="auto"/>
            <w:tabs>
              <w:tab w:val="right" w:leader="dot" w:pos="9254"/>
            </w:tabs>
            <w:rPr>
              <w:rFonts w:ascii="Microsoft YaHei" w:hAnsi="Microsoft YaHei" w:eastAsia="Microsoft YaHei" w:cs="Microsoft YaHei"/>
              <w:sz w:val="19"/>
              <w:szCs w:val="19"/>
            </w:rPr>
          </w:pPr>
          <w:hyperlink w:history="true" w:anchor="bookmark12">
            <w:r>
              <w:rPr>
                <w:rFonts w:ascii="Microsoft YaHei" w:hAnsi="Microsoft YaHei" w:eastAsia="Microsoft YaHei" w:cs="Microsoft YaHei"/>
                <w:sz w:val="19"/>
                <w:szCs w:val="19"/>
                <w:spacing w:val="14"/>
              </w:rPr>
              <w:t>附录 </w:t>
            </w:r>
            <w:r>
              <w:rPr>
                <w:rFonts w:ascii="Microsoft YaHei" w:hAnsi="Microsoft YaHei" w:eastAsia="Microsoft YaHei" w:cs="Microsoft YaHei"/>
                <w:sz w:val="19"/>
                <w:szCs w:val="19"/>
                <w:spacing w:val="14"/>
                <w:position w:val="-2"/>
              </w:rPr>
              <w:t>B </w:t>
            </w:r>
            <w:r>
              <w:rPr>
                <w:rFonts w:ascii="Microsoft YaHei" w:hAnsi="Microsoft YaHei" w:eastAsia="Microsoft YaHei" w:cs="Microsoft YaHei"/>
                <w:sz w:val="19"/>
                <w:szCs w:val="19"/>
                <w:spacing w:val="14"/>
              </w:rPr>
              <w:t>(资料性)    钢化玻璃的应力斑</w:t>
            </w:r>
            <w:r>
              <w:rPr>
                <w:rFonts w:ascii="Microsoft YaHei" w:hAnsi="Microsoft YaHei" w:eastAsia="Microsoft YaHei" w:cs="Microsoft YaHei"/>
                <w:sz w:val="19"/>
                <w:szCs w:val="19"/>
                <w:spacing w:val="39"/>
                <w:w w:val="10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position w:val="-2"/>
              </w:rPr>
              <w:t>25</w:t>
            </w:r>
          </w:hyperlink>
        </w:p>
        <w:p>
          <w:pPr>
            <w:ind w:left="13"/>
            <w:spacing w:before="105" w:line="178" w:lineRule="auto"/>
            <w:tabs>
              <w:tab w:val="right" w:leader="dot" w:pos="9255"/>
            </w:tabs>
            <w:rPr>
              <w:rFonts w:ascii="Microsoft YaHei" w:hAnsi="Microsoft YaHei" w:eastAsia="Microsoft YaHei" w:cs="Microsoft YaHei"/>
              <w:sz w:val="19"/>
              <w:szCs w:val="19"/>
            </w:rPr>
          </w:pPr>
          <w:hyperlink w:history="true" w:anchor="bookmark13">
            <w:r>
              <w:rPr>
                <w:rFonts w:ascii="Microsoft YaHei" w:hAnsi="Microsoft YaHei" w:eastAsia="Microsoft YaHei" w:cs="Microsoft YaHei"/>
                <w:sz w:val="19"/>
                <w:szCs w:val="19"/>
                <w:spacing w:val="14"/>
              </w:rPr>
              <w:t>附录 </w:t>
            </w:r>
            <w:r>
              <w:rPr>
                <w:rFonts w:ascii="Microsoft YaHei" w:hAnsi="Microsoft YaHei" w:eastAsia="Microsoft YaHei" w:cs="Microsoft YaHei"/>
                <w:sz w:val="19"/>
                <w:szCs w:val="19"/>
                <w:spacing w:val="14"/>
                <w:position w:val="-2"/>
              </w:rPr>
              <w:t>C </w:t>
            </w:r>
            <w:r>
              <w:rPr>
                <w:rFonts w:ascii="Microsoft YaHei" w:hAnsi="Microsoft YaHei" w:eastAsia="Microsoft YaHei" w:cs="Microsoft YaHei"/>
                <w:sz w:val="19"/>
                <w:szCs w:val="19"/>
                <w:spacing w:val="14"/>
              </w:rPr>
              <w:t>(资料性)    钢化玻璃的边部加工方式</w:t>
            </w:r>
            <w:r>
              <w:rPr>
                <w:rFonts w:ascii="Microsoft YaHei" w:hAnsi="Microsoft YaHei" w:eastAsia="Microsoft YaHei" w:cs="Microsoft YaHei"/>
                <w:sz w:val="19"/>
                <w:szCs w:val="19"/>
                <w:spacing w:val="48"/>
                <w:w w:val="10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position w:val="-2"/>
              </w:rPr>
              <w:t>26</w:t>
            </w:r>
          </w:hyperlink>
        </w:p>
        <w:p>
          <w:pPr>
            <w:ind w:left="13"/>
            <w:spacing w:before="106" w:line="178" w:lineRule="auto"/>
            <w:tabs>
              <w:tab w:val="right" w:leader="dot" w:pos="9255"/>
            </w:tabs>
            <w:rPr>
              <w:rFonts w:ascii="Microsoft YaHei" w:hAnsi="Microsoft YaHei" w:eastAsia="Microsoft YaHei" w:cs="Microsoft YaHei"/>
              <w:sz w:val="19"/>
              <w:szCs w:val="19"/>
            </w:rPr>
          </w:pPr>
          <w:hyperlink w:history="true" w:anchor="bookmark14">
            <w:r>
              <w:rPr>
                <w:rFonts w:ascii="Microsoft YaHei" w:hAnsi="Microsoft YaHei" w:eastAsia="Microsoft YaHei" w:cs="Microsoft YaHei"/>
                <w:sz w:val="19"/>
                <w:szCs w:val="19"/>
                <w:spacing w:val="14"/>
              </w:rPr>
              <w:t>附录 </w:t>
            </w:r>
            <w:r>
              <w:rPr>
                <w:rFonts w:ascii="Microsoft YaHei" w:hAnsi="Microsoft YaHei" w:eastAsia="Microsoft YaHei" w:cs="Microsoft YaHei"/>
                <w:sz w:val="19"/>
                <w:szCs w:val="19"/>
                <w:spacing w:val="14"/>
                <w:position w:val="-2"/>
              </w:rPr>
              <w:t>D </w:t>
            </w:r>
            <w:r>
              <w:rPr>
                <w:rFonts w:ascii="Microsoft YaHei" w:hAnsi="Microsoft YaHei" w:eastAsia="Microsoft YaHei" w:cs="Microsoft YaHei"/>
                <w:sz w:val="19"/>
                <w:szCs w:val="19"/>
                <w:spacing w:val="14"/>
              </w:rPr>
              <w:t>(资料性)    波形弯曲度等效测量方法</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position w:val="-2"/>
              </w:rPr>
              <w:t>28</w:t>
            </w:r>
          </w:hyperlink>
        </w:p>
        <w:p>
          <w:pPr>
            <w:ind w:left="13"/>
            <w:spacing w:before="104" w:line="178" w:lineRule="auto"/>
            <w:tabs>
              <w:tab w:val="right" w:leader="dot" w:pos="9255"/>
            </w:tabs>
            <w:rPr>
              <w:rFonts w:ascii="Microsoft YaHei" w:hAnsi="Microsoft YaHei" w:eastAsia="Microsoft YaHei" w:cs="Microsoft YaHei"/>
              <w:sz w:val="19"/>
              <w:szCs w:val="19"/>
            </w:rPr>
          </w:pPr>
          <w:hyperlink w:history="true" w:anchor="bookmark15">
            <w:r>
              <w:rPr>
                <w:rFonts w:ascii="Microsoft YaHei" w:hAnsi="Microsoft YaHei" w:eastAsia="Microsoft YaHei" w:cs="Microsoft YaHei"/>
                <w:sz w:val="19"/>
                <w:szCs w:val="19"/>
                <w:spacing w:val="18"/>
              </w:rPr>
              <w:t>附录 </w:t>
            </w:r>
            <w:r>
              <w:rPr>
                <w:rFonts w:ascii="Microsoft YaHei" w:hAnsi="Microsoft YaHei" w:eastAsia="Microsoft YaHei" w:cs="Microsoft YaHei"/>
                <w:sz w:val="19"/>
                <w:szCs w:val="19"/>
                <w:spacing w:val="18"/>
                <w:position w:val="-2"/>
              </w:rPr>
              <w:t>E </w:t>
            </w:r>
            <w:r>
              <w:rPr>
                <w:rFonts w:ascii="Microsoft YaHei" w:hAnsi="Microsoft YaHei" w:eastAsia="Microsoft YaHei" w:cs="Microsoft YaHei"/>
                <w:sz w:val="19"/>
                <w:szCs w:val="19"/>
                <w:spacing w:val="18"/>
              </w:rPr>
              <w:t>(规范性)</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8"/>
              </w:rPr>
              <w:t>抗冲击试验样品支架</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position w:val="-2"/>
              </w:rPr>
              <w:t>29</w:t>
            </w:r>
          </w:hyperlink>
        </w:p>
        <w:p>
          <w:pPr>
            <w:ind w:left="13"/>
            <w:spacing w:before="106" w:line="179" w:lineRule="auto"/>
            <w:tabs>
              <w:tab w:val="right" w:leader="dot" w:pos="9254"/>
            </w:tabs>
            <w:rPr>
              <w:rFonts w:ascii="Microsoft YaHei" w:hAnsi="Microsoft YaHei" w:eastAsia="Microsoft YaHei" w:cs="Microsoft YaHei"/>
              <w:sz w:val="19"/>
              <w:szCs w:val="19"/>
            </w:rPr>
          </w:pPr>
          <w:hyperlink w:history="true" w:anchor="bookmark16">
            <w:r>
              <w:rPr>
                <w:rFonts w:ascii="Microsoft YaHei" w:hAnsi="Microsoft YaHei" w:eastAsia="Microsoft YaHei" w:cs="Microsoft YaHei"/>
                <w:sz w:val="19"/>
                <w:szCs w:val="19"/>
                <w:spacing w:val="17"/>
              </w:rPr>
              <w:t>附录 </w:t>
            </w:r>
            <w:r>
              <w:rPr>
                <w:rFonts w:ascii="Microsoft YaHei" w:hAnsi="Microsoft YaHei" w:eastAsia="Microsoft YaHei" w:cs="Microsoft YaHei"/>
                <w:sz w:val="19"/>
                <w:szCs w:val="19"/>
                <w:spacing w:val="17"/>
                <w:position w:val="-2"/>
              </w:rPr>
              <w:t>F </w:t>
            </w:r>
            <w:r>
              <w:rPr>
                <w:rFonts w:ascii="Microsoft YaHei" w:hAnsi="Microsoft YaHei" w:eastAsia="Microsoft YaHei" w:cs="Microsoft YaHei"/>
                <w:sz w:val="19"/>
                <w:szCs w:val="19"/>
                <w:spacing w:val="17"/>
              </w:rPr>
              <w:t>(规范性)</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7"/>
              </w:rPr>
              <w:t>霰弹袋冲击试验装置</w:t>
            </w:r>
            <w:r>
              <w:rPr>
                <w:rFonts w:ascii="Microsoft YaHei" w:hAnsi="Microsoft YaHei" w:eastAsia="Microsoft YaHei" w:cs="Microsoft YaHei"/>
                <w:sz w:val="19"/>
                <w:szCs w:val="19"/>
                <w:spacing w:val="38"/>
                <w:w w:val="10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6"/>
                <w:position w:val="-2"/>
              </w:rPr>
              <w:t>30</w:t>
            </w:r>
          </w:hyperlink>
        </w:p>
        <w:p>
          <w:pPr>
            <w:ind w:left="13"/>
            <w:spacing w:before="103" w:line="178" w:lineRule="auto"/>
            <w:tabs>
              <w:tab w:val="right" w:leader="dot" w:pos="9254"/>
            </w:tabs>
            <w:rPr>
              <w:rFonts w:ascii="Microsoft YaHei" w:hAnsi="Microsoft YaHei" w:eastAsia="Microsoft YaHei" w:cs="Microsoft YaHei"/>
              <w:sz w:val="19"/>
              <w:szCs w:val="19"/>
            </w:rPr>
          </w:pPr>
          <w:hyperlink w:history="true" w:anchor="bookmark17">
            <w:r>
              <w:rPr>
                <w:rFonts w:ascii="Microsoft YaHei" w:hAnsi="Microsoft YaHei" w:eastAsia="Microsoft YaHei" w:cs="Microsoft YaHei"/>
                <w:sz w:val="19"/>
                <w:szCs w:val="19"/>
                <w:spacing w:val="14"/>
              </w:rPr>
              <w:t>附录 </w:t>
            </w:r>
            <w:r>
              <w:rPr>
                <w:rFonts w:ascii="Microsoft YaHei" w:hAnsi="Microsoft YaHei" w:eastAsia="Microsoft YaHei" w:cs="Microsoft YaHei"/>
                <w:sz w:val="19"/>
                <w:szCs w:val="19"/>
                <w:spacing w:val="14"/>
                <w:position w:val="-2"/>
              </w:rPr>
              <w:t>G </w:t>
            </w:r>
            <w:r>
              <w:rPr>
                <w:rFonts w:ascii="Microsoft YaHei" w:hAnsi="Microsoft YaHei" w:eastAsia="Microsoft YaHei" w:cs="Microsoft YaHei"/>
                <w:sz w:val="19"/>
                <w:szCs w:val="19"/>
                <w:spacing w:val="14"/>
              </w:rPr>
              <w:t>(规范性)    弯曲强度试验方法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6"/>
                <w:position w:val="-2"/>
              </w:rPr>
              <w:t>35</w:t>
            </w:r>
          </w:hyperlink>
        </w:p>
        <w:p>
          <w:pPr>
            <w:ind w:left="13"/>
            <w:spacing w:before="105" w:line="179" w:lineRule="auto"/>
            <w:tabs>
              <w:tab w:val="right" w:leader="dot" w:pos="9255"/>
            </w:tabs>
            <w:rPr>
              <w:rFonts w:ascii="Microsoft YaHei" w:hAnsi="Microsoft YaHei" w:eastAsia="Microsoft YaHei" w:cs="Microsoft YaHei"/>
              <w:sz w:val="19"/>
              <w:szCs w:val="19"/>
            </w:rPr>
          </w:pPr>
          <w:hyperlink w:history="true" w:anchor="bookmark18">
            <w:r>
              <w:rPr>
                <w:rFonts w:ascii="Microsoft YaHei" w:hAnsi="Microsoft YaHei" w:eastAsia="Microsoft YaHei" w:cs="Microsoft YaHei"/>
                <w:sz w:val="19"/>
                <w:szCs w:val="19"/>
                <w:spacing w:val="16"/>
              </w:rPr>
              <w:t>附录</w:t>
            </w:r>
            <w:r>
              <w:rPr>
                <w:rFonts w:ascii="Microsoft YaHei" w:hAnsi="Microsoft YaHei" w:eastAsia="Microsoft YaHei" w:cs="Microsoft YaHei"/>
                <w:sz w:val="19"/>
                <w:szCs w:val="19"/>
                <w:spacing w:val="42"/>
                <w:w w:val="101"/>
              </w:rPr>
              <w:t xml:space="preserve"> </w:t>
            </w:r>
            <w:r>
              <w:rPr>
                <w:rFonts w:ascii="Microsoft YaHei" w:hAnsi="Microsoft YaHei" w:eastAsia="Microsoft YaHei" w:cs="Microsoft YaHei"/>
                <w:sz w:val="19"/>
                <w:szCs w:val="19"/>
                <w:spacing w:val="16"/>
                <w:position w:val="-2"/>
              </w:rPr>
              <w:t>H</w:t>
            </w:r>
            <w:r>
              <w:rPr>
                <w:rFonts w:ascii="Microsoft YaHei" w:hAnsi="Microsoft YaHei" w:eastAsia="Microsoft YaHei" w:cs="Microsoft YaHei"/>
                <w:sz w:val="19"/>
                <w:szCs w:val="19"/>
                <w:spacing w:val="30"/>
                <w:w w:val="101"/>
                <w:position w:val="-2"/>
              </w:rPr>
              <w:t xml:space="preserve"> </w:t>
            </w:r>
            <w:r>
              <w:rPr>
                <w:rFonts w:ascii="Microsoft YaHei" w:hAnsi="Microsoft YaHei" w:eastAsia="Microsoft YaHei" w:cs="Microsoft YaHei"/>
                <w:sz w:val="19"/>
                <w:szCs w:val="19"/>
                <w:spacing w:val="16"/>
              </w:rPr>
              <w:t>(资料性)</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6"/>
              </w:rPr>
              <w:t>霰弹袋冲击试验框架校准</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8"/>
                <w:position w:val="-2"/>
              </w:rPr>
              <w:t>38</w:t>
            </w:r>
          </w:hyperlink>
        </w:p>
        <w:p>
          <w:pPr>
            <w:spacing w:before="102" w:line="182" w:lineRule="auto"/>
            <w:tabs>
              <w:tab w:val="right" w:leader="dot" w:pos="9254"/>
            </w:tabs>
            <w:rPr>
              <w:rFonts w:ascii="Microsoft YaHei" w:hAnsi="Microsoft YaHei" w:eastAsia="Microsoft YaHei" w:cs="Microsoft YaHei"/>
              <w:sz w:val="19"/>
              <w:szCs w:val="19"/>
            </w:rPr>
          </w:pPr>
          <w:hyperlink w:history="true" w:anchor="bookmark19">
            <w:r>
              <w:rPr>
                <w:rFonts w:ascii="Microsoft YaHei" w:hAnsi="Microsoft YaHei" w:eastAsia="Microsoft YaHei" w:cs="Microsoft YaHei"/>
                <w:sz w:val="19"/>
                <w:szCs w:val="19"/>
                <w:spacing w:val="15"/>
              </w:rPr>
              <w:t>参考文献</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8"/>
                <w:position w:val="-2"/>
              </w:rPr>
              <w:t>41</w:t>
            </w:r>
          </w:hyperlink>
        </w:p>
      </w:sdtContent>
    </w:sdt>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ind w:firstLine="2501"/>
        <w:spacing w:before="1" w:line="300" w:lineRule="exact"/>
        <w:rPr/>
      </w:pPr>
      <w:r>
        <w:rPr>
          <w:position w:val="-6"/>
        </w:rPr>
        <w:drawing>
          <wp:inline distT="0" distB="0" distL="0" distR="0">
            <wp:extent cx="190500" cy="190500"/>
            <wp:effectExtent l="0" t="0" r="0" b="0"/>
            <wp:docPr id="8" name="IM 8"/>
            <wp:cNvGraphicFramePr/>
            <a:graphic>
              <a:graphicData uri="http://schemas.openxmlformats.org/drawingml/2006/picture">
                <pic:pic>
                  <pic:nvPicPr>
                    <pic:cNvPr id="8" name="IM 8"/>
                    <pic:cNvPicPr/>
                  </pic:nvPicPr>
                  <pic:blipFill>
                    <a:blip r:embed="rId8"/>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6"/>
          <w:footerReference w:type="default" r:id="rId7"/>
          <w:pgSz w:w="11907" w:h="16841"/>
          <w:pgMar w:top="1684" w:right="1220" w:bottom="1309" w:left="1429" w:header="1386" w:footer="1123" w:gutter="0"/>
        </w:sectPr>
        <w:rPr/>
      </w:pP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ind w:firstLine="5535"/>
        <w:spacing w:line="300" w:lineRule="exact"/>
        <w:rPr/>
      </w:pPr>
      <w:r>
        <w:rPr>
          <w:position w:val="-6"/>
        </w:rPr>
        <w:drawing>
          <wp:inline distT="0" distB="0" distL="0" distR="0">
            <wp:extent cx="190500" cy="190500"/>
            <wp:effectExtent l="0" t="0" r="0" b="0"/>
            <wp:docPr id="10" name="IM 10"/>
            <wp:cNvGraphicFramePr/>
            <a:graphic>
              <a:graphicData uri="http://schemas.openxmlformats.org/drawingml/2006/picture">
                <pic:pic>
                  <pic:nvPicPr>
                    <pic:cNvPr id="10" name="IM 10"/>
                    <pic:cNvPicPr/>
                  </pic:nvPicPr>
                  <pic:blipFill>
                    <a:blip r:embed="rId8"/>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3"/>
          <w:footerReference w:type="default" r:id="rId4"/>
          <w:pgSz w:w="11907" w:h="16841"/>
          <w:pgMar w:top="400" w:right="1785" w:bottom="400" w:left="1785" w:header="0" w:footer="0" w:gutter="0"/>
        </w:sectPr>
        <w:rPr/>
      </w:pPr>
    </w:p>
    <w:p>
      <w:pPr>
        <w:pStyle w:val="BodyText"/>
        <w:spacing w:line="342" w:lineRule="auto"/>
        <w:rPr/>
      </w:pPr>
      <w:r/>
    </w:p>
    <w:p>
      <w:pPr>
        <w:pStyle w:val="BodyText"/>
        <w:spacing w:line="343" w:lineRule="auto"/>
        <w:rPr/>
      </w:pPr>
      <w:r/>
    </w:p>
    <w:p>
      <w:pPr>
        <w:ind w:left="3996"/>
        <w:spacing w:before="94" w:line="387" w:lineRule="exact"/>
        <w:outlineLvl w:val="0"/>
        <w:rPr>
          <w:rFonts w:ascii="SimHei" w:hAnsi="SimHei" w:eastAsia="SimHei" w:cs="SimHei"/>
          <w:sz w:val="29"/>
          <w:szCs w:val="29"/>
        </w:rPr>
      </w:pPr>
      <w:bookmarkStart w:name="bookmark1" w:id="1"/>
      <w:bookmarkEnd w:id="1"/>
      <w:r>
        <w:rPr>
          <w:rFonts w:ascii="SimHei" w:hAnsi="SimHei" w:eastAsia="SimHei" w:cs="SimHei"/>
          <w:sz w:val="29"/>
          <w:szCs w:val="29"/>
          <w:spacing w:val="-4"/>
          <w:position w:val="1"/>
        </w:rPr>
        <w:t>前</w:t>
      </w:r>
      <w:r>
        <w:rPr>
          <w:rFonts w:ascii="SimHei" w:hAnsi="SimHei" w:eastAsia="SimHei" w:cs="SimHei"/>
          <w:sz w:val="29"/>
          <w:szCs w:val="29"/>
          <w:spacing w:val="21"/>
          <w:position w:val="1"/>
        </w:rPr>
        <w:t xml:space="preserve">    </w:t>
      </w:r>
      <w:r>
        <w:rPr>
          <w:rFonts w:ascii="SimHei" w:hAnsi="SimHei" w:eastAsia="SimHei" w:cs="SimHei"/>
          <w:sz w:val="29"/>
          <w:szCs w:val="29"/>
          <w:spacing w:val="-4"/>
          <w:position w:val="1"/>
        </w:rPr>
        <w:t>言</w:t>
      </w:r>
    </w:p>
    <w:p>
      <w:pPr>
        <w:pStyle w:val="BodyText"/>
        <w:spacing w:line="277" w:lineRule="auto"/>
        <w:rPr/>
      </w:pPr>
      <w:r/>
    </w:p>
    <w:p>
      <w:pPr>
        <w:pStyle w:val="BodyText"/>
        <w:spacing w:line="277" w:lineRule="auto"/>
        <w:rPr/>
      </w:pPr>
      <w:r/>
    </w:p>
    <w:p>
      <w:pPr>
        <w:ind w:left="1" w:right="77" w:firstLine="419"/>
        <w:spacing w:before="82"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rPr>
        <w:t>本文件按照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9"/>
          <w:position w:val="-1"/>
        </w:rPr>
        <w:t>/T </w:t>
      </w:r>
      <w:r>
        <w:rPr>
          <w:rFonts w:ascii="Microsoft YaHei" w:hAnsi="Microsoft YaHei" w:eastAsia="Microsoft YaHei" w:cs="Microsoft YaHei"/>
          <w:sz w:val="19"/>
          <w:szCs w:val="19"/>
          <w:spacing w:val="9"/>
          <w:position w:val="-2"/>
        </w:rPr>
        <w:t>1.</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9"/>
        </w:rPr>
        <w:t>1—2020《标准化工作导则    第</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9"/>
          <w:position w:val="-2"/>
        </w:rPr>
        <w:t>1</w:t>
      </w:r>
      <w:r>
        <w:rPr>
          <w:rFonts w:ascii="Microsoft YaHei" w:hAnsi="Microsoft YaHei" w:eastAsia="Microsoft YaHei" w:cs="Microsoft YaHei"/>
          <w:sz w:val="19"/>
          <w:szCs w:val="19"/>
          <w:spacing w:val="9"/>
        </w:rPr>
        <w:t>部分 :标准化文件的结构和起草规则》的规定</w:t>
      </w:r>
      <w:r>
        <w:rPr>
          <w:rFonts w:ascii="Microsoft YaHei" w:hAnsi="Microsoft YaHei" w:eastAsia="Microsoft YaHei" w:cs="Microsoft YaHei"/>
          <w:sz w:val="19"/>
          <w:szCs w:val="19"/>
          <w:spacing w:val="7"/>
        </w:rPr>
        <w:t>起草</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w:t>
      </w:r>
    </w:p>
    <w:p>
      <w:pPr>
        <w:ind w:left="421"/>
        <w:spacing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本文件是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1"/>
        </w:rPr>
        <w:t>/T 15763《建筑用安全玻璃》的第 </w:t>
      </w:r>
      <w:r>
        <w:rPr>
          <w:rFonts w:ascii="Microsoft YaHei" w:hAnsi="Microsoft YaHei" w:eastAsia="Microsoft YaHei" w:cs="Microsoft YaHei"/>
          <w:sz w:val="19"/>
          <w:szCs w:val="19"/>
          <w:spacing w:val="11"/>
          <w:position w:val="-1"/>
        </w:rPr>
        <w:t>2</w:t>
      </w:r>
      <w:r>
        <w:rPr>
          <w:rFonts w:ascii="Microsoft YaHei" w:hAnsi="Microsoft YaHei" w:eastAsia="Microsoft YaHei" w:cs="Microsoft YaHei"/>
          <w:sz w:val="19"/>
          <w:szCs w:val="19"/>
          <w:spacing w:val="11"/>
        </w:rPr>
        <w:t>部分</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1"/>
        </w:rPr>
        <w:t>/T </w:t>
      </w:r>
      <w:r>
        <w:rPr>
          <w:rFonts w:ascii="Microsoft YaHei" w:hAnsi="Microsoft YaHei" w:eastAsia="Microsoft YaHei" w:cs="Microsoft YaHei"/>
          <w:sz w:val="19"/>
          <w:szCs w:val="19"/>
          <w:spacing w:val="10"/>
          <w:position w:val="-1"/>
        </w:rPr>
        <w:t>15763</w:t>
      </w:r>
      <w:r>
        <w:rPr>
          <w:rFonts w:ascii="Microsoft YaHei" w:hAnsi="Microsoft YaHei" w:eastAsia="Microsoft YaHei" w:cs="Microsoft YaHei"/>
          <w:sz w:val="19"/>
          <w:szCs w:val="19"/>
          <w:spacing w:val="10"/>
        </w:rPr>
        <w:t>已经发布了以下部分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0"/>
          <w:position w:val="1"/>
        </w:rPr>
        <w:t>:</w:t>
      </w:r>
    </w:p>
    <w:p>
      <w:pPr>
        <w:ind w:left="628"/>
        <w:spacing w:before="5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1"/>
        </w:rPr>
        <w:t>第</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1"/>
          <w:position w:val="-2"/>
        </w:rPr>
        <w:t>1</w:t>
      </w:r>
      <w:r>
        <w:rPr>
          <w:rFonts w:ascii="Microsoft YaHei" w:hAnsi="Microsoft YaHei" w:eastAsia="Microsoft YaHei" w:cs="Microsoft YaHei"/>
          <w:sz w:val="19"/>
          <w:szCs w:val="19"/>
          <w:spacing w:val="11"/>
        </w:rPr>
        <w:t>部分</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防火玻璃</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1"/>
        </w:rPr>
        <w:t>;</w:t>
      </w:r>
    </w:p>
    <w:p>
      <w:pPr>
        <w:ind w:left="628"/>
        <w:spacing w:before="4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4"/>
        </w:rPr>
        <w:t>第 </w:t>
      </w:r>
      <w:r>
        <w:rPr>
          <w:rFonts w:ascii="Microsoft YaHei" w:hAnsi="Microsoft YaHei" w:eastAsia="Microsoft YaHei" w:cs="Microsoft YaHei"/>
          <w:sz w:val="19"/>
          <w:szCs w:val="19"/>
          <w:spacing w:val="14"/>
          <w:position w:val="-2"/>
        </w:rPr>
        <w:t>2</w:t>
      </w:r>
      <w:r>
        <w:rPr>
          <w:rFonts w:ascii="Microsoft YaHei" w:hAnsi="Microsoft YaHei" w:eastAsia="Microsoft YaHei" w:cs="Microsoft YaHei"/>
          <w:sz w:val="19"/>
          <w:szCs w:val="19"/>
          <w:spacing w:val="14"/>
        </w:rPr>
        <w:t>部分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4"/>
        </w:rPr>
        <w:t>:钢化玻璃</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w:t>
      </w:r>
    </w:p>
    <w:p>
      <w:pPr>
        <w:ind w:left="628"/>
        <w:spacing w:before="4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4"/>
        </w:rPr>
        <w:t>第 </w:t>
      </w:r>
      <w:r>
        <w:rPr>
          <w:rFonts w:ascii="Microsoft YaHei" w:hAnsi="Microsoft YaHei" w:eastAsia="Microsoft YaHei" w:cs="Microsoft YaHei"/>
          <w:sz w:val="19"/>
          <w:szCs w:val="19"/>
          <w:spacing w:val="14"/>
          <w:position w:val="-2"/>
        </w:rPr>
        <w:t>3</w:t>
      </w:r>
      <w:r>
        <w:rPr>
          <w:rFonts w:ascii="Microsoft YaHei" w:hAnsi="Microsoft YaHei" w:eastAsia="Microsoft YaHei" w:cs="Microsoft YaHei"/>
          <w:sz w:val="19"/>
          <w:szCs w:val="19"/>
          <w:spacing w:val="14"/>
        </w:rPr>
        <w:t>部分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4"/>
        </w:rPr>
        <w:t>:夹层玻璃</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w:t>
      </w:r>
    </w:p>
    <w:p>
      <w:pPr>
        <w:ind w:left="628"/>
        <w:spacing w:before="4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4"/>
        </w:rPr>
        <w:t>第 </w:t>
      </w:r>
      <w:r>
        <w:rPr>
          <w:rFonts w:ascii="Microsoft YaHei" w:hAnsi="Microsoft YaHei" w:eastAsia="Microsoft YaHei" w:cs="Microsoft YaHei"/>
          <w:sz w:val="19"/>
          <w:szCs w:val="19"/>
          <w:spacing w:val="14"/>
          <w:position w:val="-2"/>
        </w:rPr>
        <w:t>4</w:t>
      </w:r>
      <w:r>
        <w:rPr>
          <w:rFonts w:ascii="Microsoft YaHei" w:hAnsi="Microsoft YaHei" w:eastAsia="Microsoft YaHei" w:cs="Microsoft YaHei"/>
          <w:sz w:val="19"/>
          <w:szCs w:val="19"/>
          <w:spacing w:val="14"/>
        </w:rPr>
        <w:t>部分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4"/>
        </w:rPr>
        <w:t>:均质钢化玻璃</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25" w:right="77" w:firstLine="395"/>
        <w:spacing w:before="45" w:line="22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本文件代替</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4"/>
          <w:position w:val="-1"/>
        </w:rPr>
        <w:t xml:space="preserve"> 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4"/>
        </w:rPr>
        <w:t>2—2005《建筑用安全玻璃</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4"/>
        </w:rPr>
        <w:t>第</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4"/>
          <w:position w:val="-1"/>
        </w:rPr>
        <w:t>2</w:t>
      </w:r>
      <w:r>
        <w:rPr>
          <w:rFonts w:ascii="Microsoft YaHei" w:hAnsi="Microsoft YaHei" w:eastAsia="Microsoft YaHei" w:cs="Microsoft YaHei"/>
          <w:sz w:val="19"/>
          <w:szCs w:val="19"/>
          <w:spacing w:val="-33"/>
          <w:position w:val="-1"/>
        </w:rPr>
        <w:t xml:space="preserve"> </w:t>
      </w:r>
      <w:r>
        <w:rPr>
          <w:rFonts w:ascii="Microsoft YaHei" w:hAnsi="Microsoft YaHei" w:eastAsia="Microsoft YaHei" w:cs="Microsoft YaHei"/>
          <w:sz w:val="19"/>
          <w:szCs w:val="19"/>
          <w:spacing w:val="4"/>
        </w:rPr>
        <w:t>部分 </w:t>
      </w:r>
      <w:r>
        <w:rPr>
          <w:rFonts w:ascii="Microsoft YaHei" w:hAnsi="Microsoft YaHei" w:eastAsia="Microsoft YaHei" w:cs="Microsoft YaHei"/>
          <w:sz w:val="19"/>
          <w:szCs w:val="19"/>
          <w:spacing w:val="4"/>
          <w:position w:val="1"/>
        </w:rPr>
        <w:t>:钢化玻璃》,</w:t>
      </w:r>
      <w:r>
        <w:rPr>
          <w:rFonts w:ascii="Microsoft YaHei" w:hAnsi="Microsoft YaHei" w:eastAsia="Microsoft YaHei" w:cs="Microsoft YaHei"/>
          <w:sz w:val="19"/>
          <w:szCs w:val="19"/>
          <w:spacing w:val="-33"/>
          <w:position w:val="1"/>
        </w:rPr>
        <w:t xml:space="preserve"> </w:t>
      </w:r>
      <w:r>
        <w:rPr>
          <w:rFonts w:ascii="Microsoft YaHei" w:hAnsi="Microsoft YaHei" w:eastAsia="Microsoft YaHei" w:cs="Microsoft YaHei"/>
          <w:sz w:val="19"/>
          <w:szCs w:val="19"/>
          <w:spacing w:val="4"/>
        </w:rPr>
        <w:t>与</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4"/>
          <w:position w:val="-1"/>
        </w:rPr>
        <w:t xml:space="preserve"> 15763.</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4"/>
          <w:position w:val="-1"/>
        </w:rPr>
        <w:t>2—2005</w:t>
      </w:r>
      <w:r>
        <w:rPr>
          <w:rFonts w:ascii="Microsoft YaHei" w:hAnsi="Microsoft YaHei" w:eastAsia="Microsoft YaHei" w:cs="Microsoft YaHei"/>
          <w:sz w:val="19"/>
          <w:szCs w:val="19"/>
          <w:spacing w:val="4"/>
        </w:rPr>
        <w:t>相</w:t>
      </w:r>
      <w:r>
        <w:rPr>
          <w:rFonts w:ascii="Microsoft YaHei" w:hAnsi="Microsoft YaHei" w:eastAsia="Microsoft YaHei" w:cs="Microsoft YaHei"/>
          <w:sz w:val="19"/>
          <w:szCs w:val="19"/>
          <w:spacing w:val="17"/>
        </w:rPr>
        <w:t>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,除结构调整和编辑性改动外</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,主要技术变化</w:t>
      </w:r>
      <w:r>
        <w:rPr>
          <w:rFonts w:ascii="Microsoft YaHei" w:hAnsi="Microsoft YaHei" w:eastAsia="Microsoft YaHei" w:cs="Microsoft YaHei"/>
          <w:sz w:val="19"/>
          <w:szCs w:val="19"/>
          <w:spacing w:val="16"/>
        </w:rPr>
        <w:t>如下</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w:t>
      </w:r>
    </w:p>
    <w:p>
      <w:pPr>
        <w:ind w:left="424"/>
        <w:spacing w:before="1"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a)    删除了</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“钢化玻璃按生产工艺分类</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4"/>
        </w:rPr>
        <w:t>”(见</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4"/>
          <w:position w:val="-2"/>
        </w:rPr>
        <w:t>2005</w:t>
      </w:r>
      <w:r>
        <w:rPr>
          <w:rFonts w:ascii="Microsoft YaHei" w:hAnsi="Microsoft YaHei" w:eastAsia="Microsoft YaHei" w:cs="Microsoft YaHei"/>
          <w:sz w:val="19"/>
          <w:szCs w:val="19"/>
          <w:spacing w:val="4"/>
        </w:rPr>
        <w:t>年版的</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4"/>
          <w:position w:val="-2"/>
        </w:rPr>
        <w:t>3.</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4"/>
          <w:position w:val="-2"/>
        </w:rPr>
        <w:t>2.</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4"/>
        </w:rPr>
        <w:t>1) ;</w:t>
      </w:r>
    </w:p>
    <w:p>
      <w:pPr>
        <w:ind w:left="424"/>
        <w:spacing w:before="54"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rPr>
        <w:t>b)   删除了</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9"/>
        </w:rPr>
        <w:t>“钢化玻璃所使用的玻璃</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9"/>
        </w:rPr>
        <w:t>”(见</w:t>
      </w:r>
      <w:r>
        <w:rPr>
          <w:rFonts w:ascii="Microsoft YaHei" w:hAnsi="Microsoft YaHei" w:eastAsia="Microsoft YaHei" w:cs="Microsoft YaHei"/>
          <w:sz w:val="19"/>
          <w:szCs w:val="19"/>
          <w:spacing w:val="18"/>
          <w:w w:val="101"/>
        </w:rPr>
        <w:t xml:space="preserve"> </w:t>
      </w:r>
      <w:r>
        <w:rPr>
          <w:rFonts w:ascii="Microsoft YaHei" w:hAnsi="Microsoft YaHei" w:eastAsia="Microsoft YaHei" w:cs="Microsoft YaHei"/>
          <w:sz w:val="19"/>
          <w:szCs w:val="19"/>
          <w:spacing w:val="9"/>
          <w:position w:val="-2"/>
        </w:rPr>
        <w:t>2005</w:t>
      </w:r>
      <w:r>
        <w:rPr>
          <w:rFonts w:ascii="Microsoft YaHei" w:hAnsi="Microsoft YaHei" w:eastAsia="Microsoft YaHei" w:cs="Microsoft YaHei"/>
          <w:sz w:val="19"/>
          <w:szCs w:val="19"/>
          <w:spacing w:val="9"/>
        </w:rPr>
        <w:t>年版的第</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9"/>
          <w:position w:val="-2"/>
        </w:rPr>
        <w:t>4</w:t>
      </w:r>
      <w:r>
        <w:rPr>
          <w:rFonts w:ascii="Microsoft YaHei" w:hAnsi="Microsoft YaHei" w:eastAsia="Microsoft YaHei" w:cs="Microsoft YaHei"/>
          <w:sz w:val="19"/>
          <w:szCs w:val="19"/>
          <w:spacing w:val="9"/>
        </w:rPr>
        <w:t>章) ;</w:t>
      </w:r>
    </w:p>
    <w:p>
      <w:pPr>
        <w:ind w:left="426"/>
        <w:spacing w:before="54"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c)    更改了</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rPr>
        <w:t>尺寸及偏差</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rPr>
        <w:t>的技术要求(见</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1"/>
          <w:position w:val="-1"/>
        </w:rPr>
        <w:t>5.</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position w:val="-1"/>
        </w:rPr>
        <w:t>2005</w:t>
      </w:r>
      <w:r>
        <w:rPr>
          <w:rFonts w:ascii="Microsoft YaHei" w:hAnsi="Microsoft YaHei" w:eastAsia="Microsoft YaHei" w:cs="Microsoft YaHei"/>
          <w:sz w:val="19"/>
          <w:szCs w:val="19"/>
          <w:spacing w:val="-1"/>
        </w:rPr>
        <w:t>年版的</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position w:val="-1"/>
        </w:rPr>
        <w:t>5.</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position w:val="-1"/>
        </w:rPr>
        <w:t>5.</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2"/>
          <w:position w:val="-1"/>
        </w:rPr>
        <w:t>2</w:t>
      </w:r>
      <w:r>
        <w:rPr>
          <w:rFonts w:ascii="Microsoft YaHei" w:hAnsi="Microsoft YaHei" w:eastAsia="Microsoft YaHei" w:cs="Microsoft YaHei"/>
          <w:sz w:val="19"/>
          <w:szCs w:val="19"/>
          <w:spacing w:val="-2"/>
          <w:position w:val="1"/>
        </w:rPr>
        <w:t>、</w:t>
      </w:r>
      <w:r>
        <w:rPr>
          <w:rFonts w:ascii="Microsoft YaHei" w:hAnsi="Microsoft YaHei" w:eastAsia="Microsoft YaHei" w:cs="Microsoft YaHei"/>
          <w:sz w:val="19"/>
          <w:szCs w:val="19"/>
          <w:spacing w:val="-2"/>
          <w:position w:val="-1"/>
        </w:rPr>
        <w:t>5.</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2"/>
          <w:position w:val="-1"/>
        </w:rPr>
        <w:t>1.</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2"/>
        </w:rPr>
        <w:t>3) </w:t>
      </w:r>
      <w:r>
        <w:rPr>
          <w:rFonts w:ascii="Microsoft YaHei" w:hAnsi="Microsoft YaHei" w:eastAsia="Microsoft YaHei" w:cs="Microsoft YaHei"/>
          <w:sz w:val="19"/>
          <w:szCs w:val="19"/>
          <w:spacing w:val="-2"/>
          <w:position w:val="1"/>
        </w:rPr>
        <w:t>;</w:t>
      </w:r>
    </w:p>
    <w:p>
      <w:pPr>
        <w:ind w:left="425"/>
        <w:spacing w:before="64"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d)</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4"/>
        </w:rPr>
        <w:t>更改了</w:t>
      </w:r>
      <w:r>
        <w:rPr>
          <w:rFonts w:ascii="Microsoft YaHei" w:hAnsi="Microsoft YaHei" w:eastAsia="Microsoft YaHei" w:cs="Microsoft YaHei"/>
          <w:sz w:val="19"/>
          <w:szCs w:val="19"/>
          <w:spacing w:val="4"/>
          <w:position w:val="1"/>
        </w:rPr>
        <w:t>“</w:t>
      </w:r>
      <w:r>
        <w:rPr>
          <w:rFonts w:ascii="Microsoft YaHei" w:hAnsi="Microsoft YaHei" w:eastAsia="Microsoft YaHei" w:cs="Microsoft YaHei"/>
          <w:sz w:val="19"/>
          <w:szCs w:val="19"/>
          <w:spacing w:val="4"/>
        </w:rPr>
        <w:t>厚度偏差</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4"/>
          <w:position w:val="1"/>
        </w:rPr>
        <w:t>”</w:t>
      </w:r>
      <w:r>
        <w:rPr>
          <w:rFonts w:ascii="Microsoft YaHei" w:hAnsi="Microsoft YaHei" w:eastAsia="Microsoft YaHei" w:cs="Microsoft YaHei"/>
          <w:sz w:val="19"/>
          <w:szCs w:val="19"/>
          <w:spacing w:val="4"/>
        </w:rPr>
        <w:t>的技术要求(见</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4"/>
          <w:position w:val="-2"/>
        </w:rPr>
        <w:t>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4"/>
          <w:position w:val="-2"/>
        </w:rPr>
        <w:t>1.</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4"/>
          <w:position w:val="-2"/>
        </w:rPr>
        <w:t>4</w:t>
      </w:r>
      <w:r>
        <w:rPr>
          <w:rFonts w:ascii="Microsoft YaHei" w:hAnsi="Microsoft YaHei" w:eastAsia="Microsoft YaHei" w:cs="Microsoft YaHei"/>
          <w:sz w:val="19"/>
          <w:szCs w:val="19"/>
          <w:spacing w:val="4"/>
          <w:position w:val="1"/>
        </w:rPr>
        <w:t>,</w:t>
      </w:r>
      <w:r>
        <w:rPr>
          <w:rFonts w:ascii="Microsoft YaHei" w:hAnsi="Microsoft YaHei" w:eastAsia="Microsoft YaHei" w:cs="Microsoft YaHei"/>
          <w:sz w:val="19"/>
          <w:szCs w:val="19"/>
          <w:spacing w:val="4"/>
          <w:position w:val="-2"/>
        </w:rPr>
        <w:t>2005</w:t>
      </w:r>
      <w:r>
        <w:rPr>
          <w:rFonts w:ascii="Microsoft YaHei" w:hAnsi="Microsoft YaHei" w:eastAsia="Microsoft YaHei" w:cs="Microsoft YaHei"/>
          <w:sz w:val="19"/>
          <w:szCs w:val="19"/>
          <w:spacing w:val="4"/>
        </w:rPr>
        <w:t>年版的</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4"/>
          <w:position w:val="-2"/>
        </w:rPr>
        <w:t>5.</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4"/>
        </w:rPr>
        <w:t>2) </w:t>
      </w:r>
      <w:r>
        <w:rPr>
          <w:rFonts w:ascii="Microsoft YaHei" w:hAnsi="Microsoft YaHei" w:eastAsia="Microsoft YaHei" w:cs="Microsoft YaHei"/>
          <w:sz w:val="19"/>
          <w:szCs w:val="19"/>
          <w:spacing w:val="4"/>
          <w:position w:val="1"/>
        </w:rPr>
        <w:t>;</w:t>
      </w:r>
    </w:p>
    <w:p>
      <w:pPr>
        <w:ind w:left="426"/>
        <w:spacing w:before="54" w:line="171" w:lineRule="auto"/>
        <w:rPr>
          <w:rFonts w:ascii="Microsoft YaHei" w:hAnsi="Microsoft YaHei" w:eastAsia="Microsoft YaHei" w:cs="Microsoft YaHei"/>
          <w:sz w:val="19"/>
          <w:szCs w:val="19"/>
        </w:rPr>
      </w:pPr>
      <w:r>
        <w:drawing>
          <wp:anchor distT="0" distB="0" distL="0" distR="0" simplePos="0" relativeHeight="251666432" behindDoc="0" locked="0" layoutInCell="1" allowOverlap="1">
            <wp:simplePos x="0" y="0"/>
            <wp:positionH relativeFrom="column">
              <wp:posOffset>1638073</wp:posOffset>
            </wp:positionH>
            <wp:positionV relativeFrom="paragraph">
              <wp:posOffset>53584</wp:posOffset>
            </wp:positionV>
            <wp:extent cx="190500" cy="190500"/>
            <wp:effectExtent l="0" t="0" r="0" b="0"/>
            <wp:wrapNone/>
            <wp:docPr id="12" name="IM 12"/>
            <wp:cNvGraphicFramePr/>
            <a:graphic>
              <a:graphicData uri="http://schemas.openxmlformats.org/drawingml/2006/picture">
                <pic:pic>
                  <pic:nvPicPr>
                    <pic:cNvPr id="12" name="IM 12"/>
                    <pic:cNvPicPr/>
                  </pic:nvPicPr>
                  <pic:blipFill>
                    <a:blip r:embed="rId8"/>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3"/>
        </w:rPr>
        <w:t>e)    更改了</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rPr>
        <w:t>圆孔</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rPr>
        <w:t>的技术要求(见</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position w:val="-1"/>
        </w:rPr>
        <w:t>5.</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3"/>
          <w:position w:val="-1"/>
        </w:rPr>
        <w:t>3</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position w:val="-1"/>
        </w:rPr>
        <w:t>2005</w:t>
      </w:r>
      <w:r>
        <w:rPr>
          <w:rFonts w:ascii="Microsoft YaHei" w:hAnsi="Microsoft YaHei" w:eastAsia="Microsoft YaHei" w:cs="Microsoft YaHei"/>
          <w:sz w:val="19"/>
          <w:szCs w:val="19"/>
          <w:spacing w:val="3"/>
        </w:rPr>
        <w:t>年版的</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3"/>
          <w:position w:val="-1"/>
        </w:rPr>
        <w:t>5.</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3"/>
          <w:position w:val="-1"/>
        </w:rPr>
        <w:t>1.</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3"/>
        </w:rPr>
        <w:t>5) </w:t>
      </w:r>
      <w:r>
        <w:rPr>
          <w:rFonts w:ascii="Microsoft YaHei" w:hAnsi="Microsoft YaHei" w:eastAsia="Microsoft YaHei" w:cs="Microsoft YaHei"/>
          <w:sz w:val="19"/>
          <w:szCs w:val="19"/>
          <w:spacing w:val="3"/>
          <w:position w:val="1"/>
        </w:rPr>
        <w:t>;</w:t>
      </w:r>
    </w:p>
    <w:p>
      <w:pPr>
        <w:ind w:left="423"/>
        <w:spacing w:before="64"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rPr>
        <w:t>f)    更改了</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rPr>
        <w:t>外观质量</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rPr>
        <w:t>的技术要求(见</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6"/>
          <w:position w:val="-2"/>
        </w:rPr>
        <w:t>5.</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6"/>
          <w:position w:val="-2"/>
        </w:rPr>
        <w:t>4</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position w:val="-2"/>
        </w:rPr>
        <w:t>2005</w:t>
      </w:r>
      <w:r>
        <w:rPr>
          <w:rFonts w:ascii="Microsoft YaHei" w:hAnsi="Microsoft YaHei" w:eastAsia="Microsoft YaHei" w:cs="Microsoft YaHei"/>
          <w:sz w:val="19"/>
          <w:szCs w:val="19"/>
          <w:spacing w:val="6"/>
        </w:rPr>
        <w:t>年版的</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6"/>
          <w:position w:val="-2"/>
        </w:rPr>
        <w:t>5.</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6"/>
        </w:rPr>
        <w:t>3) </w:t>
      </w:r>
      <w:r>
        <w:rPr>
          <w:rFonts w:ascii="Microsoft YaHei" w:hAnsi="Microsoft YaHei" w:eastAsia="Microsoft YaHei" w:cs="Microsoft YaHei"/>
          <w:sz w:val="19"/>
          <w:szCs w:val="19"/>
          <w:spacing w:val="6"/>
          <w:position w:val="1"/>
        </w:rPr>
        <w:t>;</w:t>
      </w:r>
    </w:p>
    <w:p>
      <w:pPr>
        <w:ind w:left="424"/>
        <w:spacing w:before="54"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rPr>
        <w:t>g)</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5"/>
        </w:rPr>
        <w:t>更改了</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rPr>
        <w:t>平整度</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rPr>
        <w:t>的技术要求(见</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5"/>
          <w:position w:val="-2"/>
        </w:rPr>
        <w:t>5.</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5"/>
          <w:position w:val="-2"/>
        </w:rPr>
        <w:t>5</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position w:val="-2"/>
        </w:rPr>
        <w:t>2005</w:t>
      </w:r>
      <w:r>
        <w:rPr>
          <w:rFonts w:ascii="Microsoft YaHei" w:hAnsi="Microsoft YaHei" w:eastAsia="Microsoft YaHei" w:cs="Microsoft YaHei"/>
          <w:sz w:val="19"/>
          <w:szCs w:val="19"/>
          <w:spacing w:val="5"/>
        </w:rPr>
        <w:t>年版的</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5"/>
          <w:position w:val="-2"/>
        </w:rPr>
        <w:t>5</w:t>
      </w:r>
      <w:r>
        <w:rPr>
          <w:rFonts w:ascii="Microsoft YaHei" w:hAnsi="Microsoft YaHei" w:eastAsia="Microsoft YaHei" w:cs="Microsoft YaHei"/>
          <w:sz w:val="19"/>
          <w:szCs w:val="19"/>
          <w:spacing w:val="4"/>
          <w:position w:val="-2"/>
        </w:rPr>
        <w:t>.</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4"/>
        </w:rPr>
        <w:t>4) </w:t>
      </w:r>
      <w:r>
        <w:rPr>
          <w:rFonts w:ascii="Microsoft YaHei" w:hAnsi="Microsoft YaHei" w:eastAsia="Microsoft YaHei" w:cs="Microsoft YaHei"/>
          <w:sz w:val="19"/>
          <w:szCs w:val="19"/>
          <w:spacing w:val="4"/>
          <w:position w:val="1"/>
        </w:rPr>
        <w:t>;</w:t>
      </w:r>
    </w:p>
    <w:p>
      <w:pPr>
        <w:ind w:left="424"/>
        <w:spacing w:before="59"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h)</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增加了弯型钢化玻璃</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
        </w:rPr>
        <w:t>“直边弯曲度”“扭曲</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
        </w:rPr>
        <w:t>”的技术要求(见</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1"/>
          <w:position w:val="-2"/>
        </w:rPr>
        <w:t>5.</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
          <w:position w:val="-2"/>
        </w:rPr>
        <w:t>6</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1"/>
          <w:position w:val="-2"/>
        </w:rPr>
        <w:t>5.</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
        </w:rPr>
        <w:t>7) ;</w:t>
      </w:r>
    </w:p>
    <w:p>
      <w:pPr>
        <w:ind w:left="423"/>
        <w:spacing w:before="54"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rPr>
        <w:t>i)    更改了</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rPr>
        <w:t>碎片状态</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rPr>
        <w:t>的技术要求(见</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6"/>
          <w:position w:val="-2"/>
        </w:rPr>
        <w:t>5.</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6"/>
          <w:position w:val="-2"/>
        </w:rPr>
        <w:t>9</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position w:val="-2"/>
        </w:rPr>
        <w:t>2005</w:t>
      </w:r>
      <w:r>
        <w:rPr>
          <w:rFonts w:ascii="Microsoft YaHei" w:hAnsi="Microsoft YaHei" w:eastAsia="Microsoft YaHei" w:cs="Microsoft YaHei"/>
          <w:sz w:val="19"/>
          <w:szCs w:val="19"/>
          <w:spacing w:val="6"/>
        </w:rPr>
        <w:t>年版的</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6"/>
          <w:position w:val="-2"/>
        </w:rPr>
        <w:t>5.</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6"/>
        </w:rPr>
        <w:t>6) </w:t>
      </w:r>
      <w:r>
        <w:rPr>
          <w:rFonts w:ascii="Microsoft YaHei" w:hAnsi="Microsoft YaHei" w:eastAsia="Microsoft YaHei" w:cs="Microsoft YaHei"/>
          <w:sz w:val="19"/>
          <w:szCs w:val="19"/>
          <w:spacing w:val="6"/>
          <w:position w:val="1"/>
        </w:rPr>
        <w:t>;</w:t>
      </w:r>
    </w:p>
    <w:p>
      <w:pPr>
        <w:ind w:left="410"/>
        <w:spacing w:before="53"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position w:val="-1"/>
        </w:rPr>
        <w:t>j)</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3"/>
        </w:rPr>
        <w:t>增加了</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3"/>
        </w:rPr>
        <w:t>“弯曲强度</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3"/>
        </w:rPr>
        <w:t>”的技术要求(见</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position w:val="-2"/>
        </w:rPr>
        <w:t>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3"/>
        </w:rPr>
        <w:t>11) ;</w:t>
      </w:r>
    </w:p>
    <w:p>
      <w:pPr>
        <w:ind w:left="424"/>
        <w:spacing w:before="69"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rPr>
        <w:t>k)   更改了</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rPr>
        <w:t>表面应力</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rPr>
        <w:t>的技术要求(见</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6"/>
          <w:position w:val="-2"/>
        </w:rPr>
        <w:t>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6"/>
          <w:position w:val="-2"/>
        </w:rPr>
        <w:t>12</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position w:val="-2"/>
        </w:rPr>
        <w:t>2005</w:t>
      </w:r>
      <w:r>
        <w:rPr>
          <w:rFonts w:ascii="Microsoft YaHei" w:hAnsi="Microsoft YaHei" w:eastAsia="Microsoft YaHei" w:cs="Microsoft YaHei"/>
          <w:sz w:val="19"/>
          <w:szCs w:val="19"/>
          <w:spacing w:val="6"/>
        </w:rPr>
        <w:t>年版的</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6"/>
          <w:position w:val="-2"/>
        </w:rPr>
        <w:t>5.</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6"/>
        </w:rPr>
        <w:t>8) </w:t>
      </w:r>
      <w:r>
        <w:rPr>
          <w:rFonts w:ascii="Microsoft YaHei" w:hAnsi="Microsoft YaHei" w:eastAsia="Microsoft YaHei" w:cs="Microsoft YaHei"/>
          <w:sz w:val="19"/>
          <w:szCs w:val="19"/>
          <w:spacing w:val="6"/>
          <w:position w:val="1"/>
        </w:rPr>
        <w:t>;</w:t>
      </w:r>
    </w:p>
    <w:p>
      <w:pPr>
        <w:ind w:left="425"/>
        <w:spacing w:before="56"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rPr>
        <w:t>l)</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5"/>
        </w:rPr>
        <w:t>增加了</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5"/>
        </w:rPr>
        <w:t>“边部加工”“圆孔</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5"/>
        </w:rPr>
        <w:t>”的试验方法(见</w:t>
      </w:r>
      <w:r>
        <w:rPr>
          <w:rFonts w:ascii="Microsoft YaHei" w:hAnsi="Microsoft YaHei" w:eastAsia="Microsoft YaHei" w:cs="Microsoft YaHei"/>
          <w:sz w:val="19"/>
          <w:szCs w:val="19"/>
          <w:spacing w:val="21"/>
          <w:w w:val="101"/>
        </w:rPr>
        <w:t xml:space="preserve"> </w:t>
      </w:r>
      <w:r>
        <w:rPr>
          <w:rFonts w:ascii="Microsoft YaHei" w:hAnsi="Microsoft YaHei" w:eastAsia="Microsoft YaHei" w:cs="Microsoft YaHei"/>
          <w:sz w:val="19"/>
          <w:szCs w:val="19"/>
          <w:spacing w:val="-5"/>
          <w:position w:val="-2"/>
        </w:rPr>
        <w:t>6.</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5"/>
          <w:position w:val="-2"/>
        </w:rPr>
        <w:t>2</w:t>
      </w:r>
      <w:r>
        <w:rPr>
          <w:rFonts w:ascii="Microsoft YaHei" w:hAnsi="Microsoft YaHei" w:eastAsia="Microsoft YaHei" w:cs="Microsoft YaHei"/>
          <w:sz w:val="19"/>
          <w:szCs w:val="19"/>
          <w:spacing w:val="-5"/>
        </w:rPr>
        <w:t>、</w:t>
      </w:r>
      <w:r>
        <w:rPr>
          <w:rFonts w:ascii="Microsoft YaHei" w:hAnsi="Microsoft YaHei" w:eastAsia="Microsoft YaHei" w:cs="Microsoft YaHei"/>
          <w:sz w:val="19"/>
          <w:szCs w:val="19"/>
          <w:spacing w:val="-5"/>
          <w:position w:val="-2"/>
        </w:rPr>
        <w:t>6.</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5"/>
        </w:rPr>
        <w:t>3) ;</w:t>
      </w:r>
    </w:p>
    <w:p>
      <w:pPr>
        <w:ind w:left="426"/>
        <w:spacing w:before="53" w:line="17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rPr>
        <w:t>m)</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5"/>
        </w:rPr>
        <w:t>更改了</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rPr>
        <w:t>平整度</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rPr>
        <w:t>的试验方法(见</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5"/>
          <w:position w:val="-2"/>
        </w:rPr>
        <w:t>6.</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5"/>
          <w:position w:val="-2"/>
        </w:rPr>
        <w:t>5</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position w:val="-2"/>
        </w:rPr>
        <w:t>2005</w:t>
      </w:r>
      <w:r>
        <w:rPr>
          <w:rFonts w:ascii="Microsoft YaHei" w:hAnsi="Microsoft YaHei" w:eastAsia="Microsoft YaHei" w:cs="Microsoft YaHei"/>
          <w:sz w:val="19"/>
          <w:szCs w:val="19"/>
          <w:spacing w:val="5"/>
        </w:rPr>
        <w:t>年版的</w:t>
      </w:r>
      <w:r>
        <w:rPr>
          <w:rFonts w:ascii="Microsoft YaHei" w:hAnsi="Microsoft YaHei" w:eastAsia="Microsoft YaHei" w:cs="Microsoft YaHei"/>
          <w:sz w:val="19"/>
          <w:szCs w:val="19"/>
          <w:spacing w:val="21"/>
          <w:w w:val="101"/>
        </w:rPr>
        <w:t xml:space="preserve"> </w:t>
      </w:r>
      <w:r>
        <w:rPr>
          <w:rFonts w:ascii="Microsoft YaHei" w:hAnsi="Microsoft YaHei" w:eastAsia="Microsoft YaHei" w:cs="Microsoft YaHei"/>
          <w:sz w:val="19"/>
          <w:szCs w:val="19"/>
          <w:spacing w:val="5"/>
          <w:position w:val="-2"/>
        </w:rPr>
        <w:t>6.</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5"/>
        </w:rPr>
        <w:t>4) </w:t>
      </w:r>
      <w:r>
        <w:rPr>
          <w:rFonts w:ascii="Microsoft YaHei" w:hAnsi="Microsoft YaHei" w:eastAsia="Microsoft YaHei" w:cs="Microsoft YaHei"/>
          <w:sz w:val="19"/>
          <w:szCs w:val="19"/>
          <w:spacing w:val="5"/>
          <w:position w:val="1"/>
        </w:rPr>
        <w:t>;</w:t>
      </w:r>
    </w:p>
    <w:p>
      <w:pPr>
        <w:ind w:left="424"/>
        <w:spacing w:before="55"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n)</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增加了弯型钢化玻璃</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1"/>
        </w:rPr>
        <w:t>“直边弯曲度”“扭曲</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
        </w:rPr>
        <w:t>”的试验方法(见</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position w:val="-2"/>
        </w:rPr>
        <w:t>6.</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
          <w:position w:val="-2"/>
        </w:rPr>
        <w:t>6</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1"/>
          <w:position w:val="-2"/>
        </w:rPr>
        <w:t>6.</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
        </w:rPr>
        <w:t>7) ;</w:t>
      </w:r>
    </w:p>
    <w:p>
      <w:pPr>
        <w:ind w:left="424"/>
        <w:spacing w:before="55" w:line="17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rPr>
        <w:t>o)</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5"/>
        </w:rPr>
        <w:t>更改了</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rPr>
        <w:t>碎片状态</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rPr>
        <w:t>的试验方法(见</w:t>
      </w:r>
      <w:r>
        <w:rPr>
          <w:rFonts w:ascii="Microsoft YaHei" w:hAnsi="Microsoft YaHei" w:eastAsia="Microsoft YaHei" w:cs="Microsoft YaHei"/>
          <w:sz w:val="19"/>
          <w:szCs w:val="19"/>
          <w:spacing w:val="21"/>
          <w:w w:val="101"/>
        </w:rPr>
        <w:t xml:space="preserve"> </w:t>
      </w:r>
      <w:r>
        <w:rPr>
          <w:rFonts w:ascii="Microsoft YaHei" w:hAnsi="Microsoft YaHei" w:eastAsia="Microsoft YaHei" w:cs="Microsoft YaHei"/>
          <w:sz w:val="19"/>
          <w:szCs w:val="19"/>
          <w:spacing w:val="5"/>
          <w:position w:val="-2"/>
        </w:rPr>
        <w:t>6.</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5"/>
          <w:position w:val="-2"/>
        </w:rPr>
        <w:t>9</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position w:val="-2"/>
        </w:rPr>
        <w:t>2005</w:t>
      </w:r>
      <w:r>
        <w:rPr>
          <w:rFonts w:ascii="Microsoft YaHei" w:hAnsi="Microsoft YaHei" w:eastAsia="Microsoft YaHei" w:cs="Microsoft YaHei"/>
          <w:sz w:val="19"/>
          <w:szCs w:val="19"/>
          <w:spacing w:val="5"/>
        </w:rPr>
        <w:t>年版的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5"/>
          <w:position w:val="-2"/>
        </w:rPr>
        <w:t>6.</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5"/>
        </w:rPr>
        <w:t>6) </w:t>
      </w:r>
      <w:r>
        <w:rPr>
          <w:rFonts w:ascii="Microsoft YaHei" w:hAnsi="Microsoft YaHei" w:eastAsia="Microsoft YaHei" w:cs="Microsoft YaHei"/>
          <w:sz w:val="19"/>
          <w:szCs w:val="19"/>
          <w:spacing w:val="5"/>
          <w:position w:val="1"/>
        </w:rPr>
        <w:t>;</w:t>
      </w:r>
    </w:p>
    <w:p>
      <w:pPr>
        <w:ind w:left="424"/>
        <w:spacing w:before="54" w:line="16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7"/>
        </w:rPr>
        <w:t>p)   更改了</w:t>
      </w:r>
      <w:r>
        <w:rPr>
          <w:rFonts w:ascii="Microsoft YaHei" w:hAnsi="Microsoft YaHei" w:eastAsia="Microsoft YaHei" w:cs="Microsoft YaHei"/>
          <w:sz w:val="19"/>
          <w:szCs w:val="19"/>
          <w:spacing w:val="7"/>
          <w:position w:val="1"/>
        </w:rPr>
        <w:t>“</w:t>
      </w:r>
      <w:r>
        <w:rPr>
          <w:rFonts w:ascii="Microsoft YaHei" w:hAnsi="Microsoft YaHei" w:eastAsia="Microsoft YaHei" w:cs="Microsoft YaHei"/>
          <w:sz w:val="19"/>
          <w:szCs w:val="19"/>
          <w:spacing w:val="7"/>
        </w:rPr>
        <w:t>霰弹袋冲击性能</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7"/>
          <w:position w:val="1"/>
        </w:rPr>
        <w:t>”</w:t>
      </w:r>
      <w:r>
        <w:rPr>
          <w:rFonts w:ascii="Microsoft YaHei" w:hAnsi="Microsoft YaHei" w:eastAsia="Microsoft YaHei" w:cs="Microsoft YaHei"/>
          <w:sz w:val="19"/>
          <w:szCs w:val="19"/>
          <w:spacing w:val="7"/>
        </w:rPr>
        <w:t>的试验方法(见</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7"/>
          <w:position w:val="-2"/>
        </w:rPr>
        <w:t>6.</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7"/>
          <w:position w:val="-2"/>
        </w:rPr>
        <w:t>10</w:t>
      </w:r>
      <w:r>
        <w:rPr>
          <w:rFonts w:ascii="Microsoft YaHei" w:hAnsi="Microsoft YaHei" w:eastAsia="Microsoft YaHei" w:cs="Microsoft YaHei"/>
          <w:sz w:val="19"/>
          <w:szCs w:val="19"/>
          <w:spacing w:val="7"/>
          <w:position w:val="1"/>
        </w:rPr>
        <w:t>,</w:t>
      </w:r>
      <w:r>
        <w:rPr>
          <w:rFonts w:ascii="Microsoft YaHei" w:hAnsi="Microsoft YaHei" w:eastAsia="Microsoft YaHei" w:cs="Microsoft YaHei"/>
          <w:sz w:val="19"/>
          <w:szCs w:val="19"/>
          <w:spacing w:val="7"/>
          <w:position w:val="-2"/>
        </w:rPr>
        <w:t>2</w:t>
      </w:r>
      <w:r>
        <w:rPr>
          <w:rFonts w:ascii="Microsoft YaHei" w:hAnsi="Microsoft YaHei" w:eastAsia="Microsoft YaHei" w:cs="Microsoft YaHei"/>
          <w:sz w:val="19"/>
          <w:szCs w:val="19"/>
          <w:spacing w:val="6"/>
          <w:position w:val="-2"/>
        </w:rPr>
        <w:t>005</w:t>
      </w:r>
      <w:r>
        <w:rPr>
          <w:rFonts w:ascii="Microsoft YaHei" w:hAnsi="Microsoft YaHei" w:eastAsia="Microsoft YaHei" w:cs="Microsoft YaHei"/>
          <w:sz w:val="19"/>
          <w:szCs w:val="19"/>
          <w:spacing w:val="6"/>
        </w:rPr>
        <w:t>年版的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6"/>
          <w:position w:val="-2"/>
        </w:rPr>
        <w:t>6.</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6"/>
        </w:rPr>
        <w:t>7) </w:t>
      </w:r>
      <w:r>
        <w:rPr>
          <w:rFonts w:ascii="Microsoft YaHei" w:hAnsi="Microsoft YaHei" w:eastAsia="Microsoft YaHei" w:cs="Microsoft YaHei"/>
          <w:sz w:val="19"/>
          <w:szCs w:val="19"/>
          <w:spacing w:val="6"/>
          <w:position w:val="1"/>
        </w:rPr>
        <w:t>;</w:t>
      </w:r>
    </w:p>
    <w:p>
      <w:pPr>
        <w:ind w:left="739" w:hanging="314"/>
        <w:spacing w:before="56" w:line="23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rPr>
        <w:t>q)</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8"/>
        </w:rPr>
        <w:t>增加了规范性附录</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8"/>
        </w:rPr>
        <w:t>“抗冲击试验样品支架</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8"/>
        </w:rPr>
        <w:t>”(见附录</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8"/>
        </w:rPr>
        <w:t>E)</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8"/>
        </w:rPr>
        <w:t>、“霰弹袋冲击试验装置</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8"/>
        </w:rPr>
        <w:t>”(见</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8"/>
        </w:rPr>
        <w:t>附</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8"/>
        </w:rPr>
        <w:t>录</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8"/>
        </w:rPr>
        <w:t>F)</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8"/>
        </w:rPr>
        <w:t>、</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0"/>
        </w:rPr>
        <w:t>“弯曲强度试验方法</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10"/>
        </w:rPr>
        <w:t>”(见附录 G)</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0"/>
        </w:rPr>
        <w:t>。</w:t>
      </w:r>
    </w:p>
    <w:p>
      <w:pPr>
        <w:ind w:left="419"/>
        <w:spacing w:before="1"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请注意本文件的某些内容可能涉及专利</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。本文件的发布机构不承担识别专利的责任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421"/>
        <w:spacing w:before="65"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本文件由中国建筑材料联合会提出</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7"/>
        </w:rPr>
        <w:t>。</w:t>
      </w:r>
    </w:p>
    <w:p>
      <w:pPr>
        <w:ind w:left="421"/>
        <w:spacing w:before="67"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本文件由全国建筑用玻璃标准化技术委员会</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position w:val="-1"/>
        </w:rPr>
        <w:t>SAC</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position w:val="-1"/>
        </w:rPr>
        <w:t>TC</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19"/>
          <w:position w:val="-1"/>
        </w:rPr>
        <w:t>255)</w:t>
      </w:r>
      <w:r>
        <w:rPr>
          <w:rFonts w:ascii="Microsoft YaHei" w:hAnsi="Microsoft YaHei" w:eastAsia="Microsoft YaHei" w:cs="Microsoft YaHei"/>
          <w:sz w:val="19"/>
          <w:szCs w:val="19"/>
          <w:spacing w:val="19"/>
        </w:rPr>
        <w:t>归</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9"/>
        </w:rPr>
        <w:t>口</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9"/>
        </w:rPr>
        <w:t>。</w:t>
      </w:r>
    </w:p>
    <w:p>
      <w:pPr>
        <w:ind w:firstLine="421"/>
        <w:spacing w:before="72" w:line="23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本文件起草单位</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5"/>
        </w:rPr>
        <w:t>中国国检测试控股集团股</w:t>
      </w:r>
      <w:r>
        <w:rPr>
          <w:rFonts w:ascii="Microsoft YaHei" w:hAnsi="Microsoft YaHei" w:eastAsia="Microsoft YaHei" w:cs="Microsoft YaHei"/>
          <w:sz w:val="19"/>
          <w:szCs w:val="19"/>
          <w:spacing w:val="14"/>
        </w:rPr>
        <w:t>份有限公司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rPr>
        <w:t>、新福兴玻璃工业集团有限公司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、信义玻璃</w:t>
      </w:r>
      <w:r>
        <w:rPr>
          <w:rFonts w:ascii="Microsoft YaHei" w:hAnsi="Microsoft YaHei" w:eastAsia="Microsoft YaHei" w:cs="Microsoft YaHei"/>
          <w:sz w:val="19"/>
          <w:szCs w:val="19"/>
          <w:spacing w:val="14"/>
        </w:rPr>
        <w:t>工程(东莞)有限公司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、中国南玻集团股份有限公司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、江苏碧海安全玻璃科技股份有限公司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、上海耀皮玻</w:t>
      </w:r>
      <w:r>
        <w:rPr>
          <w:rFonts w:ascii="Microsoft YaHei" w:hAnsi="Microsoft YaHei" w:eastAsia="Microsoft YaHei" w:cs="Microsoft YaHei"/>
          <w:sz w:val="19"/>
          <w:szCs w:val="19"/>
          <w:spacing w:val="13"/>
        </w:rPr>
        <w:t>璃集团股份有限公司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、天津北玻玻璃工业技术有限公司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、台玻成都玻璃有限公司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rPr>
        <w:t>、株洲旗滨集团股份有</w:t>
      </w:r>
      <w:r>
        <w:rPr>
          <w:rFonts w:ascii="Microsoft YaHei" w:hAnsi="Microsoft YaHei" w:eastAsia="Microsoft YaHei" w:cs="Microsoft YaHei"/>
          <w:sz w:val="19"/>
          <w:szCs w:val="19"/>
          <w:spacing w:val="8"/>
        </w:rPr>
        <w:t>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、洛阳兰迪玻璃机器股份有限公司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、惠州市隆玻节能玻璃有限公司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、中力玻</w:t>
      </w:r>
      <w:r>
        <w:rPr>
          <w:rFonts w:ascii="Microsoft YaHei" w:hAnsi="Microsoft YaHei" w:eastAsia="Microsoft YaHei" w:cs="Microsoft YaHei"/>
          <w:sz w:val="19"/>
          <w:szCs w:val="19"/>
          <w:spacing w:val="7"/>
        </w:rPr>
        <w:t>璃有限公司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7"/>
        </w:rPr>
        <w:t>、广东恒玻</w:t>
      </w:r>
      <w:r>
        <w:rPr>
          <w:rFonts w:ascii="Microsoft YaHei" w:hAnsi="Microsoft YaHei" w:eastAsia="Microsoft YaHei" w:cs="Microsoft YaHei"/>
          <w:sz w:val="19"/>
          <w:szCs w:val="19"/>
          <w:spacing w:val="13"/>
        </w:rPr>
        <w:t>工程玻璃有限公司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、鹤山市博安防火玻璃科技有限公司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、广东南亮艺术玻璃科技</w:t>
      </w:r>
      <w:r>
        <w:rPr>
          <w:rFonts w:ascii="Microsoft YaHei" w:hAnsi="Microsoft YaHei" w:eastAsia="Microsoft YaHei" w:cs="Microsoft YaHei"/>
          <w:sz w:val="19"/>
          <w:szCs w:val="19"/>
          <w:spacing w:val="12"/>
        </w:rPr>
        <w:t>股份有限公司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rPr>
        <w:t>、江苏赛</w:t>
      </w:r>
      <w:r>
        <w:rPr>
          <w:rFonts w:ascii="Microsoft YaHei" w:hAnsi="Microsoft YaHei" w:eastAsia="Microsoft YaHei" w:cs="Microsoft YaHei"/>
          <w:sz w:val="19"/>
          <w:szCs w:val="19"/>
          <w:spacing w:val="13"/>
        </w:rPr>
        <w:t>迪乐节能科技有限公司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、江苏铁锚科技股份有限公司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、杭州精工机械有限公司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w:t>
      </w:r>
      <w:r>
        <w:rPr>
          <w:rFonts w:ascii="Microsoft YaHei" w:hAnsi="Microsoft YaHei" w:eastAsia="Microsoft YaHei" w:cs="Microsoft YaHei"/>
          <w:sz w:val="19"/>
          <w:szCs w:val="19"/>
          <w:spacing w:val="12"/>
        </w:rPr>
        <w:t>深圳南玻应用技术有限</w:t>
      </w:r>
      <w:r>
        <w:rPr>
          <w:rFonts w:ascii="Microsoft YaHei" w:hAnsi="Microsoft YaHei" w:eastAsia="Microsoft YaHei" w:cs="Microsoft YaHei"/>
          <w:sz w:val="19"/>
          <w:szCs w:val="19"/>
          <w:spacing w:val="8"/>
        </w:rPr>
        <w:t>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、东莞市银泰丰光学科技有限公司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、常州亚玛顿股份有限公司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、福莱特玻璃集</w:t>
      </w:r>
      <w:r>
        <w:rPr>
          <w:rFonts w:ascii="Microsoft YaHei" w:hAnsi="Microsoft YaHei" w:eastAsia="Microsoft YaHei" w:cs="Microsoft YaHei"/>
          <w:sz w:val="19"/>
          <w:szCs w:val="19"/>
          <w:spacing w:val="7"/>
        </w:rPr>
        <w:t>团股份有限公司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7"/>
        </w:rPr>
        <w:t>、索奥</w:t>
      </w:r>
      <w:r>
        <w:rPr>
          <w:rFonts w:ascii="Microsoft YaHei" w:hAnsi="Microsoft YaHei" w:eastAsia="Microsoft YaHei" w:cs="Microsoft YaHei"/>
          <w:sz w:val="19"/>
          <w:szCs w:val="19"/>
          <w:spacing w:val="15"/>
        </w:rPr>
        <w:t>斯</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5"/>
        </w:rPr>
        <w:t>(广东)玻璃技术股份有限公司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5"/>
        </w:rPr>
        <w:t>、杭州坤瑞格拉威宝科技有限公司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、广东海控</w:t>
      </w:r>
      <w:r>
        <w:rPr>
          <w:rFonts w:ascii="Microsoft YaHei" w:hAnsi="Microsoft YaHei" w:eastAsia="Microsoft YaHei" w:cs="Microsoft YaHei"/>
          <w:sz w:val="19"/>
          <w:szCs w:val="19"/>
          <w:spacing w:val="14"/>
        </w:rPr>
        <w:t>特种玻璃技术有限公司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w:t>
      </w:r>
    </w:p>
    <w:p>
      <w:pPr>
        <w:spacing w:line="234" w:lineRule="auto"/>
        <w:sectPr>
          <w:headerReference w:type="default" r:id="rId9"/>
          <w:footerReference w:type="default" r:id="rId10"/>
          <w:pgSz w:w="11907" w:h="16841"/>
          <w:pgMar w:top="1684" w:right="1195" w:bottom="1309" w:left="1427" w:header="1386" w:footer="1121" w:gutter="0"/>
        </w:sectPr>
        <w:rPr>
          <w:rFonts w:ascii="Microsoft YaHei" w:hAnsi="Microsoft YaHei" w:eastAsia="Microsoft YaHei" w:cs="Microsoft YaHei"/>
          <w:sz w:val="19"/>
          <w:szCs w:val="19"/>
        </w:rPr>
      </w:pPr>
    </w:p>
    <w:p>
      <w:pPr>
        <w:ind w:firstLine="21"/>
        <w:spacing w:before="310" w:line="231"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中山市格兰特实业有限公司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、皓晶控股集团股份有限公司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、浙江火山 口</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0"/>
        </w:rPr>
        <w:t>网络科技有限公</w:t>
      </w:r>
      <w:r>
        <w:rPr>
          <w:rFonts w:ascii="Microsoft YaHei" w:hAnsi="Microsoft YaHei" w:eastAsia="Microsoft YaHei" w:cs="Microsoft YaHei"/>
          <w:sz w:val="19"/>
          <w:szCs w:val="19"/>
          <w:spacing w:val="9"/>
        </w:rPr>
        <w:t>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rPr>
        <w:t>、浙江晶泰玻</w:t>
      </w:r>
      <w:r>
        <w:rPr>
          <w:rFonts w:ascii="Microsoft YaHei" w:hAnsi="Microsoft YaHei" w:eastAsia="Microsoft YaHei" w:cs="Microsoft YaHei"/>
          <w:sz w:val="19"/>
          <w:szCs w:val="19"/>
          <w:spacing w:val="13"/>
        </w:rPr>
        <w:t>璃科技有限公司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、无锡市大洋玻璃装饰工程有限公司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、安徽蓝实工业玻璃股</w:t>
      </w:r>
      <w:r>
        <w:rPr>
          <w:rFonts w:ascii="Microsoft YaHei" w:hAnsi="Microsoft YaHei" w:eastAsia="Microsoft YaHei" w:cs="Microsoft YaHei"/>
          <w:sz w:val="19"/>
          <w:szCs w:val="19"/>
          <w:spacing w:val="12"/>
        </w:rPr>
        <w:t>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、建科环能科技</w:t>
      </w:r>
      <w:r>
        <w:rPr>
          <w:rFonts w:ascii="Microsoft YaHei" w:hAnsi="Microsoft YaHei" w:eastAsia="Microsoft YaHei" w:cs="Microsoft YaHei"/>
          <w:sz w:val="19"/>
          <w:szCs w:val="19"/>
          <w:spacing w:val="10"/>
        </w:rPr>
        <w:t>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、湖北亿钧耀能新材股份公司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、洛阳</w:t>
      </w:r>
      <w:r>
        <w:rPr>
          <w:rFonts w:ascii="Microsoft YaHei" w:hAnsi="Microsoft YaHei" w:eastAsia="Microsoft YaHei" w:cs="Microsoft YaHei"/>
          <w:sz w:val="19"/>
          <w:szCs w:val="19"/>
          <w:spacing w:val="9"/>
        </w:rPr>
        <w:t>北方玻璃技术股份有限公司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rPr>
        <w:t>、洛阳俯冲智能科技有限公司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rPr>
        <w:t>、</w:t>
      </w:r>
      <w:r>
        <w:rPr>
          <w:rFonts w:ascii="Microsoft YaHei" w:hAnsi="Microsoft YaHei" w:eastAsia="Microsoft YaHei" w:cs="Microsoft YaHei"/>
          <w:sz w:val="19"/>
          <w:szCs w:val="19"/>
          <w:spacing w:val="15"/>
        </w:rPr>
        <w:t>广东吉明玻璃集团有限公司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、陕西省产品质量监</w:t>
      </w:r>
      <w:r>
        <w:rPr>
          <w:rFonts w:ascii="Microsoft YaHei" w:hAnsi="Microsoft YaHei" w:eastAsia="Microsoft YaHei" w:cs="Microsoft YaHei"/>
          <w:sz w:val="19"/>
          <w:szCs w:val="19"/>
          <w:spacing w:val="14"/>
        </w:rPr>
        <w:t>督检验研究院</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rPr>
        <w:t>、秦皇岛市运通玻璃机电技术有限公司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14"/>
        </w:rPr>
        <w:t>中铁建设集团南方工程有限公司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、广东金力建设工程有限公司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rPr>
        <w:t>、中建材(宜兴)新能源</w:t>
      </w:r>
      <w:r>
        <w:rPr>
          <w:rFonts w:ascii="Microsoft YaHei" w:hAnsi="Microsoft YaHei" w:eastAsia="Microsoft YaHei" w:cs="Microsoft YaHei"/>
          <w:sz w:val="19"/>
          <w:szCs w:val="19"/>
          <w:spacing w:val="13"/>
        </w:rPr>
        <w:t>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、佛山市</w:t>
      </w:r>
      <w:r>
        <w:rPr>
          <w:rFonts w:ascii="Microsoft YaHei" w:hAnsi="Microsoft YaHei" w:eastAsia="Microsoft YaHei" w:cs="Microsoft YaHei"/>
          <w:sz w:val="19"/>
          <w:szCs w:val="19"/>
          <w:spacing w:val="13"/>
        </w:rPr>
        <w:t>新兴业玻璃有限公司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、宁波璟逸安全玻璃有限公司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、无锡耀皮玻璃工程有限</w:t>
      </w:r>
      <w:r>
        <w:rPr>
          <w:rFonts w:ascii="Microsoft YaHei" w:hAnsi="Microsoft YaHei" w:eastAsia="Microsoft YaHei" w:cs="Microsoft YaHei"/>
          <w:sz w:val="19"/>
          <w:szCs w:val="19"/>
          <w:spacing w:val="12"/>
        </w:rPr>
        <w:t>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、常州市创群节能玻璃</w:t>
      </w:r>
      <w:r>
        <w:rPr>
          <w:rFonts w:ascii="Microsoft YaHei" w:hAnsi="Microsoft YaHei" w:eastAsia="Microsoft YaHei" w:cs="Microsoft YaHei"/>
          <w:sz w:val="19"/>
          <w:szCs w:val="19"/>
          <w:spacing w:val="13"/>
        </w:rPr>
        <w:t>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、中国建材桐城新能源材料有限公司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、北京物华天宝安全玻璃有限</w:t>
      </w:r>
      <w:r>
        <w:rPr>
          <w:rFonts w:ascii="Microsoft YaHei" w:hAnsi="Microsoft YaHei" w:eastAsia="Microsoft YaHei" w:cs="Microsoft YaHei"/>
          <w:sz w:val="19"/>
          <w:szCs w:val="19"/>
          <w:spacing w:val="12"/>
        </w:rPr>
        <w:t>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、宣城吉鼎玻机械有限</w:t>
      </w:r>
      <w:r>
        <w:rPr>
          <w:rFonts w:ascii="Microsoft YaHei" w:hAnsi="Microsoft YaHei" w:eastAsia="Microsoft YaHei" w:cs="Microsoft YaHei"/>
          <w:sz w:val="19"/>
          <w:szCs w:val="19"/>
          <w:spacing w:val="15"/>
        </w:rPr>
        <w:t>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5"/>
        </w:rPr>
        <w:t>、中节能太阳能科技(镇江)有限公司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、浙江绿玻实业有限公司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、中煤科工重庆设计研究</w:t>
      </w:r>
      <w:r>
        <w:rPr>
          <w:rFonts w:ascii="Microsoft YaHei" w:hAnsi="Microsoft YaHei" w:eastAsia="Microsoft YaHei" w:cs="Microsoft YaHei"/>
          <w:sz w:val="19"/>
          <w:szCs w:val="19"/>
          <w:spacing w:val="14"/>
        </w:rPr>
        <w:t>院(集团)有</w:t>
      </w:r>
      <w:r>
        <w:rPr>
          <w:rFonts w:ascii="Microsoft YaHei" w:hAnsi="Microsoft YaHei" w:eastAsia="Microsoft YaHei" w:cs="Microsoft YaHei"/>
          <w:sz w:val="19"/>
          <w:szCs w:val="19"/>
          <w:spacing w:val="15"/>
        </w:rPr>
        <w:t>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5"/>
        </w:rPr>
        <w:t>、信义节能玻璃(芜湖)有限公司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、信义节能玻璃(四川)有限公司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、杭州乾智坤达新</w:t>
      </w:r>
      <w:r>
        <w:rPr>
          <w:rFonts w:ascii="Microsoft YaHei" w:hAnsi="Microsoft YaHei" w:eastAsia="Microsoft YaHei" w:cs="Microsoft YaHei"/>
          <w:sz w:val="19"/>
          <w:szCs w:val="19"/>
          <w:spacing w:val="14"/>
        </w:rPr>
        <w:t>材料科技有限</w:t>
      </w:r>
      <w:r>
        <w:rPr>
          <w:rFonts w:ascii="Microsoft YaHei" w:hAnsi="Microsoft YaHei" w:eastAsia="Microsoft YaHei" w:cs="Microsoft YaHei"/>
          <w:sz w:val="19"/>
          <w:szCs w:val="19"/>
          <w:spacing w:val="11"/>
        </w:rPr>
        <w:t>公司</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1"/>
        </w:rPr>
        <w:t>、秦皇岛玻璃工业研究设计院有限公司</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rPr>
        <w:t>。</w:t>
      </w:r>
    </w:p>
    <w:p>
      <w:pPr>
        <w:ind w:firstLine="419"/>
        <w:spacing w:before="5" w:line="231"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w w:val="99"/>
        </w:rPr>
        <w:t>本文件主要起草人 :黄小</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1"/>
          <w:w w:val="99"/>
        </w:rPr>
        <w:t>楼</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9"/>
        </w:rPr>
        <w:t>、温</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1"/>
          <w:w w:val="99"/>
        </w:rPr>
        <w:t>玉</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1"/>
          <w:w w:val="99"/>
        </w:rPr>
        <w:t>刚</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9"/>
        </w:rPr>
        <w:t>、包</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1"/>
          <w:w w:val="99"/>
        </w:rPr>
        <w:t>霁</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9"/>
        </w:rPr>
        <w:t>、田</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w w:val="99"/>
        </w:rPr>
        <w:t>永</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1"/>
          <w:w w:val="99"/>
        </w:rPr>
        <w:t>刚</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9"/>
        </w:rPr>
        <w:t>、余</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9"/>
        </w:rPr>
        <w:t>林</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1"/>
          <w:w w:val="99"/>
        </w:rPr>
        <w:t>峰</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9"/>
        </w:rPr>
        <w:t>、杨</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1"/>
          <w:w w:val="99"/>
        </w:rPr>
        <w:t>建</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1"/>
          <w:w w:val="99"/>
        </w:rPr>
        <w:t>军</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9"/>
        </w:rPr>
        <w:t>、许</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1"/>
          <w:w w:val="99"/>
        </w:rPr>
        <w:t>武</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1"/>
          <w:w w:val="99"/>
        </w:rPr>
        <w:t>毅</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9"/>
        </w:rPr>
        <w:t>、杜</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w w:val="99"/>
        </w:rPr>
        <w:t>康</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9"/>
        </w:rPr>
        <w:t>、顾</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w w:val="99"/>
        </w:rPr>
        <w:t>秋</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w w:val="99"/>
        </w:rPr>
        <w:t>伟</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9"/>
        </w:rPr>
        <w:t>、高</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1"/>
          <w:w w:val="99"/>
        </w:rPr>
        <w:t>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9"/>
        </w:rPr>
        <w:t>、</w:t>
      </w:r>
      <w:r>
        <w:rPr>
          <w:rFonts w:ascii="Microsoft YaHei" w:hAnsi="Microsoft YaHei" w:eastAsia="Microsoft YaHei" w:cs="Microsoft YaHei"/>
          <w:sz w:val="19"/>
          <w:szCs w:val="19"/>
          <w:spacing w:val="-12"/>
          <w:w w:val="97"/>
        </w:rPr>
        <w:t>姬文刚</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2"/>
          <w:w w:val="97"/>
        </w:rPr>
        <w:t>、张会文</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w w:val="97"/>
        </w:rPr>
        <w:t>、李</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2"/>
          <w:w w:val="97"/>
        </w:rPr>
        <w:t>彦</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2"/>
          <w:w w:val="97"/>
        </w:rPr>
        <w:t>兵</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w w:val="97"/>
        </w:rPr>
        <w:t>、刘</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2"/>
          <w:w w:val="97"/>
        </w:rPr>
        <w:t>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w w:val="97"/>
        </w:rPr>
        <w:t>茹</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w w:val="97"/>
        </w:rPr>
        <w:t>、张</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2"/>
          <w:w w:val="97"/>
        </w:rPr>
        <w:t>喜 臣</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w w:val="97"/>
        </w:rPr>
        <w:t>、赵</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2"/>
          <w:w w:val="97"/>
        </w:rPr>
        <w:t>文</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2"/>
          <w:w w:val="97"/>
        </w:rPr>
        <w:t>婧</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w w:val="97"/>
        </w:rPr>
        <w:t>、夏</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2"/>
          <w:w w:val="97"/>
        </w:rPr>
        <w:t>卫</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2"/>
          <w:w w:val="97"/>
        </w:rPr>
        <w:t>文</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w w:val="97"/>
        </w:rPr>
        <w:t>、刘</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2"/>
          <w:w w:val="97"/>
        </w:rPr>
        <w:t>永</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2"/>
          <w:w w:val="97"/>
        </w:rPr>
        <w:t>迁</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w w:val="97"/>
        </w:rPr>
        <w:t>、王 国</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2"/>
          <w:w w:val="97"/>
        </w:rPr>
        <w:t>华</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w w:val="97"/>
        </w:rPr>
        <w:t>、邓</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2"/>
          <w:w w:val="97"/>
        </w:rPr>
        <w:t>森</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2"/>
          <w:w w:val="97"/>
        </w:rPr>
        <w:t>雄</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w w:val="97"/>
        </w:rPr>
        <w:t>、胡</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2"/>
          <w:w w:val="97"/>
        </w:rPr>
        <w:t>海 明</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w w:val="97"/>
        </w:rPr>
        <w:t>、宋</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2"/>
          <w:w w:val="97"/>
        </w:rPr>
        <w:t>镜</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2"/>
          <w:w w:val="97"/>
        </w:rPr>
        <w:t>钊</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w w:val="97"/>
        </w:rPr>
        <w:t>、</w:t>
      </w:r>
      <w:r>
        <w:rPr>
          <w:rFonts w:ascii="Microsoft YaHei" w:hAnsi="Microsoft YaHei" w:eastAsia="Microsoft YaHei" w:cs="Microsoft YaHei"/>
          <w:sz w:val="19"/>
          <w:szCs w:val="19"/>
          <w:spacing w:val="-14"/>
          <w:w w:val="97"/>
        </w:rPr>
        <w:t>肖敏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w w:val="97"/>
        </w:rPr>
        <w:t>、王银茂</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w w:val="97"/>
        </w:rPr>
        <w:t>、姚敏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w w:val="97"/>
        </w:rPr>
        <w:t>、程立华</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w w:val="97"/>
        </w:rPr>
        <w:t>、汤 占 刚</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w w:val="97"/>
        </w:rPr>
        <w:t>、林</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4"/>
          <w:w w:val="97"/>
        </w:rPr>
        <w:t>俊 良</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w w:val="97"/>
        </w:rPr>
        <w:t>、阮</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4"/>
          <w:w w:val="97"/>
        </w:rPr>
        <w:t>洪 良</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w w:val="97"/>
        </w:rPr>
        <w:t>、周</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4"/>
          <w:w w:val="97"/>
        </w:rPr>
        <w:t>军 山</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w w:val="97"/>
        </w:rPr>
        <w:t>、周</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4"/>
          <w:w w:val="97"/>
        </w:rPr>
        <w:t>学</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4"/>
          <w:w w:val="97"/>
        </w:rPr>
        <w:t>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w w:val="97"/>
        </w:rPr>
        <w:t>、李 明</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w w:val="97"/>
        </w:rPr>
        <w:t>、</w:t>
      </w:r>
      <w:r>
        <w:rPr>
          <w:rFonts w:ascii="Microsoft YaHei" w:hAnsi="Microsoft YaHei" w:eastAsia="Microsoft YaHei" w:cs="Microsoft YaHei"/>
          <w:sz w:val="19"/>
          <w:szCs w:val="19"/>
          <w:spacing w:val="-15"/>
          <w:w w:val="97"/>
        </w:rPr>
        <w:t>刘</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5"/>
          <w:w w:val="97"/>
        </w:rPr>
        <w:t>东 阳</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w w:val="97"/>
        </w:rPr>
        <w:t>、周</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w w:val="97"/>
        </w:rPr>
        <w:t>永</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5"/>
          <w:w w:val="97"/>
        </w:rPr>
        <w:t>文</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w w:val="97"/>
        </w:rPr>
        <w:t>、汪</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w w:val="97"/>
        </w:rPr>
        <w:t>青</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5"/>
          <w:w w:val="97"/>
        </w:rPr>
        <w:t>松</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w w:val="97"/>
        </w:rPr>
        <w:t>、</w:t>
      </w:r>
      <w:r>
        <w:rPr>
          <w:rFonts w:ascii="Microsoft YaHei" w:hAnsi="Microsoft YaHei" w:eastAsia="Microsoft YaHei" w:cs="Microsoft YaHei"/>
          <w:sz w:val="19"/>
          <w:szCs w:val="19"/>
          <w:spacing w:val="-12"/>
          <w:w w:val="97"/>
        </w:rPr>
        <w:t>康明柱</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w w:val="97"/>
        </w:rPr>
        <w:t>、丁洪光</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w w:val="97"/>
        </w:rPr>
        <w:t>、王</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2"/>
          <w:w w:val="97"/>
        </w:rPr>
        <w:t>建 晓</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w w:val="97"/>
        </w:rPr>
        <w:t>、盛</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2"/>
          <w:w w:val="97"/>
        </w:rPr>
        <w:t>颂</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2"/>
          <w:w w:val="97"/>
        </w:rPr>
        <w:t>君</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w w:val="97"/>
        </w:rPr>
        <w:t>、周</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2"/>
          <w:w w:val="97"/>
        </w:rPr>
        <w:t>忠</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2"/>
          <w:w w:val="97"/>
        </w:rPr>
        <w:t>发</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w w:val="97"/>
        </w:rPr>
        <w:t>、李</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2"/>
          <w:w w:val="97"/>
        </w:rPr>
        <w:t>军</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w w:val="97"/>
        </w:rPr>
        <w:t>、</w:t>
      </w:r>
      <w:r>
        <w:rPr>
          <w:rFonts w:ascii="Microsoft YaHei" w:hAnsi="Microsoft YaHei" w:eastAsia="Microsoft YaHei" w:cs="Microsoft YaHei"/>
          <w:sz w:val="19"/>
          <w:szCs w:val="19"/>
          <w:spacing w:val="-13"/>
          <w:w w:val="97"/>
        </w:rPr>
        <w:t>王 明</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3"/>
          <w:w w:val="97"/>
        </w:rPr>
        <w:t>省</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w w:val="97"/>
        </w:rPr>
        <w:t>、王</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3"/>
          <w:w w:val="97"/>
        </w:rPr>
        <w:t>树 国</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w w:val="97"/>
        </w:rPr>
        <w:t>、吴</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3"/>
          <w:w w:val="97"/>
        </w:rPr>
        <w:t>冰</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w w:val="97"/>
        </w:rPr>
        <w:t>、杨 晓</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3"/>
          <w:w w:val="97"/>
        </w:rPr>
        <w:t>溪</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w w:val="97"/>
        </w:rPr>
        <w:t>、杨</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3"/>
          <w:w w:val="97"/>
        </w:rPr>
        <w:t>紫</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w w:val="97"/>
        </w:rPr>
        <w:t>、高</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3"/>
          <w:w w:val="97"/>
        </w:rPr>
        <w:t>志</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w w:val="97"/>
        </w:rPr>
        <w:t>、林</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3"/>
          <w:w w:val="97"/>
        </w:rPr>
        <w:t>德</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3"/>
          <w:w w:val="97"/>
        </w:rPr>
        <w:t>劲</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w w:val="97"/>
        </w:rPr>
        <w:t>、</w:t>
      </w:r>
      <w:r>
        <w:rPr>
          <w:rFonts w:ascii="Microsoft YaHei" w:hAnsi="Microsoft YaHei" w:eastAsia="Microsoft YaHei" w:cs="Microsoft YaHei"/>
          <w:sz w:val="19"/>
          <w:szCs w:val="19"/>
          <w:spacing w:val="-11"/>
          <w:w w:val="96"/>
        </w:rPr>
        <w:t>杨伯民</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6"/>
        </w:rPr>
        <w:t>、黎宜新</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6"/>
        </w:rPr>
        <w:t>、丁璟麟</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6"/>
        </w:rPr>
        <w:t>、李平</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1"/>
          <w:w w:val="96"/>
        </w:rPr>
        <w:t>兴</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6"/>
        </w:rPr>
        <w:t>、张</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1"/>
          <w:w w:val="96"/>
        </w:rPr>
        <w:t>岩</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6"/>
        </w:rPr>
        <w:t>、杨</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1"/>
          <w:w w:val="96"/>
        </w:rPr>
        <w:t>宏</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1"/>
          <w:w w:val="96"/>
        </w:rPr>
        <w:t>斌</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6"/>
        </w:rPr>
        <w:t>、贾</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1"/>
          <w:w w:val="96"/>
        </w:rPr>
        <w:t>建 民</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6"/>
        </w:rPr>
        <w:t>、高</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1"/>
          <w:w w:val="96"/>
        </w:rPr>
        <w:t>峰</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6"/>
        </w:rPr>
        <w:t>、郭</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1"/>
          <w:w w:val="96"/>
        </w:rPr>
        <w:t>文</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w w:val="96"/>
        </w:rPr>
        <w:t>华</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6"/>
        </w:rPr>
        <w:t>、陈 明</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6"/>
        </w:rPr>
        <w:t>、高</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1"/>
          <w:w w:val="96"/>
        </w:rPr>
        <w:t>荣 刚</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6"/>
        </w:rPr>
        <w:t>、蒋</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w w:val="96"/>
        </w:rPr>
        <w:t>伟</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1"/>
          <w:w w:val="96"/>
        </w:rPr>
        <w:t>俊</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w w:val="96"/>
        </w:rPr>
        <w:t>、徐</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2"/>
          <w:w w:val="96"/>
        </w:rPr>
        <w:t>诗</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2"/>
          <w:w w:val="96"/>
        </w:rPr>
        <w:t>童</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w w:val="96"/>
        </w:rPr>
        <w:t>、</w:t>
      </w:r>
      <w:r>
        <w:rPr>
          <w:rFonts w:ascii="Microsoft YaHei" w:hAnsi="Microsoft YaHei" w:eastAsia="Microsoft YaHei" w:cs="Microsoft YaHei"/>
          <w:sz w:val="19"/>
          <w:szCs w:val="19"/>
          <w:spacing w:val="-9"/>
          <w:w w:val="97"/>
        </w:rPr>
        <w:t>罗本强</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w w:val="97"/>
        </w:rPr>
        <w:t>、赵领</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w w:val="97"/>
        </w:rPr>
        <w:t>、贾立丹</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w w:val="97"/>
        </w:rPr>
        <w:t>、程俊华</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w w:val="97"/>
        </w:rPr>
        <w:t>、王波</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w w:val="97"/>
        </w:rPr>
        <w:t>、王</w:t>
      </w:r>
      <w:r>
        <w:rPr>
          <w:rFonts w:ascii="Microsoft YaHei" w:hAnsi="Microsoft YaHei" w:eastAsia="Microsoft YaHei" w:cs="Microsoft YaHei"/>
          <w:sz w:val="19"/>
          <w:szCs w:val="19"/>
          <w:spacing w:val="-10"/>
          <w:w w:val="97"/>
        </w:rPr>
        <w:t>睿</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w w:val="97"/>
        </w:rPr>
        <w:t>、滕腾</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w w:val="97"/>
        </w:rPr>
        <w:t>。</w:t>
      </w:r>
    </w:p>
    <w:p>
      <w:pPr>
        <w:ind w:left="419"/>
        <w:spacing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本文件及其所代替文件的历次版本发布情况为</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8"/>
        </w:rPr>
        <w:t>:</w:t>
      </w:r>
    </w:p>
    <w:p>
      <w:pPr>
        <w:ind w:left="626"/>
        <w:spacing w:before="68"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6"/>
          <w:position w:val="-1"/>
        </w:rPr>
        <w:t>1988</w:t>
      </w:r>
      <w:r>
        <w:rPr>
          <w:rFonts w:ascii="Microsoft YaHei" w:hAnsi="Microsoft YaHei" w:eastAsia="Microsoft YaHei" w:cs="Microsoft YaHei"/>
          <w:sz w:val="19"/>
          <w:szCs w:val="19"/>
          <w:spacing w:val="6"/>
          <w:position w:val="1"/>
        </w:rPr>
        <w:t>年首次发布为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6"/>
          <w:position w:val="-1"/>
        </w:rPr>
        <w:t xml:space="preserve"> 9963—1988</w:t>
      </w:r>
      <w:r>
        <w:rPr>
          <w:rFonts w:ascii="Microsoft YaHei" w:hAnsi="Microsoft YaHei" w:eastAsia="Microsoft YaHei" w:cs="Microsoft YaHei"/>
          <w:sz w:val="19"/>
          <w:szCs w:val="19"/>
          <w:spacing w:val="6"/>
          <w:position w:val="1"/>
        </w:rPr>
        <w:t>;</w:t>
      </w:r>
    </w:p>
    <w:p>
      <w:pPr>
        <w:ind w:left="626"/>
        <w:spacing w:before="46"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9"/>
          <w:position w:val="-1"/>
        </w:rPr>
        <w:t>1998</w:t>
      </w:r>
      <w:r>
        <w:rPr>
          <w:rFonts w:ascii="Microsoft YaHei" w:hAnsi="Microsoft YaHei" w:eastAsia="Microsoft YaHei" w:cs="Microsoft YaHei"/>
          <w:sz w:val="19"/>
          <w:szCs w:val="19"/>
          <w:spacing w:val="9"/>
          <w:position w:val="1"/>
        </w:rPr>
        <w:t>年第一次修订为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9963—1998</w:t>
      </w:r>
      <w:r>
        <w:rPr>
          <w:rFonts w:ascii="Microsoft YaHei" w:hAnsi="Microsoft YaHei" w:eastAsia="Microsoft YaHei" w:cs="Microsoft YaHei"/>
          <w:sz w:val="19"/>
          <w:szCs w:val="19"/>
          <w:spacing w:val="9"/>
          <w:position w:val="1"/>
        </w:rPr>
        <w:t>;</w:t>
      </w:r>
    </w:p>
    <w:p>
      <w:pPr>
        <w:ind w:left="855" w:right="77" w:hanging="229"/>
        <w:spacing w:before="53"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8"/>
          <w:position w:val="-1"/>
        </w:rPr>
        <w:t>2005</w:t>
      </w:r>
      <w:r>
        <w:rPr>
          <w:rFonts w:ascii="Microsoft YaHei" w:hAnsi="Microsoft YaHei" w:eastAsia="Microsoft YaHei" w:cs="Microsoft YaHei"/>
          <w:sz w:val="19"/>
          <w:szCs w:val="19"/>
          <w:spacing w:val="8"/>
          <w:position w:val="1"/>
        </w:rPr>
        <w:t>年第二次修订为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8"/>
          <w:position w:val="-1"/>
        </w:rPr>
        <w:t xml:space="preserve"> 15763.</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8"/>
          <w:position w:val="-1"/>
        </w:rPr>
        <w:t>2—2005</w:t>
      </w:r>
      <w:r>
        <w:rPr>
          <w:rFonts w:ascii="Microsoft YaHei" w:hAnsi="Microsoft YaHei" w:eastAsia="Microsoft YaHei" w:cs="Microsoft YaHei"/>
          <w:sz w:val="19"/>
          <w:szCs w:val="19"/>
          <w:spacing w:val="8"/>
          <w:position w:val="1"/>
        </w:rPr>
        <w:t>,</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8"/>
          <w:position w:val="1"/>
        </w:rPr>
        <w:t>同时并入</w:t>
      </w:r>
      <w:r>
        <w:rPr>
          <w:rFonts w:ascii="Microsoft YaHei" w:hAnsi="Microsoft YaHei" w:eastAsia="Microsoft YaHei" w:cs="Microsoft YaHei"/>
          <w:sz w:val="19"/>
          <w:szCs w:val="19"/>
          <w:spacing w:val="20"/>
          <w:w w:val="101"/>
          <w:position w:val="1"/>
        </w:rPr>
        <w:t xml:space="preserve">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8"/>
          <w:position w:val="-1"/>
        </w:rPr>
        <w:t xml:space="preserve"> 17841—1999</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spacing w:val="8"/>
          <w:position w:val="1"/>
        </w:rPr>
        <w:t>中有关幕墙用钢化玻璃</w:t>
      </w:r>
      <w:r>
        <w:rPr>
          <w:rFonts w:ascii="Microsoft YaHei" w:hAnsi="Microsoft YaHei" w:eastAsia="Microsoft YaHei" w:cs="Microsoft YaHei"/>
          <w:sz w:val="19"/>
          <w:szCs w:val="19"/>
          <w:spacing w:val="10"/>
        </w:rPr>
        <w:t>的部分</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0"/>
        </w:rPr>
        <w:t>;</w:t>
      </w:r>
    </w:p>
    <w:p>
      <w:pPr>
        <w:ind w:left="626"/>
        <w:spacing w:before="1"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2"/>
        </w:rPr>
        <w:t>本次为第三次修订</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pStyle w:val="BodyText"/>
        <w:spacing w:line="257" w:lineRule="auto"/>
        <w:rPr/>
      </w:pPr>
      <w:r/>
    </w:p>
    <w:p>
      <w:pPr>
        <w:pStyle w:val="BodyText"/>
        <w:spacing w:line="257" w:lineRule="auto"/>
        <w:rPr/>
      </w:pPr>
      <w:r/>
    </w:p>
    <w:p>
      <w:pPr>
        <w:pStyle w:val="BodyText"/>
        <w:spacing w:line="257" w:lineRule="auto"/>
        <w:rPr/>
      </w:pPr>
      <w:r/>
    </w:p>
    <w:p>
      <w:pPr>
        <w:pStyle w:val="BodyText"/>
        <w:spacing w:line="257" w:lineRule="auto"/>
        <w:rPr/>
      </w:pPr>
      <w:r/>
    </w:p>
    <w:p>
      <w:pPr>
        <w:pStyle w:val="BodyText"/>
        <w:spacing w:line="257" w:lineRule="auto"/>
        <w:rPr/>
      </w:pPr>
      <w:r/>
    </w:p>
    <w:p>
      <w:pPr>
        <w:pStyle w:val="BodyText"/>
        <w:spacing w:line="257" w:lineRule="auto"/>
        <w:rPr/>
      </w:pPr>
      <w:r/>
    </w:p>
    <w:p>
      <w:pPr>
        <w:ind w:firstLine="438"/>
        <w:spacing w:line="300" w:lineRule="exact"/>
        <w:rPr/>
      </w:pPr>
      <w:r>
        <w:rPr>
          <w:position w:val="-6"/>
        </w:rPr>
        <w:drawing>
          <wp:inline distT="0" distB="0" distL="0" distR="0">
            <wp:extent cx="190500" cy="190500"/>
            <wp:effectExtent l="0" t="0" r="0" b="0"/>
            <wp:docPr id="14" name="IM 14"/>
            <wp:cNvGraphicFramePr/>
            <a:graphic>
              <a:graphicData uri="http://schemas.openxmlformats.org/drawingml/2006/picture">
                <pic:pic>
                  <pic:nvPicPr>
                    <pic:cNvPr id="14" name="IM 14"/>
                    <pic:cNvPicPr/>
                  </pic:nvPicPr>
                  <pic:blipFill>
                    <a:blip r:embed="rId8"/>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11"/>
          <w:footerReference w:type="default" r:id="rId12"/>
          <w:pgSz w:w="11907" w:h="16841"/>
          <w:pgMar w:top="1684" w:right="1353" w:bottom="1309" w:left="1271" w:header="1386" w:footer="1121" w:gutter="0"/>
        </w:sectPr>
        <w:rPr/>
      </w:pPr>
    </w:p>
    <w:p>
      <w:pPr>
        <w:pStyle w:val="BodyText"/>
        <w:spacing w:line="337" w:lineRule="auto"/>
        <w:rPr/>
      </w:pPr>
      <w:r/>
    </w:p>
    <w:p>
      <w:pPr>
        <w:pStyle w:val="BodyText"/>
        <w:spacing w:line="338" w:lineRule="auto"/>
        <w:rPr/>
      </w:pPr>
      <w:r/>
    </w:p>
    <w:p>
      <w:pPr>
        <w:ind w:left="4009"/>
        <w:spacing w:before="95" w:line="387" w:lineRule="exact"/>
        <w:outlineLvl w:val="0"/>
        <w:rPr>
          <w:rFonts w:ascii="SimHei" w:hAnsi="SimHei" w:eastAsia="SimHei" w:cs="SimHei"/>
          <w:sz w:val="29"/>
          <w:szCs w:val="29"/>
        </w:rPr>
      </w:pPr>
      <w:bookmarkStart w:name="bookmark2" w:id="2"/>
      <w:bookmarkEnd w:id="2"/>
      <w:r>
        <w:rPr>
          <w:rFonts w:ascii="SimHei" w:hAnsi="SimHei" w:eastAsia="SimHei" w:cs="SimHei"/>
          <w:sz w:val="29"/>
          <w:szCs w:val="29"/>
          <w:spacing w:val="-12"/>
          <w:position w:val="1"/>
        </w:rPr>
        <w:t>引</w:t>
      </w:r>
      <w:r>
        <w:rPr>
          <w:rFonts w:ascii="SimHei" w:hAnsi="SimHei" w:eastAsia="SimHei" w:cs="SimHei"/>
          <w:sz w:val="29"/>
          <w:szCs w:val="29"/>
          <w:spacing w:val="21"/>
          <w:position w:val="1"/>
        </w:rPr>
        <w:t xml:space="preserve">    </w:t>
      </w:r>
      <w:r>
        <w:rPr>
          <w:rFonts w:ascii="SimHei" w:hAnsi="SimHei" w:eastAsia="SimHei" w:cs="SimHei"/>
          <w:sz w:val="29"/>
          <w:szCs w:val="29"/>
          <w:spacing w:val="-12"/>
          <w:position w:val="1"/>
        </w:rPr>
        <w:t>言</w:t>
      </w:r>
    </w:p>
    <w:p>
      <w:pPr>
        <w:pStyle w:val="BodyText"/>
        <w:spacing w:line="263" w:lineRule="auto"/>
        <w:rPr/>
      </w:pPr>
      <w:r/>
    </w:p>
    <w:p>
      <w:pPr>
        <w:pStyle w:val="BodyText"/>
        <w:spacing w:line="264" w:lineRule="auto"/>
        <w:rPr/>
      </w:pPr>
      <w:r/>
    </w:p>
    <w:p>
      <w:pPr>
        <w:ind w:right="47" w:firstLine="420"/>
        <w:spacing w:before="82" w:line="224" w:lineRule="auto"/>
        <w:jc w:val="both"/>
        <w:rPr>
          <w:rFonts w:ascii="Microsoft YaHei" w:hAnsi="Microsoft YaHei" w:eastAsia="Microsoft YaHei" w:cs="Microsoft YaHei"/>
          <w:sz w:val="19"/>
          <w:szCs w:val="19"/>
        </w:rPr>
      </w:pPr>
      <w:r>
        <w:drawing>
          <wp:anchor distT="0" distB="0" distL="0" distR="0" simplePos="0" relativeHeight="251670528" behindDoc="0" locked="0" layoutInCell="1" allowOverlap="1">
            <wp:simplePos x="0" y="0"/>
            <wp:positionH relativeFrom="column">
              <wp:posOffset>1431601</wp:posOffset>
            </wp:positionH>
            <wp:positionV relativeFrom="paragraph">
              <wp:posOffset>829797</wp:posOffset>
            </wp:positionV>
            <wp:extent cx="190500" cy="190500"/>
            <wp:effectExtent l="0" t="0" r="0" b="0"/>
            <wp:wrapNone/>
            <wp:docPr id="16" name="IM 16"/>
            <wp:cNvGraphicFramePr/>
            <a:graphic>
              <a:graphicData uri="http://schemas.openxmlformats.org/drawingml/2006/picture">
                <pic:pic>
                  <pic:nvPicPr>
                    <pic:cNvPr id="16" name="IM 16"/>
                    <pic:cNvPicPr/>
                  </pic:nvPicPr>
                  <pic:blipFill>
                    <a:blip r:embed="rId8"/>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6"/>
        </w:rPr>
        <w:t>建筑玻璃是人们 日常生活中接触最多</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rPr>
        <w:t>,也是用量最大</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,使用范围最为广泛的玻璃材料之一</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。为了保</w:t>
      </w:r>
      <w:r>
        <w:rPr>
          <w:rFonts w:ascii="Microsoft YaHei" w:hAnsi="Microsoft YaHei" w:eastAsia="Microsoft YaHei" w:cs="Microsoft YaHei"/>
          <w:sz w:val="19"/>
          <w:szCs w:val="19"/>
          <w:spacing w:val="21"/>
        </w:rPr>
        <w:t>证建筑玻璃产品质量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,保护人民生命财产安全</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1"/>
        </w:rPr>
        <w:t>,进一步提升国内建筑玻璃产品的国际竞争力</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,需</w:t>
      </w:r>
      <w:r>
        <w:rPr>
          <w:rFonts w:ascii="Microsoft YaHei" w:hAnsi="Microsoft YaHei" w:eastAsia="Microsoft YaHei" w:cs="Microsoft YaHei"/>
          <w:sz w:val="19"/>
          <w:szCs w:val="19"/>
          <w:spacing w:val="20"/>
        </w:rPr>
        <w:t>要对建</w:t>
      </w:r>
      <w:r>
        <w:rPr>
          <w:rFonts w:ascii="Microsoft YaHei" w:hAnsi="Microsoft YaHei" w:eastAsia="Microsoft YaHei" w:cs="Microsoft YaHei"/>
          <w:sz w:val="19"/>
          <w:szCs w:val="19"/>
          <w:spacing w:val="4"/>
        </w:rPr>
        <w:t>筑玻璃产品的质量进行</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标</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4"/>
        </w:rPr>
        <w:t>准</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化</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要</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求</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4"/>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4"/>
        </w:rPr>
        <w:t>在</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该</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领</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域 ,</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筑</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玻</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璃</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行</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业</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形</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成</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4"/>
        </w:rPr>
        <w:t>了以</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4"/>
          <w:position w:val="-1"/>
        </w:rPr>
        <w:t>/T</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4"/>
        </w:rPr>
        <w:t>15763《建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筑</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用</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rPr>
        <w:t>安</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全</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3"/>
        </w:rPr>
        <w:t>玻</w:t>
      </w:r>
      <w:r>
        <w:rPr>
          <w:rFonts w:ascii="Microsoft YaHei" w:hAnsi="Microsoft YaHei" w:eastAsia="Microsoft YaHei" w:cs="Microsoft YaHei"/>
          <w:sz w:val="19"/>
          <w:szCs w:val="19"/>
          <w:spacing w:val="17"/>
        </w:rPr>
        <w:t>璃》系列标准为基础</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,其他功能性产品标准为补充的标准化体系</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7"/>
          <w:position w:val="-1"/>
        </w:rPr>
        <w:t>/T</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16"/>
          <w:position w:val="-2"/>
        </w:rPr>
        <w:t>15763</w:t>
      </w:r>
      <w:r>
        <w:rPr>
          <w:rFonts w:ascii="Microsoft YaHei" w:hAnsi="Microsoft YaHei" w:eastAsia="Microsoft YaHei" w:cs="Microsoft YaHei"/>
          <w:sz w:val="19"/>
          <w:szCs w:val="19"/>
          <w:spacing w:val="16"/>
        </w:rPr>
        <w:t>系列标准旨在规定建筑</w:t>
      </w:r>
      <w:r>
        <w:rPr>
          <w:rFonts w:ascii="Microsoft YaHei" w:hAnsi="Microsoft YaHei" w:eastAsia="Microsoft YaHei" w:cs="Microsoft YaHei"/>
          <w:sz w:val="19"/>
          <w:szCs w:val="19"/>
          <w:spacing w:val="17"/>
        </w:rPr>
        <w:t>用安全玻璃的最基础要求</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7"/>
        </w:rPr>
        <w:t>,便于行业内通行和控制产品的基础质量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7"/>
        </w:rPr>
        <w:t>由 </w:t>
      </w:r>
      <w:r>
        <w:rPr>
          <w:rFonts w:ascii="Microsoft YaHei" w:hAnsi="Microsoft YaHei" w:eastAsia="Microsoft YaHei" w:cs="Microsoft YaHei"/>
          <w:sz w:val="19"/>
          <w:szCs w:val="19"/>
          <w:spacing w:val="17"/>
          <w:position w:val="-2"/>
        </w:rPr>
        <w:t>4</w:t>
      </w:r>
      <w:r>
        <w:rPr>
          <w:rFonts w:ascii="Microsoft YaHei" w:hAnsi="Microsoft YaHei" w:eastAsia="Microsoft YaHei" w:cs="Microsoft YaHei"/>
          <w:sz w:val="19"/>
          <w:szCs w:val="19"/>
          <w:spacing w:val="17"/>
        </w:rPr>
        <w:t>个部分构成</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840" w:right="47" w:hanging="214"/>
        <w:spacing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4"/>
        </w:rPr>
        <w:t>第</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14"/>
        </w:rPr>
        <w:t>部分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防火玻璃</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 目的在于给出防火玻璃在生产</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rPr>
        <w:t>、设计和交付中的质量控制要求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,并提供</w:t>
      </w:r>
      <w:r>
        <w:rPr>
          <w:rFonts w:ascii="Microsoft YaHei" w:hAnsi="Microsoft YaHei" w:eastAsia="Microsoft YaHei" w:cs="Microsoft YaHei"/>
          <w:sz w:val="19"/>
          <w:szCs w:val="19"/>
          <w:spacing w:val="18"/>
        </w:rPr>
        <w:t>相应的试验方法和判定准则</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,规范市场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,保证防火</w:t>
      </w:r>
      <w:r>
        <w:rPr>
          <w:rFonts w:ascii="Microsoft YaHei" w:hAnsi="Microsoft YaHei" w:eastAsia="Microsoft YaHei" w:cs="Microsoft YaHei"/>
          <w:sz w:val="19"/>
          <w:szCs w:val="19"/>
          <w:spacing w:val="17"/>
        </w:rPr>
        <w:t>玻璃行业产品质量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840" w:right="47" w:hanging="214"/>
        <w:spacing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15"/>
        </w:rPr>
        <w:t>第 </w:t>
      </w:r>
      <w:r>
        <w:rPr>
          <w:rFonts w:ascii="Microsoft YaHei" w:hAnsi="Microsoft YaHei" w:eastAsia="Microsoft YaHei" w:cs="Microsoft YaHei"/>
          <w:sz w:val="19"/>
          <w:szCs w:val="19"/>
          <w:spacing w:val="15"/>
          <w:position w:val="-2"/>
        </w:rPr>
        <w:t>2</w:t>
      </w:r>
      <w:r>
        <w:rPr>
          <w:rFonts w:ascii="Microsoft YaHei" w:hAnsi="Microsoft YaHei" w:eastAsia="Microsoft YaHei" w:cs="Microsoft YaHei"/>
          <w:sz w:val="19"/>
          <w:szCs w:val="19"/>
          <w:spacing w:val="15"/>
        </w:rPr>
        <w:t>部分</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5"/>
        </w:rPr>
        <w:t>:钢化玻璃</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 目的在于给出钢化玻璃在生产</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、设计和交付中的质</w:t>
      </w:r>
      <w:r>
        <w:rPr>
          <w:rFonts w:ascii="Microsoft YaHei" w:hAnsi="Microsoft YaHei" w:eastAsia="Microsoft YaHei" w:cs="Microsoft YaHei"/>
          <w:sz w:val="19"/>
          <w:szCs w:val="19"/>
          <w:spacing w:val="14"/>
        </w:rPr>
        <w:t>量控制要求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,并提供</w:t>
      </w:r>
      <w:r>
        <w:rPr>
          <w:rFonts w:ascii="Microsoft YaHei" w:hAnsi="Microsoft YaHei" w:eastAsia="Microsoft YaHei" w:cs="Microsoft YaHei"/>
          <w:sz w:val="19"/>
          <w:szCs w:val="19"/>
          <w:spacing w:val="18"/>
        </w:rPr>
        <w:t>相应的试验方法和判定准则</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,规范市场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,保证钢化</w:t>
      </w:r>
      <w:r>
        <w:rPr>
          <w:rFonts w:ascii="Microsoft YaHei" w:hAnsi="Microsoft YaHei" w:eastAsia="Microsoft YaHei" w:cs="Microsoft YaHei"/>
          <w:sz w:val="19"/>
          <w:szCs w:val="19"/>
          <w:spacing w:val="17"/>
        </w:rPr>
        <w:t>玻璃行业产品质量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840" w:right="47" w:hanging="214"/>
        <w:spacing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15"/>
        </w:rPr>
        <w:t>第 </w:t>
      </w:r>
      <w:r>
        <w:rPr>
          <w:rFonts w:ascii="Microsoft YaHei" w:hAnsi="Microsoft YaHei" w:eastAsia="Microsoft YaHei" w:cs="Microsoft YaHei"/>
          <w:sz w:val="19"/>
          <w:szCs w:val="19"/>
          <w:spacing w:val="15"/>
          <w:position w:val="-2"/>
        </w:rPr>
        <w:t>3</w:t>
      </w:r>
      <w:r>
        <w:rPr>
          <w:rFonts w:ascii="Microsoft YaHei" w:hAnsi="Microsoft YaHei" w:eastAsia="Microsoft YaHei" w:cs="Microsoft YaHei"/>
          <w:sz w:val="19"/>
          <w:szCs w:val="19"/>
          <w:spacing w:val="15"/>
        </w:rPr>
        <w:t>部分</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5"/>
        </w:rPr>
        <w:t>:夹层玻璃</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 目的在于给出夹层玻璃在生产</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、设计和交付中的质</w:t>
      </w:r>
      <w:r>
        <w:rPr>
          <w:rFonts w:ascii="Microsoft YaHei" w:hAnsi="Microsoft YaHei" w:eastAsia="Microsoft YaHei" w:cs="Microsoft YaHei"/>
          <w:sz w:val="19"/>
          <w:szCs w:val="19"/>
          <w:spacing w:val="14"/>
        </w:rPr>
        <w:t>量控制要求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,并提供</w:t>
      </w:r>
      <w:r>
        <w:rPr>
          <w:rFonts w:ascii="Microsoft YaHei" w:hAnsi="Microsoft YaHei" w:eastAsia="Microsoft YaHei" w:cs="Microsoft YaHei"/>
          <w:sz w:val="19"/>
          <w:szCs w:val="19"/>
          <w:spacing w:val="18"/>
        </w:rPr>
        <w:t>相应的试验方法和判定准则</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,规范市场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,保证夹层</w:t>
      </w:r>
      <w:r>
        <w:rPr>
          <w:rFonts w:ascii="Microsoft YaHei" w:hAnsi="Microsoft YaHei" w:eastAsia="Microsoft YaHei" w:cs="Microsoft YaHei"/>
          <w:sz w:val="19"/>
          <w:szCs w:val="19"/>
          <w:spacing w:val="17"/>
        </w:rPr>
        <w:t>玻璃行业产品质量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839" w:right="47" w:hanging="213"/>
        <w:spacing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5"/>
        </w:rPr>
        <w:t>第 </w:t>
      </w:r>
      <w:r>
        <w:rPr>
          <w:rFonts w:ascii="Microsoft YaHei" w:hAnsi="Microsoft YaHei" w:eastAsia="Microsoft YaHei" w:cs="Microsoft YaHei"/>
          <w:sz w:val="19"/>
          <w:szCs w:val="19"/>
          <w:spacing w:val="15"/>
          <w:position w:val="-2"/>
        </w:rPr>
        <w:t>4</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5"/>
        </w:rPr>
        <w:t>部分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5"/>
        </w:rPr>
        <w:t>均质钢化玻璃</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 目</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5"/>
        </w:rPr>
        <w:t>的在于给出均质钢化玻璃在生产</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、设计和交付中的质量控制要</w:t>
      </w:r>
      <w:r>
        <w:rPr>
          <w:rFonts w:ascii="Microsoft YaHei" w:hAnsi="Microsoft YaHei" w:eastAsia="Microsoft YaHei" w:cs="Microsoft YaHei"/>
          <w:sz w:val="19"/>
          <w:szCs w:val="19"/>
          <w:spacing w:val="18"/>
        </w:rPr>
        <w:t>求</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,并提供相应的试验方法和判定准则</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,规范市场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,保证均质钢化玻璃行业</w:t>
      </w:r>
      <w:r>
        <w:rPr>
          <w:rFonts w:ascii="Microsoft YaHei" w:hAnsi="Microsoft YaHei" w:eastAsia="Microsoft YaHei" w:cs="Microsoft YaHei"/>
          <w:sz w:val="19"/>
          <w:szCs w:val="19"/>
          <w:spacing w:val="17"/>
        </w:rPr>
        <w:t>产品质量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2" w:right="47" w:firstLine="420"/>
        <w:spacing w:before="3" w:line="231"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钢化玻璃在建筑上应用于包括门窗</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、幕墙</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、隔断等多种部位 ,可以服务于视野</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、围护</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、承重</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、隐私保护</w:t>
      </w:r>
      <w:r>
        <w:rPr>
          <w:rFonts w:ascii="Microsoft YaHei" w:hAnsi="Microsoft YaHei" w:eastAsia="Microsoft YaHei" w:cs="Microsoft YaHei"/>
          <w:sz w:val="19"/>
          <w:szCs w:val="19"/>
          <w:spacing w:val="18"/>
        </w:rPr>
        <w:t>等多种需求</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。钢化玻璃的安全性主要体现在其高于普通</w:t>
      </w:r>
      <w:r>
        <w:rPr>
          <w:rFonts w:ascii="Microsoft YaHei" w:hAnsi="Microsoft YaHei" w:eastAsia="Microsoft YaHei" w:cs="Microsoft YaHei"/>
          <w:sz w:val="19"/>
          <w:szCs w:val="19"/>
          <w:spacing w:val="17"/>
        </w:rPr>
        <w:t>玻璃的冲击强度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7"/>
        </w:rPr>
        <w:t>、静载强度及其破碎后的特殊</w:t>
      </w:r>
      <w:r>
        <w:rPr>
          <w:rFonts w:ascii="Microsoft YaHei" w:hAnsi="Microsoft YaHei" w:eastAsia="Microsoft YaHei" w:cs="Microsoft YaHei"/>
          <w:sz w:val="19"/>
          <w:szCs w:val="19"/>
          <w:spacing w:val="18"/>
        </w:rPr>
        <w:t>碎片状态</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。此次修订不仅进一步完善了对钢化玻璃评价的方法</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8"/>
        </w:rPr>
        <w:t>同时结合了 自钢化玻璃</w:t>
      </w:r>
      <w:r>
        <w:rPr>
          <w:rFonts w:ascii="Microsoft YaHei" w:hAnsi="Microsoft YaHei" w:eastAsia="Microsoft YaHei" w:cs="Microsoft YaHei"/>
          <w:sz w:val="19"/>
          <w:szCs w:val="19"/>
          <w:spacing w:val="17"/>
        </w:rPr>
        <w:t>标准发布以来</w:t>
      </w:r>
      <w:r>
        <w:rPr>
          <w:rFonts w:ascii="Microsoft YaHei" w:hAnsi="Microsoft YaHei" w:eastAsia="Microsoft YaHei" w:cs="Microsoft YaHei"/>
          <w:sz w:val="19"/>
          <w:szCs w:val="19"/>
          <w:spacing w:val="18"/>
        </w:rPr>
        <w:t>在多年的实施过程中遇到的问题</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8"/>
        </w:rPr>
        <w:t>,在制定过程中对条款着重细化并予以说明</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left="2" w:right="47" w:firstLine="414"/>
        <w:spacing w:line="24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4"/>
        </w:rPr>
        <w:t>此次修订</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4"/>
        </w:rPr>
        <w:t>,将会使钢化玻璃标准更切合应用实际</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4"/>
        </w:rPr>
        <w:t>,也为钢化玻璃的质量提</w:t>
      </w:r>
      <w:r>
        <w:rPr>
          <w:rFonts w:ascii="Microsoft YaHei" w:hAnsi="Microsoft YaHei" w:eastAsia="Microsoft YaHei" w:cs="Microsoft YaHei"/>
          <w:sz w:val="19"/>
          <w:szCs w:val="19"/>
          <w:spacing w:val="23"/>
        </w:rPr>
        <w:t>升及有效评价提供了依</w:t>
      </w:r>
      <w:r>
        <w:rPr>
          <w:rFonts w:ascii="Microsoft YaHei" w:hAnsi="Microsoft YaHei" w:eastAsia="Microsoft YaHei" w:cs="Microsoft YaHei"/>
          <w:sz w:val="19"/>
          <w:szCs w:val="19"/>
          <w:spacing w:val="12"/>
        </w:rPr>
        <w:t>据</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2"/>
        </w:rPr>
        <w:t>,从而保障人民生命财产安全</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,促进社会和谐</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rPr>
        <w:t>、人民幸福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spacing w:line="242" w:lineRule="auto"/>
        <w:sectPr>
          <w:headerReference w:type="default" r:id="rId13"/>
          <w:footerReference w:type="default" r:id="rId14"/>
          <w:pgSz w:w="11907" w:h="16841"/>
          <w:pgMar w:top="1684" w:right="1225" w:bottom="1309" w:left="1429" w:header="1386" w:footer="1121" w:gutter="0"/>
        </w:sectPr>
        <w:rPr>
          <w:rFonts w:ascii="Microsoft YaHei" w:hAnsi="Microsoft YaHei" w:eastAsia="Microsoft YaHei" w:cs="Microsoft YaHei"/>
          <w:sz w:val="19"/>
          <w:szCs w:val="19"/>
        </w:rPr>
      </w:pP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spacing w:line="300" w:lineRule="exact"/>
        <w:rPr/>
      </w:pPr>
      <w:r>
        <w:rPr>
          <w:position w:val="-6"/>
        </w:rPr>
        <w:drawing>
          <wp:inline distT="0" distB="0" distL="0" distR="0">
            <wp:extent cx="190500" cy="190500"/>
            <wp:effectExtent l="0" t="0" r="0" b="0"/>
            <wp:docPr id="18" name="IM 18"/>
            <wp:cNvGraphicFramePr/>
            <a:graphic>
              <a:graphicData uri="http://schemas.openxmlformats.org/drawingml/2006/picture">
                <pic:pic>
                  <pic:nvPicPr>
                    <pic:cNvPr id="18" name="IM 18"/>
                    <pic:cNvPicPr/>
                  </pic:nvPicPr>
                  <pic:blipFill>
                    <a:blip r:embed="rId8"/>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3"/>
          <w:footerReference w:type="default" r:id="rId4"/>
          <w:pgSz w:w="11907" w:h="16841"/>
          <w:pgMar w:top="400" w:right="1785" w:bottom="400" w:left="656" w:header="0" w:footer="0" w:gutter="0"/>
        </w:sectPr>
        <w:rPr/>
      </w:pPr>
    </w:p>
    <w:p>
      <w:pPr>
        <w:pStyle w:val="BodyText"/>
        <w:spacing w:line="339" w:lineRule="auto"/>
        <w:rPr/>
      </w:pPr>
      <w:r/>
    </w:p>
    <w:p>
      <w:pPr>
        <w:pStyle w:val="BodyText"/>
        <w:spacing w:line="340" w:lineRule="auto"/>
        <w:rPr/>
      </w:pPr>
      <w:r/>
    </w:p>
    <w:p>
      <w:pPr>
        <w:ind w:left="3523"/>
        <w:spacing w:before="94" w:line="386" w:lineRule="exact"/>
        <w:rPr>
          <w:rFonts w:ascii="SimHei" w:hAnsi="SimHei" w:eastAsia="SimHei" w:cs="SimHei"/>
          <w:sz w:val="29"/>
          <w:szCs w:val="29"/>
        </w:rPr>
      </w:pPr>
      <w:bookmarkStart w:name="bookmark20" w:id="3"/>
      <w:bookmarkEnd w:id="3"/>
      <w:r>
        <w:rPr>
          <w:rFonts w:ascii="SimHei" w:hAnsi="SimHei" w:eastAsia="SimHei" w:cs="SimHei"/>
          <w:sz w:val="29"/>
          <w:szCs w:val="29"/>
          <w:spacing w:val="19"/>
          <w:position w:val="1"/>
        </w:rPr>
        <w:t>建筑用安全玻璃</w:t>
      </w:r>
    </w:p>
    <w:p>
      <w:pPr>
        <w:ind w:left="3292"/>
        <w:spacing w:before="35" w:line="205" w:lineRule="auto"/>
        <w:rPr>
          <w:rFonts w:ascii="SimHei" w:hAnsi="SimHei" w:eastAsia="SimHei" w:cs="SimHei"/>
          <w:sz w:val="29"/>
          <w:szCs w:val="29"/>
        </w:rPr>
      </w:pPr>
      <w:r>
        <w:rPr>
          <w:rFonts w:ascii="SimHei" w:hAnsi="SimHei" w:eastAsia="SimHei" w:cs="SimHei"/>
          <w:sz w:val="29"/>
          <w:szCs w:val="29"/>
          <w:spacing w:val="17"/>
        </w:rPr>
        <w:t>第</w:t>
      </w:r>
      <w:r>
        <w:rPr>
          <w:rFonts w:ascii="SimHei" w:hAnsi="SimHei" w:eastAsia="SimHei" w:cs="SimHei"/>
          <w:sz w:val="29"/>
          <w:szCs w:val="29"/>
          <w:spacing w:val="-46"/>
        </w:rPr>
        <w:t xml:space="preserve"> </w:t>
      </w:r>
      <w:r>
        <w:rPr>
          <w:rFonts w:ascii="Microsoft YaHei" w:hAnsi="Microsoft YaHei" w:eastAsia="Microsoft YaHei" w:cs="Microsoft YaHei"/>
          <w:sz w:val="29"/>
          <w:szCs w:val="29"/>
          <w:spacing w:val="17"/>
          <w:position w:val="-3"/>
        </w:rPr>
        <w:t>2</w:t>
      </w:r>
      <w:r>
        <w:rPr>
          <w:rFonts w:ascii="Microsoft YaHei" w:hAnsi="Microsoft YaHei" w:eastAsia="Microsoft YaHei" w:cs="Microsoft YaHei"/>
          <w:sz w:val="29"/>
          <w:szCs w:val="29"/>
          <w:spacing w:val="-45"/>
          <w:position w:val="-3"/>
        </w:rPr>
        <w:t xml:space="preserve"> </w:t>
      </w:r>
      <w:r>
        <w:rPr>
          <w:rFonts w:ascii="SimHei" w:hAnsi="SimHei" w:eastAsia="SimHei" w:cs="SimHei"/>
          <w:sz w:val="29"/>
          <w:szCs w:val="29"/>
          <w:spacing w:val="17"/>
        </w:rPr>
        <w:t>部分</w:t>
      </w:r>
      <w:r>
        <w:rPr>
          <w:rFonts w:ascii="SimHei" w:hAnsi="SimHei" w:eastAsia="SimHei" w:cs="SimHei"/>
          <w:sz w:val="29"/>
          <w:szCs w:val="29"/>
          <w:spacing w:val="-73"/>
        </w:rPr>
        <w:t xml:space="preserve"> </w:t>
      </w:r>
      <w:r>
        <w:rPr>
          <w:rFonts w:ascii="Microsoft YaHei" w:hAnsi="Microsoft YaHei" w:eastAsia="Microsoft YaHei" w:cs="Microsoft YaHei"/>
          <w:sz w:val="29"/>
          <w:szCs w:val="29"/>
          <w:spacing w:val="17"/>
          <w:position w:val="1"/>
        </w:rPr>
        <w:t>:</w:t>
      </w:r>
      <w:r>
        <w:rPr>
          <w:rFonts w:ascii="SimHei" w:hAnsi="SimHei" w:eastAsia="SimHei" w:cs="SimHei"/>
          <w:sz w:val="29"/>
          <w:szCs w:val="29"/>
          <w:spacing w:val="17"/>
        </w:rPr>
        <w:t>钢化玻璃</w:t>
      </w:r>
    </w:p>
    <w:p>
      <w:pPr>
        <w:pStyle w:val="BodyText"/>
        <w:spacing w:line="461" w:lineRule="auto"/>
        <w:rPr/>
      </w:pPr>
      <w:r/>
    </w:p>
    <w:p>
      <w:pPr>
        <w:ind w:left="24"/>
        <w:spacing w:before="81" w:line="225" w:lineRule="auto"/>
        <w:outlineLvl w:val="0"/>
        <w:rPr>
          <w:rFonts w:ascii="SimHei" w:hAnsi="SimHei" w:eastAsia="SimHei" w:cs="SimHei"/>
          <w:sz w:val="19"/>
          <w:szCs w:val="19"/>
        </w:rPr>
      </w:pPr>
      <w:bookmarkStart w:name="bookmark3" w:id="4"/>
      <w:bookmarkEnd w:id="4"/>
      <w:r>
        <w:rPr>
          <w:rFonts w:ascii="Microsoft YaHei" w:hAnsi="Microsoft YaHei" w:eastAsia="Microsoft YaHei" w:cs="Microsoft YaHei"/>
          <w:sz w:val="19"/>
          <w:szCs w:val="19"/>
          <w:spacing w:val="5"/>
          <w:position w:val="-2"/>
        </w:rPr>
        <w:t>1   </w:t>
      </w:r>
      <w:r>
        <w:rPr>
          <w:rFonts w:ascii="SimHei" w:hAnsi="SimHei" w:eastAsia="SimHei" w:cs="SimHei"/>
          <w:sz w:val="19"/>
          <w:szCs w:val="19"/>
          <w:spacing w:val="5"/>
        </w:rPr>
        <w:t>范围</w:t>
      </w:r>
    </w:p>
    <w:p>
      <w:pPr>
        <w:pStyle w:val="BodyText"/>
        <w:spacing w:line="250" w:lineRule="auto"/>
        <w:rPr/>
      </w:pPr>
      <w:r/>
    </w:p>
    <w:p>
      <w:pPr>
        <w:spacing w:before="81" w:line="184"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本文件规定了建筑用钢化玻璃的分类</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1"/>
        </w:rPr>
        <w:t>、要求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1"/>
        </w:rPr>
        <w:t>,描述了试验方法</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1"/>
        </w:rPr>
        <w:t>,规定了检验规则</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1"/>
        </w:rPr>
        <w:t>,包装</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、运输和贮存</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rPr>
        <w:t>。</w:t>
      </w:r>
    </w:p>
    <w:p>
      <w:pPr>
        <w:ind w:left="3" w:right="74" w:firstLine="418"/>
        <w:spacing w:before="62" w:line="23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本文件适用于经热处理工艺制成的建筑用钢化玻璃的设计</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15"/>
        </w:rPr>
        <w:t>生产和交付</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。对于建筑以外(如工业装</w:t>
      </w:r>
      <w:r>
        <w:rPr>
          <w:rFonts w:ascii="Microsoft YaHei" w:hAnsi="Microsoft YaHei" w:eastAsia="Microsoft YaHei" w:cs="Microsoft YaHei"/>
          <w:sz w:val="19"/>
          <w:szCs w:val="19"/>
          <w:spacing w:val="16"/>
        </w:rPr>
        <w:t>备</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6"/>
        </w:rPr>
        <w:t>、家具和家电等)用的钢化玻璃</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,如果没有相应的产品标准</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,根据其</w:t>
      </w:r>
      <w:r>
        <w:rPr>
          <w:rFonts w:ascii="Microsoft YaHei" w:hAnsi="Microsoft YaHei" w:eastAsia="Microsoft YaHei" w:cs="Microsoft YaHei"/>
          <w:sz w:val="19"/>
          <w:szCs w:val="19"/>
          <w:spacing w:val="15"/>
        </w:rPr>
        <w:t>产品特点参照使用本文件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spacing w:before="292" w:line="225" w:lineRule="auto"/>
        <w:outlineLvl w:val="0"/>
        <w:rPr>
          <w:rFonts w:ascii="SimHei" w:hAnsi="SimHei" w:eastAsia="SimHei" w:cs="SimHei"/>
          <w:sz w:val="19"/>
          <w:szCs w:val="19"/>
        </w:rPr>
      </w:pPr>
      <w:bookmarkStart w:name="bookmark4" w:id="5"/>
      <w:bookmarkEnd w:id="5"/>
      <w:r>
        <w:rPr>
          <w:rFonts w:ascii="Microsoft YaHei" w:hAnsi="Microsoft YaHei" w:eastAsia="Microsoft YaHei" w:cs="Microsoft YaHei"/>
          <w:sz w:val="19"/>
          <w:szCs w:val="19"/>
          <w:spacing w:val="14"/>
          <w:position w:val="-2"/>
        </w:rPr>
        <w:t>2   </w:t>
      </w:r>
      <w:r>
        <w:rPr>
          <w:rFonts w:ascii="SimHei" w:hAnsi="SimHei" w:eastAsia="SimHei" w:cs="SimHei"/>
          <w:sz w:val="19"/>
          <w:szCs w:val="19"/>
          <w:spacing w:val="14"/>
        </w:rPr>
        <w:t>规范性引用文件</w:t>
      </w:r>
    </w:p>
    <w:p>
      <w:pPr>
        <w:pStyle w:val="BodyText"/>
        <w:spacing w:line="248" w:lineRule="auto"/>
        <w:rPr/>
      </w:pPr>
      <w:r/>
    </w:p>
    <w:p>
      <w:pPr>
        <w:ind w:left="2" w:right="74" w:firstLine="420"/>
        <w:spacing w:before="82" w:line="233"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下列文件中的内容通过文中的规范性引用而构成本文件必不可少的条款</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8"/>
        </w:rPr>
        <w:t>。其中</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8"/>
        </w:rPr>
        <w:t>注 日期的引用文</w:t>
      </w:r>
      <w:r>
        <w:rPr>
          <w:rFonts w:ascii="Microsoft YaHei" w:hAnsi="Microsoft YaHei" w:eastAsia="Microsoft YaHei" w:cs="Microsoft YaHei"/>
          <w:sz w:val="19"/>
          <w:szCs w:val="19"/>
          <w:spacing w:val="22"/>
        </w:rPr>
        <w:t>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rPr>
        <w:t>,仅该日期对应的版本适用于本文件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rPr>
        <w:t>;不注日期的引用文件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rPr>
        <w:t>,其最新版本(包括所有的</w:t>
      </w:r>
      <w:r>
        <w:rPr>
          <w:rFonts w:ascii="Microsoft YaHei" w:hAnsi="Microsoft YaHei" w:eastAsia="Microsoft YaHei" w:cs="Microsoft YaHei"/>
          <w:sz w:val="19"/>
          <w:szCs w:val="19"/>
          <w:spacing w:val="21"/>
        </w:rPr>
        <w:t>修改单)适用于</w:t>
      </w:r>
      <w:r>
        <w:rPr>
          <w:rFonts w:ascii="Microsoft YaHei" w:hAnsi="Microsoft YaHei" w:eastAsia="Microsoft YaHei" w:cs="Microsoft YaHei"/>
          <w:sz w:val="19"/>
          <w:szCs w:val="19"/>
          <w:spacing w:val="10"/>
        </w:rPr>
        <w:t>本文件</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0"/>
        </w:rPr>
        <w:t>。</w:t>
      </w:r>
    </w:p>
    <w:p>
      <w:pPr>
        <w:ind w:left="424"/>
        <w:spacing w:before="1"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8"/>
        </w:rPr>
        <w:t>/T </w:t>
      </w:r>
      <w:r>
        <w:rPr>
          <w:rFonts w:ascii="Microsoft YaHei" w:hAnsi="Microsoft YaHei" w:eastAsia="Microsoft YaHei" w:cs="Microsoft YaHei"/>
          <w:sz w:val="19"/>
          <w:szCs w:val="19"/>
          <w:spacing w:val="8"/>
          <w:position w:val="-1"/>
        </w:rPr>
        <w:t>6091   </w:t>
      </w:r>
      <w:r>
        <w:rPr>
          <w:rFonts w:ascii="Microsoft YaHei" w:hAnsi="Microsoft YaHei" w:eastAsia="Microsoft YaHei" w:cs="Microsoft YaHei"/>
          <w:sz w:val="19"/>
          <w:szCs w:val="19"/>
          <w:spacing w:val="8"/>
          <w:position w:val="1"/>
        </w:rPr>
        <w:t>刀 口形直尺</w:t>
      </w:r>
    </w:p>
    <w:p>
      <w:pPr>
        <w:ind w:left="424"/>
        <w:spacing w:before="56"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9"/>
          <w:position w:val="-1"/>
        </w:rPr>
        <w:t xml:space="preserve"> 11614</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9"/>
          <w:position w:val="1"/>
        </w:rPr>
        <w:t>平板玻璃</w:t>
      </w:r>
    </w:p>
    <w:p>
      <w:pPr>
        <w:ind w:left="424"/>
        <w:spacing w:before="49"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4"/>
        </w:rPr>
        <w:t>/T </w:t>
      </w:r>
      <w:r>
        <w:rPr>
          <w:rFonts w:ascii="Microsoft YaHei" w:hAnsi="Microsoft YaHei" w:eastAsia="Microsoft YaHei" w:cs="Microsoft YaHei"/>
          <w:sz w:val="19"/>
          <w:szCs w:val="19"/>
          <w:spacing w:val="14"/>
          <w:position w:val="-1"/>
        </w:rPr>
        <w:t>18144</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4"/>
        </w:rPr>
        <w:t>玻璃应力测试方法</w:t>
      </w:r>
    </w:p>
    <w:p>
      <w:pPr>
        <w:ind w:left="424"/>
        <w:spacing w:before="60"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3"/>
        </w:rPr>
        <w:t>/T </w:t>
      </w:r>
      <w:r>
        <w:rPr>
          <w:rFonts w:ascii="Microsoft YaHei" w:hAnsi="Microsoft YaHei" w:eastAsia="Microsoft YaHei" w:cs="Microsoft YaHei"/>
          <w:sz w:val="19"/>
          <w:szCs w:val="19"/>
          <w:spacing w:val="13"/>
          <w:position w:val="-1"/>
        </w:rPr>
        <w:t>20428</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3"/>
          <w:position w:val="1"/>
        </w:rPr>
        <w:t>岩石平板</w:t>
      </w:r>
    </w:p>
    <w:p>
      <w:pPr>
        <w:ind w:left="413"/>
        <w:spacing w:before="55"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JC</w:t>
      </w:r>
      <w:r>
        <w:rPr>
          <w:rFonts w:ascii="Microsoft YaHei" w:hAnsi="Microsoft YaHei" w:eastAsia="Microsoft YaHei" w:cs="Microsoft YaHei"/>
          <w:sz w:val="19"/>
          <w:szCs w:val="19"/>
          <w:spacing w:val="16"/>
        </w:rPr>
        <w:t>/T </w:t>
      </w:r>
      <w:r>
        <w:rPr>
          <w:rFonts w:ascii="Microsoft YaHei" w:hAnsi="Microsoft YaHei" w:eastAsia="Microsoft YaHei" w:cs="Microsoft YaHei"/>
          <w:sz w:val="19"/>
          <w:szCs w:val="19"/>
          <w:spacing w:val="16"/>
          <w:position w:val="-1"/>
        </w:rPr>
        <w:t>2451</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16"/>
        </w:rPr>
        <w:t>硼硅酸盐平板玻璃</w:t>
      </w:r>
    </w:p>
    <w:p>
      <w:pPr>
        <w:pStyle w:val="BodyText"/>
        <w:spacing w:line="278" w:lineRule="auto"/>
        <w:rPr/>
      </w:pPr>
      <w:r/>
    </w:p>
    <w:p>
      <w:pPr>
        <w:ind w:left="1"/>
        <w:spacing w:before="82" w:line="223" w:lineRule="auto"/>
        <w:outlineLvl w:val="0"/>
        <w:rPr>
          <w:rFonts w:ascii="SimHei" w:hAnsi="SimHei" w:eastAsia="SimHei" w:cs="SimHei"/>
          <w:sz w:val="19"/>
          <w:szCs w:val="19"/>
        </w:rPr>
      </w:pPr>
      <w:bookmarkStart w:name="bookmark5" w:id="6"/>
      <w:bookmarkEnd w:id="6"/>
      <w:r>
        <w:rPr>
          <w:rFonts w:ascii="Microsoft YaHei" w:hAnsi="Microsoft YaHei" w:eastAsia="Microsoft YaHei" w:cs="Microsoft YaHei"/>
          <w:sz w:val="19"/>
          <w:szCs w:val="19"/>
          <w:spacing w:val="12"/>
          <w:position w:val="-2"/>
        </w:rPr>
        <w:t>3   </w:t>
      </w:r>
      <w:r>
        <w:rPr>
          <w:rFonts w:ascii="SimHei" w:hAnsi="SimHei" w:eastAsia="SimHei" w:cs="SimHei"/>
          <w:sz w:val="19"/>
          <w:szCs w:val="19"/>
          <w:spacing w:val="12"/>
        </w:rPr>
        <w:t>术语和定义</w:t>
      </w:r>
    </w:p>
    <w:p>
      <w:pPr>
        <w:pStyle w:val="BodyText"/>
        <w:spacing w:line="253" w:lineRule="auto"/>
        <w:rPr/>
      </w:pPr>
      <w:r/>
    </w:p>
    <w:p>
      <w:pPr>
        <w:ind w:left="1" w:right="5973" w:firstLine="421"/>
        <w:spacing w:before="82" w:line="229" w:lineRule="auto"/>
        <w:rPr>
          <w:rFonts w:ascii="Microsoft YaHei" w:hAnsi="Microsoft YaHei" w:eastAsia="Microsoft YaHei" w:cs="Microsoft YaHei"/>
          <w:sz w:val="19"/>
          <w:szCs w:val="19"/>
        </w:rPr>
      </w:pPr>
      <w:r>
        <w:drawing>
          <wp:anchor distT="0" distB="0" distL="0" distR="0" simplePos="0" relativeHeight="251674624" behindDoc="0" locked="0" layoutInCell="1" allowOverlap="1">
            <wp:simplePos x="0" y="0"/>
            <wp:positionH relativeFrom="column">
              <wp:posOffset>3870340</wp:posOffset>
            </wp:positionH>
            <wp:positionV relativeFrom="paragraph">
              <wp:posOffset>136564</wp:posOffset>
            </wp:positionV>
            <wp:extent cx="190500" cy="190500"/>
            <wp:effectExtent l="0" t="0" r="0" b="0"/>
            <wp:wrapNone/>
            <wp:docPr id="20" name="IM 20"/>
            <wp:cNvGraphicFramePr/>
            <a:graphic>
              <a:graphicData uri="http://schemas.openxmlformats.org/drawingml/2006/picture">
                <pic:pic>
                  <pic:nvPicPr>
                    <pic:cNvPr id="20" name="IM 20"/>
                    <pic:cNvPicPr/>
                  </pic:nvPicPr>
                  <pic:blipFill>
                    <a:blip r:embed="rId8"/>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3"/>
        </w:rPr>
        <w:t>下列术语和定义适用于本文件</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3"/>
        </w:rPr>
        <w:t>。</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4"/>
        </w:rPr>
        <w:t>3.</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4"/>
        </w:rPr>
        <w:t>1</w:t>
      </w:r>
    </w:p>
    <w:p>
      <w:pPr>
        <w:ind w:left="425"/>
        <w:spacing w:line="167" w:lineRule="auto"/>
        <w:rPr>
          <w:rFonts w:ascii="Microsoft YaHei" w:hAnsi="Microsoft YaHei" w:eastAsia="Microsoft YaHei" w:cs="Microsoft YaHei"/>
          <w:sz w:val="19"/>
          <w:szCs w:val="19"/>
        </w:rPr>
      </w:pPr>
      <w:r>
        <w:rPr>
          <w:rFonts w:ascii="SimHei" w:hAnsi="SimHei" w:eastAsia="SimHei" w:cs="SimHei"/>
          <w:sz w:val="19"/>
          <w:szCs w:val="19"/>
          <w:spacing w:val="-3"/>
          <w:position w:val="1"/>
        </w:rPr>
        <w:t>钢化玻璃</w:t>
      </w:r>
      <w:r>
        <w:rPr>
          <w:rFonts w:ascii="SimHei" w:hAnsi="SimHei" w:eastAsia="SimHei" w:cs="SimHei"/>
          <w:sz w:val="19"/>
          <w:szCs w:val="19"/>
          <w:spacing w:val="22"/>
          <w:position w:val="1"/>
        </w:rPr>
        <w:t xml:space="preserve">  </w:t>
      </w:r>
      <w:r>
        <w:rPr>
          <w:rFonts w:ascii="Microsoft YaHei" w:hAnsi="Microsoft YaHei" w:eastAsia="Microsoft YaHei" w:cs="Microsoft YaHei"/>
          <w:sz w:val="19"/>
          <w:szCs w:val="19"/>
          <w:spacing w:val="-3"/>
          <w:position w:val="-1"/>
        </w:rPr>
        <w:t>tempered</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spacing w:val="-3"/>
          <w:position w:val="-1"/>
        </w:rPr>
        <w:t>glass</w:t>
      </w:r>
      <w:r>
        <w:rPr>
          <w:rFonts w:ascii="Microsoft YaHei" w:hAnsi="Microsoft YaHei" w:eastAsia="Microsoft YaHei" w:cs="Microsoft YaHei"/>
          <w:sz w:val="19"/>
          <w:szCs w:val="19"/>
          <w:spacing w:val="-3"/>
          <w:position w:val="2"/>
        </w:rPr>
        <w:t>;</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3"/>
        </w:rPr>
        <w:t>toughened</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position w:val="-1"/>
        </w:rPr>
        <w:t>glass</w:t>
      </w:r>
    </w:p>
    <w:p>
      <w:pPr>
        <w:ind w:left="3" w:right="74" w:firstLine="421"/>
        <w:spacing w:before="63"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经热处理工艺后在玻璃表面形成压应力层</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,机械强度和耐热冲击强</w:t>
      </w:r>
      <w:r>
        <w:rPr>
          <w:rFonts w:ascii="Microsoft YaHei" w:hAnsi="Microsoft YaHei" w:eastAsia="Microsoft YaHei" w:cs="Microsoft YaHei"/>
          <w:sz w:val="19"/>
          <w:szCs w:val="19"/>
          <w:spacing w:val="18"/>
        </w:rPr>
        <w:t>度得到显著提高</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,破碎后呈现特</w:t>
      </w:r>
      <w:r>
        <w:rPr>
          <w:rFonts w:ascii="Microsoft YaHei" w:hAnsi="Microsoft YaHei" w:eastAsia="Microsoft YaHei" w:cs="Microsoft YaHei"/>
          <w:sz w:val="19"/>
          <w:szCs w:val="19"/>
          <w:spacing w:val="15"/>
        </w:rPr>
        <w:t>殊破碎状态的玻璃</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5"/>
        </w:rPr>
        <w:t>。</w:t>
      </w:r>
    </w:p>
    <w:p>
      <w:pPr>
        <w:ind w:left="693" w:right="74" w:hanging="323"/>
        <w:spacing w:before="7" w:line="252" w:lineRule="auto"/>
        <w:rPr>
          <w:rFonts w:ascii="Microsoft YaHei" w:hAnsi="Microsoft YaHei" w:eastAsia="Microsoft YaHei" w:cs="Microsoft YaHei"/>
          <w:sz w:val="16"/>
          <w:szCs w:val="16"/>
        </w:rPr>
      </w:pPr>
      <w:r>
        <w:rPr>
          <w:rFonts w:ascii="SimHei" w:hAnsi="SimHei" w:eastAsia="SimHei" w:cs="SimHei"/>
          <w:sz w:val="16"/>
          <w:szCs w:val="16"/>
          <w:spacing w:val="20"/>
        </w:rPr>
        <w:t>注</w:t>
      </w:r>
      <w:r>
        <w:rPr>
          <w:rFonts w:ascii="SimHei" w:hAnsi="SimHei" w:eastAsia="SimHei" w:cs="SimHei"/>
          <w:sz w:val="16"/>
          <w:szCs w:val="16"/>
          <w:spacing w:val="-35"/>
        </w:rPr>
        <w:t xml:space="preserve"> </w:t>
      </w:r>
      <w:r>
        <w:rPr>
          <w:rFonts w:ascii="Microsoft YaHei" w:hAnsi="Microsoft YaHei" w:eastAsia="Microsoft YaHei" w:cs="Microsoft YaHei"/>
          <w:sz w:val="16"/>
          <w:szCs w:val="16"/>
          <w:spacing w:val="20"/>
        </w:rPr>
        <w:t>:</w:t>
      </w:r>
      <w:r>
        <w:rPr>
          <w:rFonts w:ascii="Microsoft YaHei" w:hAnsi="Microsoft YaHei" w:eastAsia="Microsoft YaHei" w:cs="Microsoft YaHei"/>
          <w:sz w:val="16"/>
          <w:szCs w:val="16"/>
          <w:spacing w:val="26"/>
          <w:w w:val="101"/>
        </w:rPr>
        <w:t xml:space="preserve"> </w:t>
      </w:r>
      <w:r>
        <w:rPr>
          <w:rFonts w:ascii="Microsoft YaHei" w:hAnsi="Microsoft YaHei" w:eastAsia="Microsoft YaHei" w:cs="Microsoft YaHei"/>
          <w:sz w:val="16"/>
          <w:szCs w:val="16"/>
          <w:spacing w:val="20"/>
        </w:rPr>
        <w:t>钢化玻璃在实际工程使用过程中</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20"/>
        </w:rPr>
        <w:t>,可能会由于某些特殊原因产生非冲击状态下的破碎或炸裂</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0"/>
        </w:rPr>
        <w:t>,其</w:t>
      </w:r>
      <w:r>
        <w:rPr>
          <w:rFonts w:ascii="Microsoft YaHei" w:hAnsi="Microsoft YaHei" w:eastAsia="Microsoft YaHei" w:cs="Microsoft YaHei"/>
          <w:sz w:val="16"/>
          <w:szCs w:val="16"/>
          <w:spacing w:val="19"/>
        </w:rPr>
        <w:t>产生原因及可</w:t>
      </w:r>
      <w:r>
        <w:rPr>
          <w:rFonts w:ascii="Microsoft YaHei" w:hAnsi="Microsoft YaHei" w:eastAsia="Microsoft YaHei" w:cs="Microsoft YaHei"/>
          <w:sz w:val="16"/>
          <w:szCs w:val="16"/>
          <w:spacing w:val="18"/>
        </w:rPr>
        <w:t>采取的相应措施见附录 </w:t>
      </w:r>
      <w:r>
        <w:rPr>
          <w:rFonts w:ascii="Microsoft YaHei" w:hAnsi="Microsoft YaHei" w:eastAsia="Microsoft YaHei" w:cs="Microsoft YaHei"/>
          <w:sz w:val="16"/>
          <w:szCs w:val="16"/>
          <w:spacing w:val="18"/>
          <w:position w:val="-2"/>
        </w:rPr>
        <w:t>A</w:t>
      </w:r>
      <w:r>
        <w:rPr>
          <w:rFonts w:ascii="Microsoft YaHei" w:hAnsi="Microsoft YaHei" w:eastAsia="Microsoft YaHei" w:cs="Microsoft YaHei"/>
          <w:sz w:val="16"/>
          <w:szCs w:val="16"/>
          <w:spacing w:val="18"/>
        </w:rPr>
        <w:t>。</w:t>
      </w:r>
    </w:p>
    <w:p>
      <w:pPr>
        <w:ind w:left="1"/>
        <w:spacing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3.2</w:t>
      </w:r>
    </w:p>
    <w:p>
      <w:pPr>
        <w:ind w:left="424"/>
        <w:spacing w:before="51" w:line="168" w:lineRule="auto"/>
        <w:rPr>
          <w:rFonts w:ascii="Microsoft YaHei" w:hAnsi="Microsoft YaHei" w:eastAsia="Microsoft YaHei" w:cs="Microsoft YaHei"/>
          <w:sz w:val="19"/>
          <w:szCs w:val="19"/>
        </w:rPr>
      </w:pPr>
      <w:r>
        <w:rPr>
          <w:rFonts w:ascii="SimHei" w:hAnsi="SimHei" w:eastAsia="SimHei" w:cs="SimHei"/>
          <w:sz w:val="19"/>
          <w:szCs w:val="19"/>
          <w:spacing w:val="14"/>
          <w:position w:val="1"/>
        </w:rPr>
        <w:t>应力斑</w:t>
      </w:r>
      <w:r>
        <w:rPr>
          <w:rFonts w:ascii="SimHei" w:hAnsi="SimHei" w:eastAsia="SimHei" w:cs="SimHei"/>
          <w:sz w:val="19"/>
          <w:szCs w:val="19"/>
          <w:spacing w:val="20"/>
          <w:position w:val="1"/>
        </w:rPr>
        <w:t xml:space="preserve">  </w:t>
      </w:r>
      <w:r>
        <w:rPr>
          <w:rFonts w:ascii="Microsoft YaHei" w:hAnsi="Microsoft YaHei" w:eastAsia="Microsoft YaHei" w:cs="Microsoft YaHei"/>
          <w:sz w:val="19"/>
          <w:szCs w:val="19"/>
        </w:rPr>
        <w:t>iridescence</w:t>
      </w:r>
      <w:r>
        <w:rPr>
          <w:rFonts w:ascii="Microsoft YaHei" w:hAnsi="Microsoft YaHei" w:eastAsia="Microsoft YaHei" w:cs="Microsoft YaHei"/>
          <w:sz w:val="19"/>
          <w:szCs w:val="19"/>
          <w:spacing w:val="14"/>
          <w:position w:val="2"/>
        </w:rPr>
        <w:t>;</w:t>
      </w:r>
      <w:r>
        <w:rPr>
          <w:rFonts w:ascii="Microsoft YaHei" w:hAnsi="Microsoft YaHei" w:eastAsia="Microsoft YaHei" w:cs="Microsoft YaHei"/>
          <w:sz w:val="19"/>
          <w:szCs w:val="19"/>
          <w:spacing w:val="25"/>
          <w:w w:val="101"/>
          <w:position w:val="2"/>
        </w:rPr>
        <w:t xml:space="preserve"> </w:t>
      </w:r>
      <w:r>
        <w:rPr>
          <w:rFonts w:ascii="Microsoft YaHei" w:hAnsi="Microsoft YaHei" w:eastAsia="Microsoft YaHei" w:cs="Microsoft YaHei"/>
          <w:sz w:val="19"/>
          <w:szCs w:val="19"/>
        </w:rPr>
        <w:t>strain</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position w:val="-1"/>
        </w:rPr>
        <w:t>pattern</w:t>
      </w:r>
    </w:p>
    <w:p>
      <w:pPr>
        <w:ind w:left="5" w:right="74" w:firstLine="418"/>
        <w:spacing w:before="66" w:line="23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在偏振光下观察钢化玻璃时</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21"/>
        </w:rPr>
        <w:t>,在某个角度范围内可观察到的玻璃板面不同区域的不同颜色或明暗</w:t>
      </w:r>
      <w:r>
        <w:rPr>
          <w:rFonts w:ascii="Microsoft YaHei" w:hAnsi="Microsoft YaHei" w:eastAsia="Microsoft YaHei" w:cs="Microsoft YaHei"/>
          <w:sz w:val="19"/>
          <w:szCs w:val="19"/>
          <w:spacing w:val="15"/>
        </w:rPr>
        <w:t>变化的光学干涉斑纹</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5"/>
        </w:rPr>
        <w:t>。</w:t>
      </w:r>
    </w:p>
    <w:p>
      <w:pPr>
        <w:ind w:left="370"/>
        <w:spacing w:line="184" w:lineRule="auto"/>
        <w:rPr>
          <w:rFonts w:ascii="Microsoft YaHei" w:hAnsi="Microsoft YaHei" w:eastAsia="Microsoft YaHei" w:cs="Microsoft YaHei"/>
          <w:sz w:val="16"/>
          <w:szCs w:val="16"/>
        </w:rPr>
      </w:pPr>
      <w:r>
        <w:rPr>
          <w:rFonts w:ascii="SimHei" w:hAnsi="SimHei" w:eastAsia="SimHei" w:cs="SimHei"/>
          <w:sz w:val="16"/>
          <w:szCs w:val="16"/>
          <w:spacing w:val="17"/>
        </w:rPr>
        <w:t>注</w:t>
      </w:r>
      <w:r>
        <w:rPr>
          <w:rFonts w:ascii="SimHei" w:hAnsi="SimHei" w:eastAsia="SimHei" w:cs="SimHei"/>
          <w:sz w:val="16"/>
          <w:szCs w:val="16"/>
          <w:spacing w:val="-20"/>
        </w:rPr>
        <w:t xml:space="preserve"> </w:t>
      </w:r>
      <w:r>
        <w:rPr>
          <w:rFonts w:ascii="Microsoft YaHei" w:hAnsi="Microsoft YaHei" w:eastAsia="Microsoft YaHei" w:cs="Microsoft YaHei"/>
          <w:sz w:val="16"/>
          <w:szCs w:val="16"/>
          <w:spacing w:val="17"/>
        </w:rPr>
        <w:t>:</w:t>
      </w:r>
      <w:r>
        <w:rPr>
          <w:rFonts w:ascii="Microsoft YaHei" w:hAnsi="Microsoft YaHei" w:eastAsia="Microsoft YaHei" w:cs="Microsoft YaHei"/>
          <w:sz w:val="16"/>
          <w:szCs w:val="16"/>
          <w:spacing w:val="24"/>
          <w:w w:val="101"/>
        </w:rPr>
        <w:t xml:space="preserve"> </w:t>
      </w:r>
      <w:r>
        <w:rPr>
          <w:rFonts w:ascii="Microsoft YaHei" w:hAnsi="Microsoft YaHei" w:eastAsia="Microsoft YaHei" w:cs="Microsoft YaHei"/>
          <w:sz w:val="16"/>
          <w:szCs w:val="16"/>
          <w:spacing w:val="17"/>
        </w:rPr>
        <w:t>应力斑是钢化玻璃的固有特性</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17"/>
        </w:rPr>
        <w:t>,其产生原因见附录 </w:t>
      </w:r>
      <w:r>
        <w:rPr>
          <w:rFonts w:ascii="Microsoft YaHei" w:hAnsi="Microsoft YaHei" w:eastAsia="Microsoft YaHei" w:cs="Microsoft YaHei"/>
          <w:sz w:val="16"/>
          <w:szCs w:val="16"/>
          <w:spacing w:val="17"/>
          <w:position w:val="-2"/>
        </w:rPr>
        <w:t>B</w:t>
      </w:r>
      <w:r>
        <w:rPr>
          <w:rFonts w:ascii="Microsoft YaHei" w:hAnsi="Microsoft YaHei" w:eastAsia="Microsoft YaHei" w:cs="Microsoft YaHei"/>
          <w:sz w:val="16"/>
          <w:szCs w:val="16"/>
          <w:spacing w:val="17"/>
        </w:rPr>
        <w:t>。</w:t>
      </w:r>
    </w:p>
    <w:p>
      <w:pPr>
        <w:ind w:left="1"/>
        <w:spacing w:before="79"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3.3</w:t>
      </w:r>
    </w:p>
    <w:p>
      <w:pPr>
        <w:ind w:left="428"/>
        <w:spacing w:before="49" w:line="218" w:lineRule="auto"/>
        <w:rPr>
          <w:rFonts w:ascii="Microsoft YaHei" w:hAnsi="Microsoft YaHei" w:eastAsia="Microsoft YaHei" w:cs="Microsoft YaHei"/>
          <w:sz w:val="19"/>
          <w:szCs w:val="19"/>
        </w:rPr>
      </w:pPr>
      <w:r>
        <w:rPr>
          <w:rFonts w:ascii="SimHei" w:hAnsi="SimHei" w:eastAsia="SimHei" w:cs="SimHei"/>
          <w:sz w:val="19"/>
          <w:szCs w:val="19"/>
          <w:spacing w:val="25"/>
        </w:rPr>
        <w:t>裂纹</w:t>
      </w:r>
      <w:r>
        <w:rPr>
          <w:rFonts w:ascii="SimHei" w:hAnsi="SimHei" w:eastAsia="SimHei" w:cs="SimHei"/>
          <w:sz w:val="19"/>
          <w:szCs w:val="19"/>
          <w:spacing w:val="18"/>
        </w:rPr>
        <w:t xml:space="preserve">  </w:t>
      </w:r>
      <w:r>
        <w:rPr>
          <w:rFonts w:ascii="Microsoft YaHei" w:hAnsi="Microsoft YaHei" w:eastAsia="Microsoft YaHei" w:cs="Microsoft YaHei"/>
          <w:sz w:val="19"/>
          <w:szCs w:val="19"/>
          <w:position w:val="-1"/>
        </w:rPr>
        <w:t>crack</w:t>
      </w:r>
    </w:p>
    <w:p>
      <w:pPr>
        <w:ind w:left="422"/>
        <w:spacing w:before="31"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玻璃板面或断面的开裂缺陷</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6"/>
        </w:rPr>
        <w:t>。</w:t>
      </w:r>
    </w:p>
    <w:p>
      <w:pPr>
        <w:ind w:left="1"/>
        <w:spacing w:before="89"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3.4</w:t>
      </w:r>
    </w:p>
    <w:p>
      <w:pPr>
        <w:ind w:left="424"/>
        <w:spacing w:before="62" w:line="223" w:lineRule="auto"/>
        <w:rPr>
          <w:rFonts w:ascii="Microsoft YaHei" w:hAnsi="Microsoft YaHei" w:eastAsia="Microsoft YaHei" w:cs="Microsoft YaHei"/>
          <w:sz w:val="19"/>
          <w:szCs w:val="19"/>
        </w:rPr>
      </w:pPr>
      <w:r>
        <w:rPr>
          <w:rFonts w:ascii="SimHei" w:hAnsi="SimHei" w:eastAsia="SimHei" w:cs="SimHei"/>
          <w:sz w:val="19"/>
          <w:szCs w:val="19"/>
          <w:spacing w:val="44"/>
          <w:position w:val="1"/>
        </w:rPr>
        <w:t>缺角</w:t>
      </w:r>
      <w:r>
        <w:rPr>
          <w:rFonts w:ascii="SimHei" w:hAnsi="SimHei" w:eastAsia="SimHei" w:cs="SimHei"/>
          <w:sz w:val="19"/>
          <w:szCs w:val="19"/>
          <w:spacing w:val="18"/>
          <w:position w:val="1"/>
        </w:rPr>
        <w:t xml:space="preserve">  </w:t>
      </w:r>
      <w:r>
        <w:rPr>
          <w:rFonts w:ascii="Microsoft YaHei" w:hAnsi="Microsoft YaHei" w:eastAsia="Microsoft YaHei" w:cs="Microsoft YaHei"/>
          <w:sz w:val="19"/>
          <w:szCs w:val="19"/>
          <w:position w:val="-1"/>
        </w:rPr>
        <w:t>corner</w:t>
      </w:r>
      <w:r>
        <w:rPr>
          <w:rFonts w:ascii="Microsoft YaHei" w:hAnsi="Microsoft YaHei" w:eastAsia="Microsoft YaHei" w:cs="Microsoft YaHei"/>
          <w:sz w:val="19"/>
          <w:szCs w:val="19"/>
          <w:spacing w:val="-31"/>
          <w:position w:val="-1"/>
        </w:rPr>
        <w:t xml:space="preserve"> </w:t>
      </w:r>
      <w:r>
        <w:rPr>
          <w:rFonts w:ascii="Microsoft YaHei" w:hAnsi="Microsoft YaHei" w:eastAsia="Microsoft YaHei" w:cs="Microsoft YaHei"/>
          <w:sz w:val="19"/>
          <w:szCs w:val="19"/>
          <w:position w:val="-1"/>
        </w:rPr>
        <w:t>fault</w:t>
      </w:r>
    </w:p>
    <w:p>
      <w:pPr>
        <w:ind w:left="422"/>
        <w:spacing w:before="35"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玻璃角部残缺现象</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5"/>
        </w:rPr>
        <w:t>。</w:t>
      </w:r>
    </w:p>
    <w:p>
      <w:pPr>
        <w:spacing w:line="181" w:lineRule="auto"/>
        <w:sectPr>
          <w:headerReference w:type="default" r:id="rId15"/>
          <w:footerReference w:type="default" r:id="rId16"/>
          <w:pgSz w:w="11907" w:h="16841"/>
          <w:pgMar w:top="1684" w:right="1199" w:bottom="1295" w:left="1426" w:header="1386" w:footer="1106" w:gutter="0"/>
        </w:sectPr>
        <w:rPr>
          <w:rFonts w:ascii="Microsoft YaHei" w:hAnsi="Microsoft YaHei" w:eastAsia="Microsoft YaHei" w:cs="Microsoft YaHei"/>
          <w:sz w:val="19"/>
          <w:szCs w:val="19"/>
        </w:rPr>
      </w:pPr>
    </w:p>
    <w:p>
      <w:pPr>
        <w:pStyle w:val="BodyText"/>
        <w:spacing w:line="245" w:lineRule="auto"/>
        <w:rPr/>
      </w:pPr>
      <w:r/>
    </w:p>
    <w:p>
      <w:pPr>
        <w:ind w:left="17"/>
        <w:spacing w:before="81"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3.5</w:t>
      </w:r>
    </w:p>
    <w:p>
      <w:pPr>
        <w:ind w:left="442"/>
        <w:spacing w:before="60" w:line="189" w:lineRule="auto"/>
        <w:rPr>
          <w:rFonts w:ascii="Microsoft YaHei" w:hAnsi="Microsoft YaHei" w:eastAsia="Microsoft YaHei" w:cs="Microsoft YaHei"/>
          <w:sz w:val="19"/>
          <w:szCs w:val="19"/>
        </w:rPr>
      </w:pPr>
      <w:r>
        <w:rPr>
          <w:rFonts w:ascii="SimHei" w:hAnsi="SimHei" w:eastAsia="SimHei" w:cs="SimHei"/>
          <w:sz w:val="19"/>
          <w:szCs w:val="19"/>
          <w:spacing w:val="12"/>
          <w:position w:val="1"/>
        </w:rPr>
        <w:t>麻点</w:t>
      </w:r>
      <w:r>
        <w:rPr>
          <w:rFonts w:ascii="SimHei" w:hAnsi="SimHei" w:eastAsia="SimHei" w:cs="SimHei"/>
          <w:sz w:val="19"/>
          <w:szCs w:val="19"/>
          <w:spacing w:val="18"/>
          <w:position w:val="1"/>
        </w:rPr>
        <w:t xml:space="preserve">  </w:t>
      </w:r>
      <w:r>
        <w:rPr>
          <w:rFonts w:ascii="Microsoft YaHei" w:hAnsi="Microsoft YaHei" w:eastAsia="Microsoft YaHei" w:cs="Microsoft YaHei"/>
          <w:sz w:val="19"/>
          <w:szCs w:val="19"/>
          <w:position w:val="-1"/>
        </w:rPr>
        <w:t>mottling</w:t>
      </w:r>
    </w:p>
    <w:p>
      <w:pPr>
        <w:ind w:left="438"/>
        <w:spacing w:before="75" w:line="20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玻璃在钢化加工过程中</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,表面产生的引起光散射的可视的斑点状缺陷</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left="17"/>
        <w:spacing w:before="68"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3.6</w:t>
      </w:r>
    </w:p>
    <w:p>
      <w:pPr>
        <w:ind w:left="463"/>
        <w:spacing w:before="60" w:line="204" w:lineRule="auto"/>
        <w:rPr>
          <w:rFonts w:ascii="Microsoft YaHei" w:hAnsi="Microsoft YaHei" w:eastAsia="Microsoft YaHei" w:cs="Microsoft YaHei"/>
          <w:sz w:val="19"/>
          <w:szCs w:val="19"/>
        </w:rPr>
      </w:pPr>
      <w:r>
        <w:rPr>
          <w:rFonts w:ascii="SimHei" w:hAnsi="SimHei" w:eastAsia="SimHei" w:cs="SimHei"/>
          <w:sz w:val="19"/>
          <w:szCs w:val="19"/>
          <w:spacing w:val="14"/>
          <w:position w:val="1"/>
        </w:rPr>
        <w:t>白雾斑</w:t>
      </w:r>
      <w:r>
        <w:rPr>
          <w:rFonts w:ascii="SimHei" w:hAnsi="SimHei" w:eastAsia="SimHei" w:cs="SimHei"/>
          <w:sz w:val="19"/>
          <w:szCs w:val="19"/>
          <w:spacing w:val="19"/>
          <w:position w:val="1"/>
        </w:rPr>
        <w:t xml:space="preserve">  </w:t>
      </w:r>
      <w:r>
        <w:rPr>
          <w:rFonts w:ascii="Microsoft YaHei" w:hAnsi="Microsoft YaHei" w:eastAsia="Microsoft YaHei" w:cs="Microsoft YaHei"/>
          <w:sz w:val="19"/>
          <w:szCs w:val="19"/>
        </w:rPr>
        <w:t>cloudiness</w:t>
      </w:r>
      <w:r>
        <w:rPr>
          <w:rFonts w:ascii="Microsoft YaHei" w:hAnsi="Microsoft YaHei" w:eastAsia="Microsoft YaHei" w:cs="Microsoft YaHei"/>
          <w:sz w:val="19"/>
          <w:szCs w:val="19"/>
          <w:spacing w:val="14"/>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rPr>
        <w:t>whitemark</w:t>
      </w:r>
    </w:p>
    <w:p>
      <w:pPr>
        <w:ind w:left="438"/>
        <w:spacing w:before="3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玻璃在钢化加工过程中</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8"/>
        </w:rPr>
        <w:t>,表面产生的白色条形或带形的雾状密集擦伤缺陷</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pStyle w:val="BodyText"/>
        <w:spacing w:line="299" w:lineRule="auto"/>
        <w:rPr/>
      </w:pPr>
      <w:r/>
    </w:p>
    <w:p>
      <w:pPr>
        <w:ind w:left="17"/>
        <w:spacing w:before="82" w:line="224" w:lineRule="auto"/>
        <w:outlineLvl w:val="0"/>
        <w:rPr>
          <w:rFonts w:ascii="SimHei" w:hAnsi="SimHei" w:eastAsia="SimHei" w:cs="SimHei"/>
          <w:sz w:val="19"/>
          <w:szCs w:val="19"/>
        </w:rPr>
      </w:pPr>
      <w:bookmarkStart w:name="bookmark6" w:id="7"/>
      <w:bookmarkEnd w:id="7"/>
      <w:r>
        <w:rPr>
          <w:rFonts w:ascii="Microsoft YaHei" w:hAnsi="Microsoft YaHei" w:eastAsia="Microsoft YaHei" w:cs="Microsoft YaHei"/>
          <w:sz w:val="19"/>
          <w:szCs w:val="19"/>
          <w:spacing w:val="9"/>
          <w:position w:val="-2"/>
        </w:rPr>
        <w:t>4   </w:t>
      </w:r>
      <w:r>
        <w:rPr>
          <w:rFonts w:ascii="SimHei" w:hAnsi="SimHei" w:eastAsia="SimHei" w:cs="SimHei"/>
          <w:sz w:val="19"/>
          <w:szCs w:val="19"/>
          <w:spacing w:val="9"/>
        </w:rPr>
        <w:t>分类</w:t>
      </w:r>
    </w:p>
    <w:p>
      <w:pPr>
        <w:pStyle w:val="BodyText"/>
        <w:spacing w:line="263" w:lineRule="auto"/>
        <w:rPr/>
      </w:pPr>
      <w:r/>
    </w:p>
    <w:p>
      <w:pPr>
        <w:ind w:left="440"/>
        <w:spacing w:before="82"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钢化玻璃按形状分为平型钢化玻璃和弯型钢化玻璃</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w:t>
      </w:r>
    </w:p>
    <w:p>
      <w:pPr>
        <w:pStyle w:val="BodyText"/>
        <w:spacing w:line="299" w:lineRule="auto"/>
        <w:rPr/>
      </w:pPr>
      <w:r/>
    </w:p>
    <w:p>
      <w:pPr>
        <w:ind w:left="15"/>
        <w:spacing w:before="82" w:line="223" w:lineRule="auto"/>
        <w:outlineLvl w:val="0"/>
        <w:rPr>
          <w:rFonts w:ascii="SimHei" w:hAnsi="SimHei" w:eastAsia="SimHei" w:cs="SimHei"/>
          <w:sz w:val="19"/>
          <w:szCs w:val="19"/>
        </w:rPr>
      </w:pPr>
      <w:bookmarkStart w:name="bookmark7" w:id="8"/>
      <w:bookmarkEnd w:id="8"/>
      <w:r>
        <w:rPr>
          <w:rFonts w:ascii="Microsoft YaHei" w:hAnsi="Microsoft YaHei" w:eastAsia="Microsoft YaHei" w:cs="Microsoft YaHei"/>
          <w:sz w:val="19"/>
          <w:szCs w:val="19"/>
          <w:spacing w:val="12"/>
          <w:position w:val="-2"/>
        </w:rPr>
        <w:t>5</w:t>
      </w:r>
      <w:r>
        <w:rPr>
          <w:rFonts w:ascii="Microsoft YaHei" w:hAnsi="Microsoft YaHei" w:eastAsia="Microsoft YaHei" w:cs="Microsoft YaHei"/>
          <w:sz w:val="19"/>
          <w:szCs w:val="19"/>
          <w:spacing w:val="6"/>
          <w:position w:val="-2"/>
        </w:rPr>
        <w:t xml:space="preserve">   </w:t>
      </w:r>
      <w:r>
        <w:rPr>
          <w:rFonts w:ascii="SimHei" w:hAnsi="SimHei" w:eastAsia="SimHei" w:cs="SimHei"/>
          <w:sz w:val="19"/>
          <w:szCs w:val="19"/>
          <w:spacing w:val="12"/>
        </w:rPr>
        <w:t>要求</w:t>
      </w:r>
    </w:p>
    <w:p>
      <w:pPr>
        <w:ind w:left="15"/>
        <w:spacing w:before="285"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2"/>
        </w:rPr>
        <w:t>5.</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7"/>
          <w:position w:val="-2"/>
        </w:rPr>
        <w:t>1   </w:t>
      </w:r>
      <w:r>
        <w:rPr>
          <w:rFonts w:ascii="SimHei" w:hAnsi="SimHei" w:eastAsia="SimHei" w:cs="SimHei"/>
          <w:sz w:val="19"/>
          <w:szCs w:val="19"/>
          <w:spacing w:val="7"/>
        </w:rPr>
        <w:t>尺寸及偏差</w:t>
      </w:r>
    </w:p>
    <w:p>
      <w:pPr>
        <w:ind w:left="15"/>
        <w:spacing w:before="191"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position w:val="-2"/>
        </w:rPr>
        <w:t>5.</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1"/>
          <w:position w:val="-2"/>
        </w:rPr>
        <w:t>1.</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1"/>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1"/>
        </w:rPr>
        <w:t>矩形平型钢化玻璃边长的偏差应符合表</w:t>
      </w:r>
      <w:r>
        <w:rPr>
          <w:rFonts w:ascii="Microsoft YaHei" w:hAnsi="Microsoft YaHei" w:eastAsia="Microsoft YaHei" w:cs="Microsoft YaHei"/>
          <w:sz w:val="19"/>
          <w:szCs w:val="19"/>
          <w:spacing w:val="23"/>
          <w:w w:val="101"/>
        </w:rPr>
        <w:t xml:space="preserve"> </w:t>
      </w:r>
      <w:r>
        <w:rPr>
          <w:rFonts w:ascii="Microsoft YaHei" w:hAnsi="Microsoft YaHei" w:eastAsia="Microsoft YaHei" w:cs="Microsoft YaHei"/>
          <w:sz w:val="19"/>
          <w:szCs w:val="19"/>
          <w:spacing w:val="11"/>
          <w:position w:val="-2"/>
        </w:rPr>
        <w:t>1</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1"/>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rPr>
        <w:t>。</w:t>
      </w:r>
    </w:p>
    <w:p>
      <w:pPr>
        <w:ind w:left="1821"/>
        <w:spacing w:before="204" w:line="225" w:lineRule="auto"/>
        <w:rPr>
          <w:rFonts w:ascii="SimHei" w:hAnsi="SimHei" w:eastAsia="SimHei" w:cs="SimHei"/>
          <w:sz w:val="19"/>
          <w:szCs w:val="19"/>
        </w:rPr>
      </w:pPr>
      <w:r>
        <w:rPr>
          <w:rFonts w:ascii="SimHei" w:hAnsi="SimHei" w:eastAsia="SimHei" w:cs="SimHei"/>
          <w:sz w:val="19"/>
          <w:szCs w:val="19"/>
          <w:spacing w:val="16"/>
        </w:rPr>
        <w:t>表</w:t>
      </w:r>
      <w:r>
        <w:rPr>
          <w:rFonts w:ascii="SimHei" w:hAnsi="SimHei" w:eastAsia="SimHei" w:cs="SimHei"/>
          <w:sz w:val="19"/>
          <w:szCs w:val="19"/>
          <w:spacing w:val="16"/>
        </w:rPr>
        <w:t xml:space="preserve"> </w:t>
      </w:r>
      <w:r>
        <w:rPr>
          <w:rFonts w:ascii="Microsoft YaHei" w:hAnsi="Microsoft YaHei" w:eastAsia="Microsoft YaHei" w:cs="Microsoft YaHei"/>
          <w:sz w:val="19"/>
          <w:szCs w:val="19"/>
          <w:spacing w:val="16"/>
          <w:position w:val="-2"/>
        </w:rPr>
        <w:t>1   </w:t>
      </w:r>
      <w:r>
        <w:rPr>
          <w:rFonts w:ascii="SimHei" w:hAnsi="SimHei" w:eastAsia="SimHei" w:cs="SimHei"/>
          <w:sz w:val="19"/>
          <w:szCs w:val="19"/>
          <w:spacing w:val="16"/>
        </w:rPr>
        <w:t>矩形平型钢化玻璃边长及弯型钢化玻璃的直</w:t>
      </w:r>
      <w:r>
        <w:rPr>
          <w:rFonts w:ascii="SimHei" w:hAnsi="SimHei" w:eastAsia="SimHei" w:cs="SimHei"/>
          <w:sz w:val="19"/>
          <w:szCs w:val="19"/>
          <w:spacing w:val="15"/>
        </w:rPr>
        <w:t>边长度偏差</w:t>
      </w:r>
    </w:p>
    <w:p>
      <w:pPr>
        <w:ind w:right="15"/>
        <w:spacing w:before="188" w:line="184" w:lineRule="auto"/>
        <w:jc w:val="right"/>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spacing w:line="74"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1990"/>
        <w:gridCol w:w="1441"/>
        <w:gridCol w:w="1441"/>
        <w:gridCol w:w="1441"/>
        <w:gridCol w:w="1442"/>
        <w:gridCol w:w="1467"/>
      </w:tblGrid>
      <w:tr>
        <w:trPr>
          <w:trHeight w:val="351" w:hRule="atLeast"/>
        </w:trPr>
        <w:tc>
          <w:tcPr>
            <w:tcW w:w="1990" w:type="dxa"/>
            <w:vAlign w:val="top"/>
            <w:vMerge w:val="restart"/>
            <w:tcBorders>
              <w:left w:val="single" w:color="231F20" w:sz="6" w:space="0"/>
              <w:bottom w:val="nil"/>
              <w:top w:val="single" w:color="231F20" w:sz="6" w:space="0"/>
            </w:tcBorders>
          </w:tcPr>
          <w:p>
            <w:pPr>
              <w:pStyle w:val="TableText"/>
              <w:ind w:left="506"/>
              <w:spacing w:before="269" w:line="176" w:lineRule="auto"/>
              <w:rPr/>
            </w:pPr>
            <w:r>
              <w:rPr>
                <w:spacing w:val="24"/>
              </w:rPr>
              <w:t>公称厚度(t)</w:t>
            </w:r>
          </w:p>
        </w:tc>
        <w:tc>
          <w:tcPr>
            <w:tcW w:w="7232" w:type="dxa"/>
            <w:vAlign w:val="top"/>
            <w:gridSpan w:val="5"/>
            <w:tcBorders>
              <w:right w:val="single" w:color="231F20" w:sz="6" w:space="0"/>
              <w:top w:val="single" w:color="231F20" w:sz="6" w:space="0"/>
            </w:tcBorders>
          </w:tcPr>
          <w:p>
            <w:pPr>
              <w:pStyle w:val="TableText"/>
              <w:ind w:left="2880"/>
              <w:spacing w:before="87" w:line="178" w:lineRule="auto"/>
              <w:rPr/>
            </w:pPr>
            <w:r>
              <w:rPr>
                <w:spacing w:val="24"/>
              </w:rPr>
              <w:t>边长/直边长度(L)</w:t>
            </w:r>
          </w:p>
        </w:tc>
      </w:tr>
      <w:tr>
        <w:trPr>
          <w:trHeight w:val="354" w:hRule="atLeast"/>
        </w:trPr>
        <w:tc>
          <w:tcPr>
            <w:tcW w:w="1990" w:type="dxa"/>
            <w:vAlign w:val="top"/>
            <w:vMerge w:val="continue"/>
            <w:tcBorders>
              <w:left w:val="single" w:color="231F20" w:sz="6" w:space="0"/>
              <w:bottom w:val="single" w:color="231F20" w:sz="6" w:space="0"/>
              <w:top w:val="nil"/>
            </w:tcBorders>
          </w:tcPr>
          <w:p>
            <w:pPr>
              <w:rPr>
                <w:rFonts w:ascii="Arial"/>
                <w:sz w:val="21"/>
              </w:rPr>
            </w:pPr>
            <w:r/>
          </w:p>
        </w:tc>
        <w:tc>
          <w:tcPr>
            <w:tcW w:w="1441" w:type="dxa"/>
            <w:vAlign w:val="top"/>
            <w:tcBorders>
              <w:bottom w:val="single" w:color="231F20" w:sz="6" w:space="0"/>
            </w:tcBorders>
          </w:tcPr>
          <w:p>
            <w:pPr>
              <w:pStyle w:val="TableText"/>
              <w:ind w:left="355"/>
              <w:spacing w:before="96" w:line="192" w:lineRule="auto"/>
              <w:rPr/>
            </w:pPr>
            <w:r>
              <w:rPr>
                <w:spacing w:val="19"/>
                <w:w w:val="107"/>
              </w:rPr>
              <w:t>L≤1</w:t>
            </w:r>
            <w:r>
              <w:rPr>
                <w:spacing w:val="-13"/>
              </w:rPr>
              <w:t xml:space="preserve"> </w:t>
            </w:r>
            <w:r>
              <w:rPr>
                <w:spacing w:val="19"/>
                <w:w w:val="107"/>
              </w:rPr>
              <w:t>000</w:t>
            </w:r>
          </w:p>
        </w:tc>
        <w:tc>
          <w:tcPr>
            <w:tcW w:w="1441" w:type="dxa"/>
            <w:vAlign w:val="top"/>
            <w:tcBorders>
              <w:bottom w:val="single" w:color="231F20" w:sz="6" w:space="0"/>
            </w:tcBorders>
          </w:tcPr>
          <w:p>
            <w:pPr>
              <w:pStyle w:val="TableText"/>
              <w:ind w:left="70"/>
              <w:spacing w:before="96" w:line="192" w:lineRule="auto"/>
              <w:rPr/>
            </w:pPr>
            <w:r>
              <w:rPr>
                <w:spacing w:val="19"/>
              </w:rPr>
              <w:t>1</w:t>
            </w:r>
            <w:r>
              <w:rPr>
                <w:spacing w:val="-10"/>
              </w:rPr>
              <w:t xml:space="preserve"> </w:t>
            </w:r>
            <w:r>
              <w:rPr>
                <w:spacing w:val="19"/>
              </w:rPr>
              <w:t>000&lt;L≤2</w:t>
            </w:r>
            <w:r>
              <w:rPr>
                <w:spacing w:val="-13"/>
              </w:rPr>
              <w:t xml:space="preserve"> </w:t>
            </w:r>
            <w:r>
              <w:rPr>
                <w:spacing w:val="19"/>
              </w:rPr>
              <w:t>000</w:t>
            </w:r>
          </w:p>
        </w:tc>
        <w:tc>
          <w:tcPr>
            <w:tcW w:w="1441" w:type="dxa"/>
            <w:vAlign w:val="top"/>
            <w:tcBorders>
              <w:bottom w:val="single" w:color="231F20" w:sz="6" w:space="0"/>
            </w:tcBorders>
          </w:tcPr>
          <w:p>
            <w:pPr>
              <w:pStyle w:val="TableText"/>
              <w:ind w:right="10"/>
              <w:spacing w:before="96" w:line="192" w:lineRule="auto"/>
              <w:jc w:val="right"/>
              <w:rPr/>
            </w:pPr>
            <w:r>
              <w:rPr>
                <w:spacing w:val="22"/>
              </w:rPr>
              <w:t>2</w:t>
            </w:r>
            <w:r>
              <w:rPr>
                <w:spacing w:val="-5"/>
              </w:rPr>
              <w:t xml:space="preserve"> </w:t>
            </w:r>
            <w:r>
              <w:rPr>
                <w:spacing w:val="22"/>
              </w:rPr>
              <w:t>000&lt;L≤4000</w:t>
            </w:r>
          </w:p>
        </w:tc>
        <w:tc>
          <w:tcPr>
            <w:tcW w:w="1442" w:type="dxa"/>
            <w:vAlign w:val="top"/>
            <w:tcBorders>
              <w:bottom w:val="single" w:color="231F20" w:sz="6" w:space="0"/>
            </w:tcBorders>
          </w:tcPr>
          <w:p>
            <w:pPr>
              <w:pStyle w:val="TableText"/>
              <w:ind w:right="8"/>
              <w:spacing w:before="96" w:line="192" w:lineRule="auto"/>
              <w:jc w:val="right"/>
              <w:rPr/>
            </w:pPr>
            <w:r>
              <w:rPr>
                <w:spacing w:val="20"/>
              </w:rPr>
              <w:t>4</w:t>
            </w:r>
            <w:r>
              <w:rPr>
                <w:spacing w:val="-15"/>
              </w:rPr>
              <w:t xml:space="preserve"> </w:t>
            </w:r>
            <w:r>
              <w:rPr>
                <w:spacing w:val="20"/>
              </w:rPr>
              <w:t>000&lt;L≤6</w:t>
            </w:r>
            <w:r>
              <w:rPr>
                <w:spacing w:val="-14"/>
              </w:rPr>
              <w:t xml:space="preserve"> </w:t>
            </w:r>
            <w:r>
              <w:rPr>
                <w:spacing w:val="20"/>
              </w:rPr>
              <w:t>000</w:t>
            </w:r>
          </w:p>
        </w:tc>
        <w:tc>
          <w:tcPr>
            <w:tcW w:w="1467" w:type="dxa"/>
            <w:vAlign w:val="top"/>
            <w:tcBorders>
              <w:bottom w:val="single" w:color="231F20" w:sz="6" w:space="0"/>
              <w:right w:val="single" w:color="231F20" w:sz="6" w:space="0"/>
            </w:tcBorders>
          </w:tcPr>
          <w:p>
            <w:pPr>
              <w:pStyle w:val="TableText"/>
              <w:ind w:left="373"/>
              <w:spacing w:before="107" w:line="172" w:lineRule="auto"/>
              <w:rPr/>
            </w:pPr>
            <w:r>
              <w:rPr>
                <w:spacing w:val="17"/>
                <w:w w:val="109"/>
              </w:rPr>
              <w:t>L&gt;6</w:t>
            </w:r>
            <w:r>
              <w:rPr>
                <w:spacing w:val="-13"/>
              </w:rPr>
              <w:t xml:space="preserve"> </w:t>
            </w:r>
            <w:r>
              <w:rPr>
                <w:spacing w:val="17"/>
                <w:w w:val="109"/>
              </w:rPr>
              <w:t>000</w:t>
            </w:r>
          </w:p>
        </w:tc>
      </w:tr>
      <w:tr>
        <w:trPr>
          <w:trHeight w:val="344" w:hRule="atLeast"/>
        </w:trPr>
        <w:tc>
          <w:tcPr>
            <w:tcW w:w="1990" w:type="dxa"/>
            <w:vAlign w:val="top"/>
            <w:tcBorders>
              <w:left w:val="single" w:color="231F20" w:sz="6" w:space="0"/>
              <w:top w:val="single" w:color="231F20" w:sz="6" w:space="0"/>
            </w:tcBorders>
          </w:tcPr>
          <w:p>
            <w:pPr>
              <w:pStyle w:val="TableText"/>
              <w:ind w:left="690"/>
              <w:spacing w:before="88" w:line="192" w:lineRule="auto"/>
              <w:rPr/>
            </w:pPr>
            <w:r>
              <w:rPr>
                <w:spacing w:val="25"/>
                <w:w w:val="105"/>
              </w:rPr>
              <w:t>2≤t≤3</w:t>
            </w:r>
          </w:p>
        </w:tc>
        <w:tc>
          <w:tcPr>
            <w:tcW w:w="1441" w:type="dxa"/>
            <w:vAlign w:val="top"/>
            <w:vMerge w:val="restart"/>
            <w:tcBorders>
              <w:top w:val="single" w:color="231F20" w:sz="6" w:space="0"/>
              <w:bottom w:val="nil"/>
            </w:tcBorders>
          </w:tcPr>
          <w:p>
            <w:pPr>
              <w:pStyle w:val="TableText"/>
              <w:ind w:left="603"/>
              <w:spacing w:before="275" w:line="177" w:lineRule="auto"/>
              <w:rPr/>
            </w:pPr>
            <w:r>
              <w:rPr>
                <w:spacing w:val="34"/>
              </w:rPr>
              <w:t>±1</w:t>
            </w:r>
          </w:p>
        </w:tc>
        <w:tc>
          <w:tcPr>
            <w:tcW w:w="1441" w:type="dxa"/>
            <w:vAlign w:val="top"/>
            <w:vMerge w:val="restart"/>
            <w:tcBorders>
              <w:top w:val="single" w:color="231F20" w:sz="6" w:space="0"/>
              <w:bottom w:val="nil"/>
            </w:tcBorders>
          </w:tcPr>
          <w:p>
            <w:pPr>
              <w:pStyle w:val="TableText"/>
              <w:ind w:left="606"/>
              <w:spacing w:before="275" w:line="177" w:lineRule="auto"/>
              <w:rPr/>
            </w:pPr>
            <w:r>
              <w:rPr>
                <w:spacing w:val="28"/>
                <w:w w:val="106"/>
              </w:rPr>
              <w:t>±2</w:t>
            </w:r>
          </w:p>
        </w:tc>
        <w:tc>
          <w:tcPr>
            <w:tcW w:w="4350" w:type="dxa"/>
            <w:vAlign w:val="top"/>
            <w:gridSpan w:val="3"/>
            <w:tcBorders>
              <w:right w:val="single" w:color="231F20" w:sz="6" w:space="0"/>
              <w:top w:val="single" w:color="231F20" w:sz="6" w:space="0"/>
            </w:tcBorders>
          </w:tcPr>
          <w:p>
            <w:pPr>
              <w:pStyle w:val="TableText"/>
              <w:ind w:left="1641"/>
              <w:spacing w:before="84" w:line="184" w:lineRule="auto"/>
              <w:rPr/>
            </w:pPr>
            <w:r>
              <w:rPr>
                <w:spacing w:val="17"/>
              </w:rPr>
              <w:t>供需双方商定</w:t>
            </w:r>
          </w:p>
        </w:tc>
      </w:tr>
      <w:tr>
        <w:trPr>
          <w:trHeight w:val="354" w:hRule="atLeast"/>
        </w:trPr>
        <w:tc>
          <w:tcPr>
            <w:tcW w:w="1990" w:type="dxa"/>
            <w:vAlign w:val="top"/>
            <w:tcBorders>
              <w:left w:val="single" w:color="231F20" w:sz="6" w:space="0"/>
            </w:tcBorders>
          </w:tcPr>
          <w:p>
            <w:pPr>
              <w:pStyle w:val="TableText"/>
              <w:ind w:left="691"/>
              <w:spacing w:before="100" w:line="192" w:lineRule="auto"/>
              <w:rPr/>
            </w:pPr>
            <w:r>
              <w:rPr>
                <w:spacing w:val="25"/>
                <w:w w:val="105"/>
              </w:rPr>
              <w:t>3&lt;t≤6</w:t>
            </w:r>
          </w:p>
        </w:tc>
        <w:tc>
          <w:tcPr>
            <w:tcW w:w="1441" w:type="dxa"/>
            <w:vAlign w:val="top"/>
            <w:vMerge w:val="continue"/>
            <w:tcBorders>
              <w:top w:val="nil"/>
            </w:tcBorders>
          </w:tcPr>
          <w:p>
            <w:pPr>
              <w:rPr>
                <w:rFonts w:ascii="Arial"/>
                <w:sz w:val="21"/>
              </w:rPr>
            </w:pPr>
            <w:r/>
          </w:p>
        </w:tc>
        <w:tc>
          <w:tcPr>
            <w:tcW w:w="1441" w:type="dxa"/>
            <w:vAlign w:val="top"/>
            <w:vMerge w:val="continue"/>
            <w:tcBorders>
              <w:top w:val="nil"/>
            </w:tcBorders>
          </w:tcPr>
          <w:p>
            <w:pPr>
              <w:rPr>
                <w:rFonts w:ascii="Arial"/>
                <w:sz w:val="21"/>
              </w:rPr>
            </w:pPr>
            <w:r/>
          </w:p>
        </w:tc>
        <w:tc>
          <w:tcPr>
            <w:tcW w:w="1441" w:type="dxa"/>
            <w:vAlign w:val="top"/>
            <w:vMerge w:val="restart"/>
            <w:tcBorders>
              <w:bottom w:val="nil"/>
            </w:tcBorders>
          </w:tcPr>
          <w:p>
            <w:pPr>
              <w:pStyle w:val="TableText"/>
              <w:ind w:left="609"/>
              <w:spacing w:before="287" w:line="177" w:lineRule="auto"/>
              <w:rPr/>
            </w:pPr>
            <w:r>
              <w:rPr>
                <w:spacing w:val="28"/>
                <w:w w:val="106"/>
              </w:rPr>
              <w:t>±2</w:t>
            </w:r>
          </w:p>
        </w:tc>
        <w:tc>
          <w:tcPr>
            <w:tcW w:w="1442" w:type="dxa"/>
            <w:vAlign w:val="top"/>
            <w:vMerge w:val="restart"/>
            <w:tcBorders>
              <w:bottom w:val="nil"/>
            </w:tcBorders>
          </w:tcPr>
          <w:p>
            <w:pPr>
              <w:spacing w:line="396" w:lineRule="auto"/>
              <w:rPr>
                <w:rFonts w:ascii="Arial"/>
                <w:sz w:val="21"/>
              </w:rPr>
            </w:pPr>
            <w:r/>
          </w:p>
          <w:p>
            <w:pPr>
              <w:pStyle w:val="TableText"/>
              <w:ind w:left="612"/>
              <w:spacing w:before="69" w:line="176" w:lineRule="auto"/>
              <w:rPr/>
            </w:pPr>
            <w:r>
              <w:rPr>
                <w:spacing w:val="30"/>
                <w:w w:val="104"/>
              </w:rPr>
              <w:t>±3</w:t>
            </w:r>
          </w:p>
        </w:tc>
        <w:tc>
          <w:tcPr>
            <w:tcW w:w="1467" w:type="dxa"/>
            <w:vAlign w:val="top"/>
            <w:vMerge w:val="restart"/>
            <w:tcBorders>
              <w:right w:val="single" w:color="231F20" w:sz="6" w:space="0"/>
              <w:bottom w:val="nil"/>
            </w:tcBorders>
          </w:tcPr>
          <w:p>
            <w:pPr>
              <w:pStyle w:val="TableText"/>
              <w:ind w:left="564" w:right="370" w:hanging="182"/>
              <w:spacing w:before="308" w:line="271" w:lineRule="auto"/>
              <w:rPr/>
            </w:pPr>
            <w:r>
              <w:rPr>
                <w:spacing w:val="15"/>
              </w:rPr>
              <w:t>供需双方</w:t>
            </w:r>
            <w:r>
              <w:rPr>
                <w:spacing w:val="10"/>
              </w:rPr>
              <w:t>商定</w:t>
            </w:r>
          </w:p>
        </w:tc>
      </w:tr>
      <w:tr>
        <w:trPr>
          <w:trHeight w:val="354" w:hRule="atLeast"/>
        </w:trPr>
        <w:tc>
          <w:tcPr>
            <w:tcW w:w="1990" w:type="dxa"/>
            <w:vAlign w:val="top"/>
            <w:tcBorders>
              <w:left w:val="single" w:color="231F20" w:sz="6" w:space="0"/>
            </w:tcBorders>
          </w:tcPr>
          <w:p>
            <w:pPr>
              <w:pStyle w:val="TableText"/>
              <w:ind w:left="648"/>
              <w:spacing w:before="102" w:line="192" w:lineRule="auto"/>
              <w:rPr/>
            </w:pPr>
            <w:r>
              <w:rPr>
                <w:spacing w:val="25"/>
              </w:rPr>
              <w:t>6&lt;t≤12</w:t>
            </w:r>
          </w:p>
        </w:tc>
        <w:tc>
          <w:tcPr>
            <w:tcW w:w="2882" w:type="dxa"/>
            <w:vAlign w:val="top"/>
            <w:gridSpan w:val="2"/>
          </w:tcPr>
          <w:p>
            <w:pPr>
              <w:pStyle w:val="TableText"/>
              <w:ind w:left="1325"/>
              <w:spacing w:before="109" w:line="177" w:lineRule="auto"/>
              <w:rPr/>
            </w:pPr>
            <w:r>
              <w:rPr>
                <w:spacing w:val="28"/>
                <w:w w:val="106"/>
              </w:rPr>
              <w:t>±2</w:t>
            </w:r>
          </w:p>
        </w:tc>
        <w:tc>
          <w:tcPr>
            <w:tcW w:w="1441" w:type="dxa"/>
            <w:vAlign w:val="top"/>
            <w:vMerge w:val="continue"/>
            <w:tcBorders>
              <w:top w:val="nil"/>
            </w:tcBorders>
          </w:tcPr>
          <w:p>
            <w:pPr>
              <w:rPr>
                <w:rFonts w:ascii="Arial"/>
                <w:sz w:val="21"/>
              </w:rPr>
            </w:pPr>
            <w:r/>
          </w:p>
        </w:tc>
        <w:tc>
          <w:tcPr>
            <w:tcW w:w="1442" w:type="dxa"/>
            <w:vAlign w:val="top"/>
            <w:vMerge w:val="continue"/>
            <w:tcBorders>
              <w:top w:val="nil"/>
              <w:bottom w:val="nil"/>
            </w:tcBorders>
          </w:tcPr>
          <w:p>
            <w:pPr>
              <w:rPr>
                <w:rFonts w:ascii="Arial"/>
                <w:sz w:val="21"/>
              </w:rPr>
            </w:pPr>
            <w:r/>
          </w:p>
        </w:tc>
        <w:tc>
          <w:tcPr>
            <w:tcW w:w="1467" w:type="dxa"/>
            <w:vAlign w:val="top"/>
            <w:vMerge w:val="continue"/>
            <w:tcBorders>
              <w:right w:val="single" w:color="231F20" w:sz="6" w:space="0"/>
              <w:top w:val="nil"/>
              <w:bottom w:val="nil"/>
            </w:tcBorders>
          </w:tcPr>
          <w:p>
            <w:pPr>
              <w:rPr>
                <w:rFonts w:ascii="Arial"/>
                <w:sz w:val="21"/>
              </w:rPr>
            </w:pPr>
            <w:r/>
          </w:p>
        </w:tc>
      </w:tr>
      <w:tr>
        <w:trPr>
          <w:trHeight w:val="354" w:hRule="atLeast"/>
        </w:trPr>
        <w:tc>
          <w:tcPr>
            <w:tcW w:w="1990" w:type="dxa"/>
            <w:vAlign w:val="top"/>
            <w:tcBorders>
              <w:left w:val="single" w:color="231F20" w:sz="6" w:space="0"/>
            </w:tcBorders>
          </w:tcPr>
          <w:p>
            <w:pPr>
              <w:pStyle w:val="TableText"/>
              <w:ind w:left="604"/>
              <w:spacing w:before="104" w:line="192" w:lineRule="auto"/>
              <w:rPr/>
            </w:pPr>
            <w:r>
              <w:rPr>
                <w:spacing w:val="20"/>
              </w:rPr>
              <w:t>12&lt;t≤19</w:t>
            </w:r>
          </w:p>
        </w:tc>
        <w:tc>
          <w:tcPr>
            <w:tcW w:w="2882" w:type="dxa"/>
            <w:vAlign w:val="top"/>
            <w:gridSpan w:val="2"/>
          </w:tcPr>
          <w:p>
            <w:pPr>
              <w:pStyle w:val="TableText"/>
              <w:ind w:left="1325"/>
              <w:spacing w:before="111" w:line="177" w:lineRule="auto"/>
              <w:rPr/>
            </w:pPr>
            <w:r>
              <w:rPr>
                <w:spacing w:val="28"/>
                <w:w w:val="106"/>
              </w:rPr>
              <w:t>±2</w:t>
            </w:r>
          </w:p>
        </w:tc>
        <w:tc>
          <w:tcPr>
            <w:tcW w:w="1441" w:type="dxa"/>
            <w:vAlign w:val="top"/>
          </w:tcPr>
          <w:p>
            <w:pPr>
              <w:pStyle w:val="TableText"/>
              <w:ind w:left="609"/>
              <w:spacing w:before="110" w:line="176" w:lineRule="auto"/>
              <w:rPr/>
            </w:pPr>
            <w:r>
              <w:drawing>
                <wp:anchor distT="0" distB="0" distL="0" distR="0" simplePos="0" relativeHeight="251676672" behindDoc="0" locked="0" layoutInCell="1" allowOverlap="1">
                  <wp:simplePos x="0" y="0"/>
                  <wp:positionH relativeFrom="column">
                    <wp:posOffset>293242</wp:posOffset>
                  </wp:positionH>
                  <wp:positionV relativeFrom="paragraph">
                    <wp:posOffset>-2571</wp:posOffset>
                  </wp:positionV>
                  <wp:extent cx="190500" cy="190500"/>
                  <wp:effectExtent l="0" t="0" r="0" b="0"/>
                  <wp:wrapNone/>
                  <wp:docPr id="22" name="IM 22"/>
                  <wp:cNvGraphicFramePr/>
                  <a:graphic>
                    <a:graphicData uri="http://schemas.openxmlformats.org/drawingml/2006/picture">
                      <pic:pic>
                        <pic:nvPicPr>
                          <pic:cNvPr id="22" name="IM 22"/>
                          <pic:cNvPicPr/>
                        </pic:nvPicPr>
                        <pic:blipFill>
                          <a:blip r:embed="rId8"/>
                          <a:stretch>
                            <a:fillRect/>
                          </a:stretch>
                        </pic:blipFill>
                        <pic:spPr>
                          <a:xfrm rot="0">
                            <a:off x="0" y="0"/>
                            <a:ext cx="190500" cy="190500"/>
                          </a:xfrm>
                          <a:prstGeom prst="rect">
                            <a:avLst/>
                          </a:prstGeom>
                        </pic:spPr>
                      </pic:pic>
                    </a:graphicData>
                  </a:graphic>
                </wp:anchor>
              </w:drawing>
            </w:r>
            <w:r>
              <w:rPr>
                <w:spacing w:val="30"/>
                <w:w w:val="104"/>
              </w:rPr>
              <w:t>±3</w:t>
            </w:r>
          </w:p>
        </w:tc>
        <w:tc>
          <w:tcPr>
            <w:tcW w:w="1442" w:type="dxa"/>
            <w:vAlign w:val="top"/>
            <w:vMerge w:val="continue"/>
            <w:tcBorders>
              <w:top w:val="nil"/>
            </w:tcBorders>
          </w:tcPr>
          <w:p>
            <w:pPr>
              <w:rPr>
                <w:rFonts w:ascii="Arial"/>
                <w:sz w:val="21"/>
              </w:rPr>
            </w:pPr>
            <w:r/>
          </w:p>
        </w:tc>
        <w:tc>
          <w:tcPr>
            <w:tcW w:w="1467" w:type="dxa"/>
            <w:vAlign w:val="top"/>
            <w:vMerge w:val="continue"/>
            <w:tcBorders>
              <w:right w:val="single" w:color="231F20" w:sz="6" w:space="0"/>
              <w:top w:val="nil"/>
            </w:tcBorders>
          </w:tcPr>
          <w:p>
            <w:pPr>
              <w:rPr>
                <w:rFonts w:ascii="Arial"/>
                <w:sz w:val="21"/>
              </w:rPr>
            </w:pPr>
            <w:r/>
          </w:p>
        </w:tc>
      </w:tr>
      <w:tr>
        <w:trPr>
          <w:trHeight w:val="361" w:hRule="atLeast"/>
        </w:trPr>
        <w:tc>
          <w:tcPr>
            <w:tcW w:w="1990" w:type="dxa"/>
            <w:vAlign w:val="top"/>
            <w:tcBorders>
              <w:left w:val="single" w:color="231F20" w:sz="6" w:space="0"/>
              <w:bottom w:val="single" w:color="231F20" w:sz="6" w:space="0"/>
            </w:tcBorders>
          </w:tcPr>
          <w:p>
            <w:pPr>
              <w:pStyle w:val="TableText"/>
              <w:ind w:left="770"/>
              <w:spacing w:before="117" w:line="172" w:lineRule="auto"/>
              <w:rPr/>
            </w:pPr>
            <w:r>
              <w:rPr>
                <w:spacing w:val="25"/>
                <w:w w:val="101"/>
              </w:rPr>
              <w:t>t&gt;19</w:t>
            </w:r>
          </w:p>
        </w:tc>
        <w:tc>
          <w:tcPr>
            <w:tcW w:w="1441" w:type="dxa"/>
            <w:vAlign w:val="top"/>
            <w:tcBorders>
              <w:bottom w:val="single" w:color="231F20" w:sz="6" w:space="0"/>
            </w:tcBorders>
          </w:tcPr>
          <w:p>
            <w:pPr>
              <w:pStyle w:val="TableText"/>
              <w:ind w:left="603"/>
              <w:spacing w:before="112" w:line="176" w:lineRule="auto"/>
              <w:rPr/>
            </w:pPr>
            <w:r>
              <w:rPr>
                <w:spacing w:val="30"/>
                <w:w w:val="104"/>
              </w:rPr>
              <w:t>±3</w:t>
            </w:r>
          </w:p>
        </w:tc>
        <w:tc>
          <w:tcPr>
            <w:tcW w:w="5791" w:type="dxa"/>
            <w:vAlign w:val="top"/>
            <w:gridSpan w:val="4"/>
            <w:tcBorders>
              <w:bottom w:val="single" w:color="231F20" w:sz="6" w:space="0"/>
              <w:right w:val="single" w:color="231F20" w:sz="6" w:space="0"/>
            </w:tcBorders>
          </w:tcPr>
          <w:p>
            <w:pPr>
              <w:pStyle w:val="TableText"/>
              <w:ind w:left="2360"/>
              <w:spacing w:before="102" w:line="184" w:lineRule="auto"/>
              <w:rPr/>
            </w:pPr>
            <w:r>
              <w:rPr>
                <w:spacing w:val="17"/>
              </w:rPr>
              <w:t>供需双方商定</w:t>
            </w:r>
          </w:p>
        </w:tc>
      </w:tr>
    </w:tbl>
    <w:p>
      <w:pPr>
        <w:ind w:left="15"/>
        <w:spacing w:before="293"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position w:val="-2"/>
        </w:rPr>
        <w:t>5.</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2"/>
          <w:position w:val="-2"/>
        </w:rPr>
        <w:t>1.2   </w:t>
      </w:r>
      <w:r>
        <w:rPr>
          <w:rFonts w:ascii="Microsoft YaHei" w:hAnsi="Microsoft YaHei" w:eastAsia="Microsoft YaHei" w:cs="Microsoft YaHei"/>
          <w:sz w:val="19"/>
          <w:szCs w:val="19"/>
          <w:spacing w:val="12"/>
        </w:rPr>
        <w:t>矩形平型钢化玻璃的对角线差应符合表 </w:t>
      </w:r>
      <w:r>
        <w:rPr>
          <w:rFonts w:ascii="Microsoft YaHei" w:hAnsi="Microsoft YaHei" w:eastAsia="Microsoft YaHei" w:cs="Microsoft YaHei"/>
          <w:sz w:val="19"/>
          <w:szCs w:val="19"/>
          <w:spacing w:val="12"/>
          <w:position w:val="-2"/>
        </w:rPr>
        <w:t>2</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2"/>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ind w:left="2764"/>
        <w:spacing w:before="206" w:line="223" w:lineRule="auto"/>
        <w:rPr>
          <w:rFonts w:ascii="SimHei" w:hAnsi="SimHei" w:eastAsia="SimHei" w:cs="SimHei"/>
          <w:sz w:val="19"/>
          <w:szCs w:val="19"/>
        </w:rPr>
      </w:pPr>
      <w:r>
        <w:rPr>
          <w:rFonts w:ascii="SimHei" w:hAnsi="SimHei" w:eastAsia="SimHei" w:cs="SimHei"/>
          <w:sz w:val="19"/>
          <w:szCs w:val="19"/>
          <w:spacing w:val="15"/>
        </w:rPr>
        <w:t>表</w:t>
      </w:r>
      <w:r>
        <w:rPr>
          <w:rFonts w:ascii="SimHei" w:hAnsi="SimHei" w:eastAsia="SimHei" w:cs="SimHei"/>
          <w:sz w:val="19"/>
          <w:szCs w:val="19"/>
          <w:spacing w:val="-1"/>
        </w:rPr>
        <w:t xml:space="preserve"> </w:t>
      </w:r>
      <w:r>
        <w:rPr>
          <w:rFonts w:ascii="Microsoft YaHei" w:hAnsi="Microsoft YaHei" w:eastAsia="Microsoft YaHei" w:cs="Microsoft YaHei"/>
          <w:sz w:val="19"/>
          <w:szCs w:val="19"/>
          <w:spacing w:val="15"/>
          <w:position w:val="-2"/>
        </w:rPr>
        <w:t>2   </w:t>
      </w:r>
      <w:r>
        <w:rPr>
          <w:rFonts w:ascii="SimHei" w:hAnsi="SimHei" w:eastAsia="SimHei" w:cs="SimHei"/>
          <w:sz w:val="19"/>
          <w:szCs w:val="19"/>
          <w:spacing w:val="15"/>
        </w:rPr>
        <w:t>矩形平型钢化玻璃对角线差允许值</w:t>
      </w:r>
    </w:p>
    <w:p>
      <w:pPr>
        <w:ind w:right="15"/>
        <w:spacing w:before="190" w:line="184" w:lineRule="auto"/>
        <w:jc w:val="right"/>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spacing w:line="74"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2259"/>
        <w:gridCol w:w="2253"/>
        <w:gridCol w:w="2252"/>
        <w:gridCol w:w="2458"/>
      </w:tblGrid>
      <w:tr>
        <w:trPr>
          <w:trHeight w:val="350" w:hRule="atLeast"/>
        </w:trPr>
        <w:tc>
          <w:tcPr>
            <w:tcW w:w="2259" w:type="dxa"/>
            <w:vAlign w:val="top"/>
            <w:vMerge w:val="restart"/>
            <w:tcBorders>
              <w:left w:val="single" w:color="231F20" w:sz="6" w:space="0"/>
              <w:bottom w:val="nil"/>
              <w:top w:val="single" w:color="231F20" w:sz="6" w:space="0"/>
            </w:tcBorders>
          </w:tcPr>
          <w:p>
            <w:pPr>
              <w:pStyle w:val="TableText"/>
              <w:ind w:left="642"/>
              <w:spacing w:before="269" w:line="176" w:lineRule="auto"/>
              <w:rPr/>
            </w:pPr>
            <w:r>
              <w:rPr>
                <w:spacing w:val="24"/>
              </w:rPr>
              <w:t>公称厚度(t)</w:t>
            </w:r>
          </w:p>
        </w:tc>
        <w:tc>
          <w:tcPr>
            <w:tcW w:w="6963" w:type="dxa"/>
            <w:vAlign w:val="top"/>
            <w:gridSpan w:val="3"/>
            <w:tcBorders>
              <w:right w:val="single" w:color="231F20" w:sz="6" w:space="0"/>
              <w:top w:val="single" w:color="231F20" w:sz="6" w:space="0"/>
            </w:tcBorders>
          </w:tcPr>
          <w:p>
            <w:pPr>
              <w:pStyle w:val="TableText"/>
              <w:ind w:left="3152"/>
              <w:spacing w:before="90" w:line="174" w:lineRule="auto"/>
              <w:rPr/>
            </w:pPr>
            <w:r>
              <w:rPr>
                <w:spacing w:val="4"/>
                <w:w w:val="124"/>
              </w:rPr>
              <w:t>边长(L)</w:t>
            </w:r>
          </w:p>
        </w:tc>
      </w:tr>
      <w:tr>
        <w:trPr>
          <w:trHeight w:val="353" w:hRule="atLeast"/>
        </w:trPr>
        <w:tc>
          <w:tcPr>
            <w:tcW w:w="2259" w:type="dxa"/>
            <w:vAlign w:val="top"/>
            <w:vMerge w:val="continue"/>
            <w:tcBorders>
              <w:left w:val="single" w:color="231F20" w:sz="6" w:space="0"/>
              <w:bottom w:val="single" w:color="231F20" w:sz="6" w:space="0"/>
              <w:top w:val="nil"/>
            </w:tcBorders>
          </w:tcPr>
          <w:p>
            <w:pPr>
              <w:rPr>
                <w:rFonts w:ascii="Arial"/>
                <w:sz w:val="21"/>
              </w:rPr>
            </w:pPr>
            <w:r/>
          </w:p>
        </w:tc>
        <w:tc>
          <w:tcPr>
            <w:tcW w:w="2253" w:type="dxa"/>
            <w:vAlign w:val="top"/>
            <w:tcBorders>
              <w:bottom w:val="single" w:color="231F20" w:sz="6" w:space="0"/>
            </w:tcBorders>
          </w:tcPr>
          <w:p>
            <w:pPr>
              <w:pStyle w:val="TableText"/>
              <w:ind w:left="761"/>
              <w:spacing w:before="97" w:line="192" w:lineRule="auto"/>
              <w:rPr/>
            </w:pPr>
            <w:r>
              <w:rPr>
                <w:spacing w:val="17"/>
                <w:w w:val="109"/>
              </w:rPr>
              <w:t>L≤2</w:t>
            </w:r>
            <w:r>
              <w:rPr>
                <w:spacing w:val="-13"/>
              </w:rPr>
              <w:t xml:space="preserve"> </w:t>
            </w:r>
            <w:r>
              <w:rPr>
                <w:spacing w:val="17"/>
                <w:w w:val="109"/>
              </w:rPr>
              <w:t>000</w:t>
            </w:r>
          </w:p>
        </w:tc>
        <w:tc>
          <w:tcPr>
            <w:tcW w:w="2252" w:type="dxa"/>
            <w:vAlign w:val="top"/>
            <w:tcBorders>
              <w:bottom w:val="single" w:color="231F20" w:sz="6" w:space="0"/>
            </w:tcBorders>
          </w:tcPr>
          <w:p>
            <w:pPr>
              <w:pStyle w:val="TableText"/>
              <w:ind w:left="474"/>
              <w:spacing w:before="97" w:line="192" w:lineRule="auto"/>
              <w:rPr/>
            </w:pPr>
            <w:r>
              <w:rPr>
                <w:spacing w:val="22"/>
              </w:rPr>
              <w:t>2</w:t>
            </w:r>
            <w:r>
              <w:rPr>
                <w:spacing w:val="-5"/>
              </w:rPr>
              <w:t xml:space="preserve"> </w:t>
            </w:r>
            <w:r>
              <w:rPr>
                <w:spacing w:val="22"/>
              </w:rPr>
              <w:t>000&lt;L≤4000</w:t>
            </w:r>
          </w:p>
        </w:tc>
        <w:tc>
          <w:tcPr>
            <w:tcW w:w="2458" w:type="dxa"/>
            <w:vAlign w:val="top"/>
            <w:tcBorders>
              <w:bottom w:val="single" w:color="231F20" w:sz="6" w:space="0"/>
              <w:right w:val="single" w:color="231F20" w:sz="6" w:space="0"/>
            </w:tcBorders>
          </w:tcPr>
          <w:p>
            <w:pPr>
              <w:pStyle w:val="TableText"/>
              <w:ind w:left="867"/>
              <w:spacing w:before="108" w:line="172" w:lineRule="auto"/>
              <w:rPr/>
            </w:pPr>
            <w:r>
              <w:rPr>
                <w:spacing w:val="15"/>
                <w:w w:val="111"/>
              </w:rPr>
              <w:t>L&gt;4</w:t>
            </w:r>
            <w:r>
              <w:rPr>
                <w:spacing w:val="-13"/>
              </w:rPr>
              <w:t xml:space="preserve"> </w:t>
            </w:r>
            <w:r>
              <w:rPr>
                <w:spacing w:val="15"/>
                <w:w w:val="111"/>
              </w:rPr>
              <w:t>000</w:t>
            </w:r>
          </w:p>
        </w:tc>
      </w:tr>
      <w:tr>
        <w:trPr>
          <w:trHeight w:val="343" w:hRule="atLeast"/>
        </w:trPr>
        <w:tc>
          <w:tcPr>
            <w:tcW w:w="2259" w:type="dxa"/>
            <w:vAlign w:val="top"/>
            <w:tcBorders>
              <w:left w:val="single" w:color="231F20" w:sz="6" w:space="0"/>
              <w:top w:val="single" w:color="231F20" w:sz="6" w:space="0"/>
            </w:tcBorders>
          </w:tcPr>
          <w:p>
            <w:pPr>
              <w:pStyle w:val="TableText"/>
              <w:ind w:left="781"/>
              <w:spacing w:before="90" w:line="192" w:lineRule="auto"/>
              <w:rPr/>
            </w:pPr>
            <w:r>
              <w:rPr>
                <w:spacing w:val="25"/>
              </w:rPr>
              <w:t>2≤t≤12</w:t>
            </w:r>
          </w:p>
        </w:tc>
        <w:tc>
          <w:tcPr>
            <w:tcW w:w="2253" w:type="dxa"/>
            <w:vAlign w:val="top"/>
            <w:tcBorders>
              <w:top w:val="single" w:color="231F20" w:sz="6" w:space="0"/>
            </w:tcBorders>
          </w:tcPr>
          <w:p>
            <w:pPr>
              <w:pStyle w:val="TableText"/>
              <w:ind w:left="996"/>
              <w:spacing w:before="90" w:line="194" w:lineRule="auto"/>
              <w:rPr/>
            </w:pPr>
            <w:r>
              <w:rPr>
                <w:spacing w:val="28"/>
                <w:w w:val="113"/>
              </w:rPr>
              <w:t>≤2</w:t>
            </w:r>
          </w:p>
        </w:tc>
        <w:tc>
          <w:tcPr>
            <w:tcW w:w="2252" w:type="dxa"/>
            <w:vAlign w:val="top"/>
            <w:tcBorders>
              <w:top w:val="single" w:color="231F20" w:sz="6" w:space="0"/>
            </w:tcBorders>
          </w:tcPr>
          <w:p>
            <w:pPr>
              <w:pStyle w:val="TableText"/>
              <w:ind w:left="1000"/>
              <w:spacing w:before="90" w:line="192" w:lineRule="auto"/>
              <w:rPr/>
            </w:pPr>
            <w:r>
              <w:rPr>
                <w:spacing w:val="30"/>
                <w:w w:val="111"/>
              </w:rPr>
              <w:t>≤3</w:t>
            </w:r>
          </w:p>
        </w:tc>
        <w:tc>
          <w:tcPr>
            <w:tcW w:w="2458" w:type="dxa"/>
            <w:vAlign w:val="top"/>
            <w:vMerge w:val="restart"/>
            <w:tcBorders>
              <w:right w:val="single" w:color="231F20" w:sz="6" w:space="0"/>
              <w:top w:val="single" w:color="231F20" w:sz="6" w:space="0"/>
              <w:bottom w:val="nil"/>
            </w:tcBorders>
          </w:tcPr>
          <w:p>
            <w:pPr>
              <w:pStyle w:val="TableText"/>
              <w:ind w:left="696"/>
              <w:spacing w:before="267" w:line="184" w:lineRule="auto"/>
              <w:rPr/>
            </w:pPr>
            <w:r>
              <w:rPr>
                <w:spacing w:val="17"/>
              </w:rPr>
              <w:t>供需双方商定</w:t>
            </w:r>
          </w:p>
        </w:tc>
      </w:tr>
      <w:tr>
        <w:trPr>
          <w:trHeight w:val="353" w:hRule="atLeast"/>
        </w:trPr>
        <w:tc>
          <w:tcPr>
            <w:tcW w:w="2259" w:type="dxa"/>
            <w:vAlign w:val="top"/>
            <w:tcBorders>
              <w:left w:val="single" w:color="231F20" w:sz="6" w:space="0"/>
            </w:tcBorders>
          </w:tcPr>
          <w:p>
            <w:pPr>
              <w:pStyle w:val="TableText"/>
              <w:ind w:left="740"/>
              <w:spacing w:before="103" w:line="192" w:lineRule="auto"/>
              <w:rPr/>
            </w:pPr>
            <w:r>
              <w:rPr>
                <w:spacing w:val="20"/>
              </w:rPr>
              <w:t>12&lt;t≤19</w:t>
            </w:r>
          </w:p>
        </w:tc>
        <w:tc>
          <w:tcPr>
            <w:tcW w:w="2253" w:type="dxa"/>
            <w:vAlign w:val="top"/>
          </w:tcPr>
          <w:p>
            <w:pPr>
              <w:pStyle w:val="TableText"/>
              <w:ind w:left="996"/>
              <w:spacing w:before="103" w:line="192" w:lineRule="auto"/>
              <w:rPr/>
            </w:pPr>
            <w:r>
              <w:rPr>
                <w:spacing w:val="30"/>
                <w:w w:val="111"/>
              </w:rPr>
              <w:t>≤3</w:t>
            </w:r>
          </w:p>
        </w:tc>
        <w:tc>
          <w:tcPr>
            <w:tcW w:w="2252" w:type="dxa"/>
            <w:vAlign w:val="top"/>
          </w:tcPr>
          <w:p>
            <w:pPr>
              <w:pStyle w:val="TableText"/>
              <w:ind w:left="1000"/>
              <w:spacing w:before="103" w:line="192" w:lineRule="auto"/>
              <w:rPr/>
            </w:pPr>
            <w:r>
              <w:rPr>
                <w:spacing w:val="30"/>
                <w:w w:val="111"/>
              </w:rPr>
              <w:t>≤3</w:t>
            </w:r>
          </w:p>
        </w:tc>
        <w:tc>
          <w:tcPr>
            <w:tcW w:w="2458" w:type="dxa"/>
            <w:vAlign w:val="top"/>
            <w:vMerge w:val="continue"/>
            <w:tcBorders>
              <w:right w:val="single" w:color="231F20" w:sz="6" w:space="0"/>
              <w:top w:val="nil"/>
            </w:tcBorders>
          </w:tcPr>
          <w:p>
            <w:pPr>
              <w:rPr>
                <w:rFonts w:ascii="Arial"/>
                <w:sz w:val="21"/>
              </w:rPr>
            </w:pPr>
            <w:r/>
          </w:p>
        </w:tc>
      </w:tr>
      <w:tr>
        <w:trPr>
          <w:trHeight w:val="361" w:hRule="atLeast"/>
        </w:trPr>
        <w:tc>
          <w:tcPr>
            <w:tcW w:w="2259" w:type="dxa"/>
            <w:vAlign w:val="top"/>
            <w:tcBorders>
              <w:left w:val="single" w:color="231F20" w:sz="6" w:space="0"/>
              <w:bottom w:val="single" w:color="231F20" w:sz="6" w:space="0"/>
            </w:tcBorders>
          </w:tcPr>
          <w:p>
            <w:pPr>
              <w:pStyle w:val="TableText"/>
              <w:ind w:left="904"/>
              <w:spacing w:before="117" w:line="172" w:lineRule="auto"/>
              <w:rPr/>
            </w:pPr>
            <w:r>
              <w:rPr>
                <w:spacing w:val="25"/>
                <w:w w:val="101"/>
              </w:rPr>
              <w:t>t&gt;19</w:t>
            </w:r>
          </w:p>
        </w:tc>
        <w:tc>
          <w:tcPr>
            <w:tcW w:w="6963" w:type="dxa"/>
            <w:vAlign w:val="top"/>
            <w:gridSpan w:val="3"/>
            <w:tcBorders>
              <w:bottom w:val="single" w:color="231F20" w:sz="6" w:space="0"/>
              <w:right w:val="single" w:color="231F20" w:sz="6" w:space="0"/>
            </w:tcBorders>
          </w:tcPr>
          <w:p>
            <w:pPr>
              <w:pStyle w:val="TableText"/>
              <w:ind w:left="2946"/>
              <w:spacing w:before="102" w:line="184" w:lineRule="auto"/>
              <w:rPr/>
            </w:pPr>
            <w:r>
              <w:rPr>
                <w:spacing w:val="17"/>
              </w:rPr>
              <w:t>供需双方商定</w:t>
            </w:r>
          </w:p>
        </w:tc>
      </w:tr>
    </w:tbl>
    <w:p>
      <w:pPr>
        <w:ind w:left="15"/>
        <w:spacing w:before="294"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position w:val="-2"/>
        </w:rPr>
        <w:t>5.</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0"/>
          <w:position w:val="-2"/>
        </w:rPr>
        <w:t>1.3   </w:t>
      </w:r>
      <w:r>
        <w:rPr>
          <w:rFonts w:ascii="Microsoft YaHei" w:hAnsi="Microsoft YaHei" w:eastAsia="Microsoft YaHei" w:cs="Microsoft YaHei"/>
          <w:sz w:val="19"/>
          <w:szCs w:val="19"/>
          <w:spacing w:val="10"/>
        </w:rPr>
        <w:t>弯型钢化玻璃的直边长度的偏差应符合表</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0"/>
          <w:position w:val="-2"/>
        </w:rPr>
        <w:t>1</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0"/>
        </w:rPr>
        <w:t>的规定</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0"/>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0"/>
        </w:rPr>
        <w:t>吻合度</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、弧长的偏差应符合表</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0"/>
          <w:position w:val="-2"/>
        </w:rPr>
        <w:t>3</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0"/>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rPr>
        <w:t>。</w:t>
      </w:r>
    </w:p>
    <w:p>
      <w:pPr>
        <w:spacing w:line="183" w:lineRule="auto"/>
        <w:sectPr>
          <w:headerReference w:type="default" r:id="rId17"/>
          <w:footerReference w:type="default" r:id="rId18"/>
          <w:pgSz w:w="11907" w:h="16841"/>
          <w:pgMar w:top="1684" w:right="1415" w:bottom="1295" w:left="1253" w:header="1386" w:footer="1106" w:gutter="0"/>
        </w:sectPr>
        <w:rPr>
          <w:rFonts w:ascii="Microsoft YaHei" w:hAnsi="Microsoft YaHei" w:eastAsia="Microsoft YaHei" w:cs="Microsoft YaHei"/>
          <w:sz w:val="19"/>
          <w:szCs w:val="19"/>
        </w:rPr>
      </w:pPr>
    </w:p>
    <w:p>
      <w:pPr>
        <w:pStyle w:val="BodyText"/>
        <w:spacing w:line="368" w:lineRule="auto"/>
        <w:rPr/>
      </w:pPr>
      <w:r/>
    </w:p>
    <w:p>
      <w:pPr>
        <w:ind w:left="2921"/>
        <w:spacing w:before="82" w:line="208" w:lineRule="auto"/>
        <w:rPr>
          <w:rFonts w:ascii="SimHei" w:hAnsi="SimHei" w:eastAsia="SimHei" w:cs="SimHei"/>
          <w:sz w:val="19"/>
          <w:szCs w:val="19"/>
        </w:rPr>
      </w:pPr>
      <w:r>
        <w:rPr>
          <w:rFonts w:ascii="SimHei" w:hAnsi="SimHei" w:eastAsia="SimHei" w:cs="SimHei"/>
          <w:sz w:val="19"/>
          <w:szCs w:val="19"/>
          <w:spacing w:val="8"/>
        </w:rPr>
        <w:t>表</w:t>
      </w:r>
      <w:r>
        <w:rPr>
          <w:rFonts w:ascii="SimHei" w:hAnsi="SimHei" w:eastAsia="SimHei" w:cs="SimHei"/>
          <w:sz w:val="19"/>
          <w:szCs w:val="19"/>
          <w:spacing w:val="8"/>
        </w:rPr>
        <w:t xml:space="preserve"> </w:t>
      </w:r>
      <w:r>
        <w:rPr>
          <w:rFonts w:ascii="Microsoft YaHei" w:hAnsi="Microsoft YaHei" w:eastAsia="Microsoft YaHei" w:cs="Microsoft YaHei"/>
          <w:sz w:val="19"/>
          <w:szCs w:val="19"/>
          <w:spacing w:val="8"/>
          <w:position w:val="-2"/>
        </w:rPr>
        <w:t>3   </w:t>
      </w:r>
      <w:r>
        <w:rPr>
          <w:rFonts w:ascii="SimHei" w:hAnsi="SimHei" w:eastAsia="SimHei" w:cs="SimHei"/>
          <w:sz w:val="19"/>
          <w:szCs w:val="19"/>
          <w:spacing w:val="8"/>
        </w:rPr>
        <w:t>弯型钢化玻璃吻合度</w:t>
      </w:r>
      <w:r>
        <w:rPr>
          <w:rFonts w:ascii="Microsoft YaHei" w:hAnsi="Microsoft YaHei" w:eastAsia="Microsoft YaHei" w:cs="Microsoft YaHei"/>
          <w:sz w:val="19"/>
          <w:szCs w:val="19"/>
          <w:spacing w:val="8"/>
        </w:rPr>
        <w:t>、</w:t>
      </w:r>
      <w:r>
        <w:rPr>
          <w:rFonts w:ascii="SimHei" w:hAnsi="SimHei" w:eastAsia="SimHei" w:cs="SimHei"/>
          <w:sz w:val="19"/>
          <w:szCs w:val="19"/>
          <w:spacing w:val="8"/>
        </w:rPr>
        <w:t>弧长偏差</w:t>
      </w:r>
    </w:p>
    <w:p>
      <w:pPr>
        <w:ind w:left="8337"/>
        <w:spacing w:before="191"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spacing w:line="73"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3611"/>
        <w:gridCol w:w="2703"/>
        <w:gridCol w:w="2908"/>
      </w:tblGrid>
      <w:tr>
        <w:trPr>
          <w:trHeight w:val="350" w:hRule="atLeast"/>
        </w:trPr>
        <w:tc>
          <w:tcPr>
            <w:tcW w:w="3611" w:type="dxa"/>
            <w:vAlign w:val="top"/>
            <w:vMerge w:val="restart"/>
            <w:tcBorders>
              <w:left w:val="single" w:color="231F20" w:sz="6" w:space="0"/>
              <w:bottom w:val="nil"/>
              <w:top w:val="single" w:color="231F20" w:sz="6" w:space="0"/>
            </w:tcBorders>
          </w:tcPr>
          <w:p>
            <w:pPr>
              <w:pStyle w:val="TableText"/>
              <w:ind w:left="1628"/>
              <w:spacing w:before="271" w:line="176" w:lineRule="auto"/>
              <w:rPr/>
            </w:pPr>
            <w:r>
              <w:rPr>
                <w:spacing w:val="1"/>
              </w:rPr>
              <w:t>项 目</w:t>
            </w:r>
          </w:p>
        </w:tc>
        <w:tc>
          <w:tcPr>
            <w:tcW w:w="5611" w:type="dxa"/>
            <w:vAlign w:val="top"/>
            <w:gridSpan w:val="2"/>
            <w:tcBorders>
              <w:right w:val="single" w:color="231F20" w:sz="6" w:space="0"/>
              <w:top w:val="single" w:color="231F20" w:sz="6" w:space="0"/>
            </w:tcBorders>
          </w:tcPr>
          <w:p>
            <w:pPr>
              <w:pStyle w:val="TableText"/>
              <w:ind w:left="2325"/>
              <w:spacing w:before="89" w:line="176" w:lineRule="auto"/>
              <w:rPr/>
            </w:pPr>
            <w:r>
              <w:rPr>
                <w:spacing w:val="24"/>
              </w:rPr>
              <w:t>公称厚度(t)</w:t>
            </w:r>
          </w:p>
        </w:tc>
      </w:tr>
      <w:tr>
        <w:trPr>
          <w:trHeight w:val="352" w:hRule="atLeast"/>
        </w:trPr>
        <w:tc>
          <w:tcPr>
            <w:tcW w:w="3611" w:type="dxa"/>
            <w:vAlign w:val="top"/>
            <w:vMerge w:val="continue"/>
            <w:tcBorders>
              <w:left w:val="single" w:color="231F20" w:sz="6" w:space="0"/>
              <w:bottom w:val="single" w:color="231F20" w:sz="6" w:space="0"/>
              <w:top w:val="nil"/>
            </w:tcBorders>
          </w:tcPr>
          <w:p>
            <w:pPr>
              <w:rPr>
                <w:rFonts w:ascii="Arial"/>
                <w:sz w:val="21"/>
              </w:rPr>
            </w:pPr>
            <w:r/>
          </w:p>
        </w:tc>
        <w:tc>
          <w:tcPr>
            <w:tcW w:w="2703" w:type="dxa"/>
            <w:vAlign w:val="top"/>
            <w:tcBorders>
              <w:bottom w:val="single" w:color="231F20" w:sz="6" w:space="0"/>
            </w:tcBorders>
          </w:tcPr>
          <w:p>
            <w:pPr>
              <w:pStyle w:val="TableText"/>
              <w:ind w:left="1135"/>
              <w:spacing w:before="109" w:line="171" w:lineRule="auto"/>
              <w:rPr/>
            </w:pPr>
            <w:r>
              <w:rPr>
                <w:spacing w:val="25"/>
                <w:w w:val="101"/>
              </w:rPr>
              <w:t>t&lt;10</w:t>
            </w:r>
          </w:p>
        </w:tc>
        <w:tc>
          <w:tcPr>
            <w:tcW w:w="2908" w:type="dxa"/>
            <w:vAlign w:val="top"/>
            <w:tcBorders>
              <w:bottom w:val="single" w:color="231F20" w:sz="6" w:space="0"/>
              <w:right w:val="single" w:color="231F20" w:sz="6" w:space="0"/>
            </w:tcBorders>
          </w:tcPr>
          <w:p>
            <w:pPr>
              <w:pStyle w:val="TableText"/>
              <w:ind w:left="1238"/>
              <w:spacing w:before="99" w:line="190" w:lineRule="auto"/>
              <w:rPr/>
            </w:pPr>
            <w:r>
              <w:rPr>
                <w:spacing w:val="23"/>
                <w:w w:val="103"/>
              </w:rPr>
              <w:t>t≥10</w:t>
            </w:r>
          </w:p>
        </w:tc>
      </w:tr>
      <w:tr>
        <w:trPr>
          <w:trHeight w:val="377" w:hRule="atLeast"/>
        </w:trPr>
        <w:tc>
          <w:tcPr>
            <w:tcW w:w="3611" w:type="dxa"/>
            <w:vAlign w:val="top"/>
            <w:tcBorders>
              <w:left w:val="single" w:color="231F20" w:sz="6" w:space="0"/>
              <w:top w:val="single" w:color="231F20" w:sz="6" w:space="0"/>
            </w:tcBorders>
          </w:tcPr>
          <w:p>
            <w:pPr>
              <w:pStyle w:val="TableText"/>
              <w:ind w:left="1545"/>
              <w:spacing w:before="105" w:line="184" w:lineRule="auto"/>
              <w:rPr/>
            </w:pPr>
            <w:r>
              <w:rPr>
                <w:spacing w:val="11"/>
              </w:rPr>
              <w:t>吻合度</w:t>
            </w:r>
          </w:p>
        </w:tc>
        <w:tc>
          <w:tcPr>
            <w:tcW w:w="2703" w:type="dxa"/>
            <w:vAlign w:val="top"/>
            <w:tcBorders>
              <w:top w:val="single" w:color="231F20" w:sz="6" w:space="0"/>
            </w:tcBorders>
          </w:tcPr>
          <w:p>
            <w:pPr>
              <w:pStyle w:val="TableText"/>
              <w:ind w:left="1067"/>
              <w:spacing w:before="108" w:line="181" w:lineRule="auto"/>
              <w:rPr/>
            </w:pPr>
            <w:r>
              <w:rPr>
                <w:spacing w:val="15"/>
                <w:w w:val="125"/>
              </w:rPr>
              <w:t>≤2/3t</w:t>
            </w:r>
          </w:p>
        </w:tc>
        <w:tc>
          <w:tcPr>
            <w:tcW w:w="2908" w:type="dxa"/>
            <w:vAlign w:val="top"/>
            <w:tcBorders>
              <w:right w:val="single" w:color="231F20" w:sz="6" w:space="0"/>
              <w:top w:val="single" w:color="231F20" w:sz="6" w:space="0"/>
            </w:tcBorders>
          </w:tcPr>
          <w:p>
            <w:pPr>
              <w:pStyle w:val="TableText"/>
              <w:ind w:left="1170"/>
              <w:spacing w:before="108" w:line="181" w:lineRule="auto"/>
              <w:rPr/>
            </w:pPr>
            <w:r>
              <w:rPr>
                <w:spacing w:val="18"/>
                <w:w w:val="122"/>
              </w:rPr>
              <w:t>≤1/2t</w:t>
            </w:r>
          </w:p>
        </w:tc>
      </w:tr>
      <w:tr>
        <w:trPr>
          <w:trHeight w:val="396" w:hRule="atLeast"/>
        </w:trPr>
        <w:tc>
          <w:tcPr>
            <w:tcW w:w="3611" w:type="dxa"/>
            <w:vAlign w:val="top"/>
            <w:tcBorders>
              <w:left w:val="single" w:color="231F20" w:sz="6" w:space="0"/>
              <w:bottom w:val="single" w:color="231F20" w:sz="6" w:space="0"/>
            </w:tcBorders>
          </w:tcPr>
          <w:p>
            <w:pPr>
              <w:pStyle w:val="TableText"/>
              <w:ind w:left="1089"/>
              <w:spacing w:before="119" w:line="185" w:lineRule="auto"/>
              <w:rPr/>
            </w:pPr>
            <w:r>
              <w:rPr>
                <w:spacing w:val="17"/>
              </w:rPr>
              <w:t>每米弧长允许偏差</w:t>
            </w:r>
          </w:p>
        </w:tc>
        <w:tc>
          <w:tcPr>
            <w:tcW w:w="2703" w:type="dxa"/>
            <w:vAlign w:val="top"/>
            <w:tcBorders>
              <w:bottom w:val="single" w:color="231F20" w:sz="6" w:space="0"/>
            </w:tcBorders>
          </w:tcPr>
          <w:p>
            <w:pPr>
              <w:pStyle w:val="TableText"/>
              <w:ind w:left="1240"/>
              <w:spacing w:before="131" w:line="177" w:lineRule="auto"/>
              <w:rPr/>
            </w:pPr>
            <w:r>
              <w:rPr>
                <w:spacing w:val="28"/>
                <w:w w:val="106"/>
              </w:rPr>
              <w:t>±2</w:t>
            </w:r>
          </w:p>
        </w:tc>
        <w:tc>
          <w:tcPr>
            <w:tcW w:w="2908" w:type="dxa"/>
            <w:vAlign w:val="top"/>
            <w:tcBorders>
              <w:bottom w:val="single" w:color="231F20" w:sz="6" w:space="0"/>
              <w:right w:val="single" w:color="231F20" w:sz="6" w:space="0"/>
            </w:tcBorders>
          </w:tcPr>
          <w:p>
            <w:pPr>
              <w:pStyle w:val="TableText"/>
              <w:ind w:left="1343"/>
              <w:spacing w:before="131" w:line="176" w:lineRule="auto"/>
              <w:rPr/>
            </w:pPr>
            <w:r>
              <w:rPr>
                <w:spacing w:val="30"/>
                <w:w w:val="104"/>
              </w:rPr>
              <w:t>±3</w:t>
            </w:r>
          </w:p>
        </w:tc>
      </w:tr>
    </w:tbl>
    <w:p>
      <w:pPr>
        <w:ind w:left="18" w:right="47" w:hanging="3"/>
        <w:spacing w:before="292" w:line="238"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5.</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6"/>
          <w:position w:val="-2"/>
        </w:rPr>
        <w:t>1.4   </w:t>
      </w:r>
      <w:r>
        <w:rPr>
          <w:rFonts w:ascii="Microsoft YaHei" w:hAnsi="Microsoft YaHei" w:eastAsia="Microsoft YaHei" w:cs="Microsoft YaHei"/>
          <w:sz w:val="19"/>
          <w:szCs w:val="19"/>
          <w:spacing w:val="16"/>
        </w:rPr>
        <w:t>以钠钙硅平板玻璃为原片的钢化玻璃的厚度偏差应符合表</w:t>
      </w:r>
      <w:r>
        <w:rPr>
          <w:rFonts w:ascii="Microsoft YaHei" w:hAnsi="Microsoft YaHei" w:eastAsia="Microsoft YaHei" w:cs="Microsoft YaHei"/>
          <w:sz w:val="19"/>
          <w:szCs w:val="19"/>
          <w:spacing w:val="21"/>
          <w:w w:val="101"/>
        </w:rPr>
        <w:t xml:space="preserve"> </w:t>
      </w:r>
      <w:r>
        <w:rPr>
          <w:rFonts w:ascii="Microsoft YaHei" w:hAnsi="Microsoft YaHei" w:eastAsia="Microsoft YaHei" w:cs="Microsoft YaHei"/>
          <w:sz w:val="19"/>
          <w:szCs w:val="19"/>
          <w:spacing w:val="16"/>
          <w:position w:val="-2"/>
        </w:rPr>
        <w:t>4</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6"/>
        </w:rPr>
        <w:t>的规定</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6"/>
        </w:rPr>
        <w:t>以硼硅酸盐平板玻璃为原</w:t>
      </w:r>
      <w:r>
        <w:rPr>
          <w:rFonts w:ascii="Microsoft YaHei" w:hAnsi="Microsoft YaHei" w:eastAsia="Microsoft YaHei" w:cs="Microsoft YaHei"/>
          <w:sz w:val="19"/>
          <w:szCs w:val="19"/>
          <w:spacing w:val="19"/>
        </w:rPr>
        <w:t>片的钢化玻璃的厚度偏差应符合 </w:t>
      </w:r>
      <w:r>
        <w:rPr>
          <w:rFonts w:ascii="Microsoft YaHei" w:hAnsi="Microsoft YaHei" w:eastAsia="Microsoft YaHei" w:cs="Microsoft YaHei"/>
          <w:sz w:val="19"/>
          <w:szCs w:val="19"/>
          <w:position w:val="-1"/>
        </w:rPr>
        <w:t>JC</w:t>
      </w:r>
      <w:r>
        <w:rPr>
          <w:rFonts w:ascii="Microsoft YaHei" w:hAnsi="Microsoft YaHei" w:eastAsia="Microsoft YaHei" w:cs="Microsoft YaHei"/>
          <w:sz w:val="19"/>
          <w:szCs w:val="19"/>
          <w:spacing w:val="19"/>
          <w:position w:val="-1"/>
        </w:rPr>
        <w:t>/T </w:t>
      </w:r>
      <w:r>
        <w:rPr>
          <w:rFonts w:ascii="Microsoft YaHei" w:hAnsi="Microsoft YaHei" w:eastAsia="Microsoft YaHei" w:cs="Microsoft YaHei"/>
          <w:sz w:val="19"/>
          <w:szCs w:val="19"/>
          <w:spacing w:val="19"/>
          <w:position w:val="-2"/>
        </w:rPr>
        <w:t>2451</w:t>
      </w:r>
      <w:r>
        <w:rPr>
          <w:rFonts w:ascii="Microsoft YaHei" w:hAnsi="Microsoft YaHei" w:eastAsia="Microsoft YaHei" w:cs="Microsoft YaHei"/>
          <w:sz w:val="19"/>
          <w:szCs w:val="19"/>
          <w:spacing w:val="19"/>
        </w:rPr>
        <w:t>的规定</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9"/>
        </w:rPr>
        <w:t>以其他玻璃为原片的钢化玻璃的厚度偏差应符合</w:t>
      </w:r>
      <w:r>
        <w:rPr>
          <w:rFonts w:ascii="Microsoft YaHei" w:hAnsi="Microsoft YaHei" w:eastAsia="Microsoft YaHei" w:cs="Microsoft YaHei"/>
          <w:sz w:val="19"/>
          <w:szCs w:val="19"/>
          <w:spacing w:val="17"/>
        </w:rPr>
        <w:t>玻璃原片的相关要求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,或由供需双方商定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2135"/>
        <w:spacing w:before="117" w:line="224" w:lineRule="auto"/>
        <w:rPr>
          <w:rFonts w:ascii="SimHei" w:hAnsi="SimHei" w:eastAsia="SimHei" w:cs="SimHei"/>
          <w:sz w:val="19"/>
          <w:szCs w:val="19"/>
        </w:rPr>
      </w:pPr>
      <w:r>
        <w:rPr>
          <w:rFonts w:ascii="SimHei" w:hAnsi="SimHei" w:eastAsia="SimHei" w:cs="SimHei"/>
          <w:sz w:val="19"/>
          <w:szCs w:val="19"/>
          <w:spacing w:val="15"/>
        </w:rPr>
        <w:t>表</w:t>
      </w:r>
      <w:r>
        <w:rPr>
          <w:rFonts w:ascii="SimHei" w:hAnsi="SimHei" w:eastAsia="SimHei" w:cs="SimHei"/>
          <w:sz w:val="19"/>
          <w:szCs w:val="19"/>
          <w:spacing w:val="15"/>
        </w:rPr>
        <w:t xml:space="preserve"> </w:t>
      </w:r>
      <w:r>
        <w:rPr>
          <w:rFonts w:ascii="Microsoft YaHei" w:hAnsi="Microsoft YaHei" w:eastAsia="Microsoft YaHei" w:cs="Microsoft YaHei"/>
          <w:sz w:val="19"/>
          <w:szCs w:val="19"/>
          <w:spacing w:val="15"/>
          <w:position w:val="-2"/>
        </w:rPr>
        <w:t>4   </w:t>
      </w:r>
      <w:r>
        <w:rPr>
          <w:rFonts w:ascii="SimHei" w:hAnsi="SimHei" w:eastAsia="SimHei" w:cs="SimHei"/>
          <w:sz w:val="19"/>
          <w:szCs w:val="19"/>
          <w:spacing w:val="15"/>
        </w:rPr>
        <w:t>以钠钙硅平板玻璃为原片的钢化玻璃的厚度偏差</w:t>
      </w:r>
    </w:p>
    <w:p>
      <w:pPr>
        <w:ind w:left="8337"/>
        <w:spacing w:before="189"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spacing w:line="74"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2710"/>
        <w:gridCol w:w="6512"/>
      </w:tblGrid>
      <w:tr>
        <w:trPr>
          <w:trHeight w:val="386" w:hRule="atLeast"/>
        </w:trPr>
        <w:tc>
          <w:tcPr>
            <w:tcW w:w="2710" w:type="dxa"/>
            <w:vAlign w:val="top"/>
            <w:tcBorders>
              <w:left w:val="single" w:color="231F20" w:sz="6" w:space="0"/>
              <w:bottom w:val="single" w:color="231F20" w:sz="6" w:space="0"/>
              <w:top w:val="single" w:color="231F20" w:sz="6" w:space="0"/>
            </w:tcBorders>
          </w:tcPr>
          <w:p>
            <w:pPr>
              <w:pStyle w:val="TableText"/>
              <w:ind w:left="867"/>
              <w:spacing w:before="106" w:line="176" w:lineRule="auto"/>
              <w:rPr/>
            </w:pPr>
            <w:r>
              <w:rPr>
                <w:spacing w:val="24"/>
              </w:rPr>
              <w:t>公称厚度(t)</w:t>
            </w:r>
          </w:p>
        </w:tc>
        <w:tc>
          <w:tcPr>
            <w:tcW w:w="6512" w:type="dxa"/>
            <w:vAlign w:val="top"/>
            <w:tcBorders>
              <w:bottom w:val="single" w:color="231F20" w:sz="6" w:space="0"/>
              <w:right w:val="single" w:color="231F20" w:sz="6" w:space="0"/>
              <w:top w:val="single" w:color="231F20" w:sz="6" w:space="0"/>
            </w:tcBorders>
          </w:tcPr>
          <w:p>
            <w:pPr>
              <w:pStyle w:val="TableText"/>
              <w:ind w:left="2900"/>
              <w:spacing w:before="105" w:line="184" w:lineRule="auto"/>
              <w:rPr/>
            </w:pPr>
            <w:r>
              <w:rPr>
                <w:spacing w:val="15"/>
              </w:rPr>
              <w:t>允许偏差</w:t>
            </w:r>
          </w:p>
        </w:tc>
      </w:tr>
      <w:tr>
        <w:trPr>
          <w:trHeight w:val="381" w:hRule="atLeast"/>
        </w:trPr>
        <w:tc>
          <w:tcPr>
            <w:tcW w:w="2710" w:type="dxa"/>
            <w:vAlign w:val="top"/>
            <w:tcBorders>
              <w:left w:val="single" w:color="231F20" w:sz="6" w:space="0"/>
              <w:top w:val="single" w:color="231F20" w:sz="6" w:space="0"/>
            </w:tcBorders>
          </w:tcPr>
          <w:p>
            <w:pPr>
              <w:pStyle w:val="TableText"/>
              <w:ind w:left="1051"/>
              <w:spacing w:before="105" w:line="192" w:lineRule="auto"/>
              <w:rPr/>
            </w:pPr>
            <w:r>
              <w:rPr>
                <w:spacing w:val="26"/>
                <w:w w:val="104"/>
              </w:rPr>
              <w:t>2≤t&lt;3</w:t>
            </w:r>
          </w:p>
        </w:tc>
        <w:tc>
          <w:tcPr>
            <w:tcW w:w="6512" w:type="dxa"/>
            <w:vAlign w:val="top"/>
            <w:tcBorders>
              <w:right w:val="single" w:color="231F20" w:sz="6" w:space="0"/>
              <w:top w:val="single" w:color="231F20" w:sz="6" w:space="0"/>
            </w:tcBorders>
          </w:tcPr>
          <w:p>
            <w:pPr>
              <w:pStyle w:val="TableText"/>
              <w:ind w:left="3025"/>
              <w:spacing w:before="112" w:line="180" w:lineRule="auto"/>
              <w:rPr/>
            </w:pPr>
            <w:r>
              <w:rPr>
                <w:spacing w:val="10"/>
              </w:rPr>
              <w:t>±0.</w:t>
            </w:r>
            <w:r>
              <w:rPr>
                <w:spacing w:val="-18"/>
              </w:rPr>
              <w:t xml:space="preserve"> </w:t>
            </w:r>
            <w:r>
              <w:rPr>
                <w:spacing w:val="10"/>
              </w:rPr>
              <w:t>10</w:t>
            </w:r>
          </w:p>
        </w:tc>
      </w:tr>
      <w:tr>
        <w:trPr>
          <w:trHeight w:val="389" w:hRule="atLeast"/>
        </w:trPr>
        <w:tc>
          <w:tcPr>
            <w:tcW w:w="2710" w:type="dxa"/>
            <w:vAlign w:val="top"/>
            <w:tcBorders>
              <w:left w:val="single" w:color="231F20" w:sz="6" w:space="0"/>
            </w:tcBorders>
          </w:tcPr>
          <w:p>
            <w:pPr>
              <w:pStyle w:val="TableText"/>
              <w:ind w:left="1052"/>
              <w:spacing w:before="115" w:line="192" w:lineRule="auto"/>
              <w:rPr/>
            </w:pPr>
            <w:r>
              <w:rPr>
                <w:spacing w:val="27"/>
                <w:w w:val="103"/>
              </w:rPr>
              <w:t>3≤t&lt;5</w:t>
            </w:r>
          </w:p>
        </w:tc>
        <w:tc>
          <w:tcPr>
            <w:tcW w:w="6512" w:type="dxa"/>
            <w:vAlign w:val="top"/>
            <w:tcBorders>
              <w:right w:val="single" w:color="231F20" w:sz="6" w:space="0"/>
            </w:tcBorders>
          </w:tcPr>
          <w:p>
            <w:pPr>
              <w:pStyle w:val="TableText"/>
              <w:ind w:left="3025"/>
              <w:spacing w:before="122" w:line="180" w:lineRule="auto"/>
              <w:rPr/>
            </w:pPr>
            <w:r>
              <w:rPr>
                <w:spacing w:val="10"/>
              </w:rPr>
              <w:t>±0.</w:t>
            </w:r>
            <w:r>
              <w:rPr>
                <w:spacing w:val="-18"/>
              </w:rPr>
              <w:t xml:space="preserve"> </w:t>
            </w:r>
            <w:r>
              <w:rPr>
                <w:spacing w:val="10"/>
              </w:rPr>
              <w:t>15</w:t>
            </w:r>
          </w:p>
        </w:tc>
      </w:tr>
      <w:tr>
        <w:trPr>
          <w:trHeight w:val="390" w:hRule="atLeast"/>
        </w:trPr>
        <w:tc>
          <w:tcPr>
            <w:tcW w:w="2710" w:type="dxa"/>
            <w:vAlign w:val="top"/>
            <w:tcBorders>
              <w:left w:val="single" w:color="231F20" w:sz="6" w:space="0"/>
            </w:tcBorders>
          </w:tcPr>
          <w:p>
            <w:pPr>
              <w:pStyle w:val="TableText"/>
              <w:ind w:left="1053"/>
              <w:spacing w:before="119" w:line="192" w:lineRule="auto"/>
              <w:rPr/>
            </w:pPr>
            <w:r>
              <w:rPr>
                <w:spacing w:val="26"/>
                <w:w w:val="104"/>
              </w:rPr>
              <w:t>5≤t&lt;8</w:t>
            </w:r>
          </w:p>
        </w:tc>
        <w:tc>
          <w:tcPr>
            <w:tcW w:w="6512" w:type="dxa"/>
            <w:vAlign w:val="top"/>
            <w:tcBorders>
              <w:right w:val="single" w:color="231F20" w:sz="6" w:space="0"/>
            </w:tcBorders>
          </w:tcPr>
          <w:p>
            <w:pPr>
              <w:pStyle w:val="TableText"/>
              <w:ind w:left="3025"/>
              <w:spacing w:before="126" w:line="180" w:lineRule="auto"/>
              <w:rPr/>
            </w:pPr>
            <w:r>
              <w:rPr>
                <w:spacing w:val="11"/>
              </w:rPr>
              <w:t>±0.</w:t>
            </w:r>
            <w:r>
              <w:rPr>
                <w:spacing w:val="-23"/>
              </w:rPr>
              <w:t xml:space="preserve"> </w:t>
            </w:r>
            <w:r>
              <w:rPr>
                <w:spacing w:val="11"/>
              </w:rPr>
              <w:t>20</w:t>
            </w:r>
          </w:p>
        </w:tc>
      </w:tr>
      <w:tr>
        <w:trPr>
          <w:trHeight w:val="391" w:hRule="atLeast"/>
        </w:trPr>
        <w:tc>
          <w:tcPr>
            <w:tcW w:w="2710" w:type="dxa"/>
            <w:vAlign w:val="top"/>
            <w:tcBorders>
              <w:left w:val="single" w:color="231F20" w:sz="6" w:space="0"/>
            </w:tcBorders>
          </w:tcPr>
          <w:p>
            <w:pPr>
              <w:pStyle w:val="TableText"/>
              <w:ind w:left="1006"/>
              <w:spacing w:before="122" w:line="192" w:lineRule="auto"/>
              <w:rPr/>
            </w:pPr>
            <w:r>
              <w:rPr>
                <w:spacing w:val="25"/>
              </w:rPr>
              <w:t>8≤t≤12</w:t>
            </w:r>
          </w:p>
        </w:tc>
        <w:tc>
          <w:tcPr>
            <w:tcW w:w="6512" w:type="dxa"/>
            <w:vAlign w:val="top"/>
            <w:tcBorders>
              <w:right w:val="single" w:color="231F20" w:sz="6" w:space="0"/>
            </w:tcBorders>
          </w:tcPr>
          <w:p>
            <w:pPr>
              <w:pStyle w:val="TableText"/>
              <w:ind w:left="3025"/>
              <w:spacing w:before="129" w:line="180" w:lineRule="auto"/>
              <w:rPr/>
            </w:pPr>
            <w:r>
              <w:rPr>
                <w:spacing w:val="11"/>
              </w:rPr>
              <w:t>±0.</w:t>
            </w:r>
            <w:r>
              <w:rPr>
                <w:spacing w:val="-23"/>
              </w:rPr>
              <w:t xml:space="preserve"> </w:t>
            </w:r>
            <w:r>
              <w:rPr>
                <w:spacing w:val="11"/>
              </w:rPr>
              <w:t>30</w:t>
            </w:r>
          </w:p>
        </w:tc>
      </w:tr>
      <w:tr>
        <w:trPr>
          <w:trHeight w:val="389" w:hRule="atLeast"/>
        </w:trPr>
        <w:tc>
          <w:tcPr>
            <w:tcW w:w="2710" w:type="dxa"/>
            <w:vAlign w:val="top"/>
            <w:tcBorders>
              <w:left w:val="single" w:color="231F20" w:sz="6" w:space="0"/>
            </w:tcBorders>
          </w:tcPr>
          <w:p>
            <w:pPr>
              <w:pStyle w:val="TableText"/>
              <w:ind w:left="965"/>
              <w:spacing w:before="122" w:line="192" w:lineRule="auto"/>
              <w:rPr/>
            </w:pPr>
            <w:r>
              <w:rPr>
                <w:spacing w:val="20"/>
              </w:rPr>
              <w:t>12&lt;t≤19</w:t>
            </w:r>
          </w:p>
        </w:tc>
        <w:tc>
          <w:tcPr>
            <w:tcW w:w="6512" w:type="dxa"/>
            <w:vAlign w:val="top"/>
            <w:tcBorders>
              <w:right w:val="single" w:color="231F20" w:sz="6" w:space="0"/>
            </w:tcBorders>
          </w:tcPr>
          <w:p>
            <w:pPr>
              <w:pStyle w:val="TableText"/>
              <w:ind w:left="3025"/>
              <w:spacing w:before="128" w:line="180" w:lineRule="auto"/>
              <w:rPr/>
            </w:pPr>
            <w:r>
              <w:rPr>
                <w:spacing w:val="10"/>
              </w:rPr>
              <w:t>±0.</w:t>
            </w:r>
            <w:r>
              <w:rPr>
                <w:spacing w:val="-19"/>
              </w:rPr>
              <w:t xml:space="preserve"> </w:t>
            </w:r>
            <w:r>
              <w:rPr>
                <w:spacing w:val="10"/>
              </w:rPr>
              <w:t>50</w:t>
            </w:r>
          </w:p>
        </w:tc>
      </w:tr>
      <w:tr>
        <w:trPr>
          <w:trHeight w:val="398" w:hRule="atLeast"/>
        </w:trPr>
        <w:tc>
          <w:tcPr>
            <w:tcW w:w="2710" w:type="dxa"/>
            <w:vAlign w:val="top"/>
            <w:tcBorders>
              <w:left w:val="single" w:color="231F20" w:sz="6" w:space="0"/>
              <w:bottom w:val="single" w:color="231F20" w:sz="6" w:space="0"/>
            </w:tcBorders>
          </w:tcPr>
          <w:p>
            <w:pPr>
              <w:pStyle w:val="TableText"/>
              <w:ind w:left="1131"/>
              <w:spacing w:before="136" w:line="172" w:lineRule="auto"/>
              <w:rPr/>
            </w:pPr>
            <w:r>
              <w:rPr>
                <w:spacing w:val="25"/>
                <w:w w:val="101"/>
              </w:rPr>
              <w:t>t&gt;19</w:t>
            </w:r>
          </w:p>
        </w:tc>
        <w:tc>
          <w:tcPr>
            <w:tcW w:w="6512" w:type="dxa"/>
            <w:vAlign w:val="top"/>
            <w:tcBorders>
              <w:bottom w:val="single" w:color="231F20" w:sz="6" w:space="0"/>
              <w:right w:val="single" w:color="231F20" w:sz="6" w:space="0"/>
            </w:tcBorders>
          </w:tcPr>
          <w:p>
            <w:pPr>
              <w:pStyle w:val="TableText"/>
              <w:ind w:left="3025"/>
              <w:spacing w:before="132" w:line="180" w:lineRule="auto"/>
              <w:rPr/>
            </w:pPr>
            <w:r>
              <w:rPr>
                <w:spacing w:val="11"/>
              </w:rPr>
              <w:t>±1.</w:t>
            </w:r>
            <w:r>
              <w:rPr>
                <w:spacing w:val="-23"/>
              </w:rPr>
              <w:t xml:space="preserve"> </w:t>
            </w:r>
            <w:r>
              <w:rPr>
                <w:spacing w:val="11"/>
              </w:rPr>
              <w:t>00</w:t>
            </w:r>
          </w:p>
        </w:tc>
      </w:tr>
    </w:tbl>
    <w:p>
      <w:pPr>
        <w:ind w:left="15"/>
        <w:spacing w:before="294"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2"/>
        </w:rPr>
        <w:t>5.</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4"/>
          <w:position w:val="-2"/>
        </w:rPr>
        <w:t>1.5</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4"/>
        </w:rPr>
        <w:t>其他形状的钢化玻璃的尺寸偏差由供需双方商定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15"/>
        <w:spacing w:before="204" w:line="219" w:lineRule="auto"/>
        <w:rPr>
          <w:rFonts w:ascii="SimHei" w:hAnsi="SimHei" w:eastAsia="SimHei" w:cs="SimHei"/>
          <w:sz w:val="19"/>
          <w:szCs w:val="19"/>
        </w:rPr>
      </w:pPr>
      <w:r>
        <w:rPr>
          <w:rFonts w:ascii="Microsoft YaHei" w:hAnsi="Microsoft YaHei" w:eastAsia="Microsoft YaHei" w:cs="Microsoft YaHei"/>
          <w:sz w:val="19"/>
          <w:szCs w:val="19"/>
          <w:spacing w:val="10"/>
          <w:position w:val="-1"/>
        </w:rPr>
        <w:t>5.2   </w:t>
      </w:r>
      <w:r>
        <w:rPr>
          <w:rFonts w:ascii="SimHei" w:hAnsi="SimHei" w:eastAsia="SimHei" w:cs="SimHei"/>
          <w:sz w:val="19"/>
          <w:szCs w:val="19"/>
          <w:spacing w:val="10"/>
        </w:rPr>
        <w:t>边部加工</w:t>
      </w:r>
    </w:p>
    <w:p>
      <w:pPr>
        <w:ind w:left="439"/>
        <w:spacing w:before="197"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根据产品的应用领域及用途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,供需双方商定边部加工方式的形状及质量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left="386"/>
        <w:spacing w:before="78" w:line="184" w:lineRule="auto"/>
        <w:rPr>
          <w:rFonts w:ascii="Microsoft YaHei" w:hAnsi="Microsoft YaHei" w:eastAsia="Microsoft YaHei" w:cs="Microsoft YaHei"/>
          <w:sz w:val="16"/>
          <w:szCs w:val="16"/>
        </w:rPr>
      </w:pPr>
      <w:r>
        <w:rPr>
          <w:rFonts w:ascii="SimHei" w:hAnsi="SimHei" w:eastAsia="SimHei" w:cs="SimHei"/>
          <w:sz w:val="16"/>
          <w:szCs w:val="16"/>
          <w:spacing w:val="5"/>
        </w:rPr>
        <w:t>注</w:t>
      </w:r>
      <w:r>
        <w:rPr>
          <w:rFonts w:ascii="SimHei" w:hAnsi="SimHei" w:eastAsia="SimHei" w:cs="SimHei"/>
          <w:sz w:val="16"/>
          <w:szCs w:val="16"/>
          <w:spacing w:val="-34"/>
        </w:rPr>
        <w:t xml:space="preserve"> </w:t>
      </w:r>
      <w:r>
        <w:rPr>
          <w:rFonts w:ascii="Microsoft YaHei" w:hAnsi="Microsoft YaHei" w:eastAsia="Microsoft YaHei" w:cs="Microsoft YaHei"/>
          <w:sz w:val="16"/>
          <w:szCs w:val="16"/>
          <w:spacing w:val="5"/>
        </w:rPr>
        <w:t>:</w:t>
      </w:r>
      <w:r>
        <w:rPr>
          <w:rFonts w:ascii="Microsoft YaHei" w:hAnsi="Microsoft YaHei" w:eastAsia="Microsoft YaHei" w:cs="Microsoft YaHei"/>
          <w:sz w:val="16"/>
          <w:szCs w:val="16"/>
          <w:spacing w:val="26"/>
          <w:w w:val="101"/>
        </w:rPr>
        <w:t xml:space="preserve"> </w:t>
      </w:r>
      <w:r>
        <w:rPr>
          <w:rFonts w:ascii="Microsoft YaHei" w:hAnsi="Microsoft YaHei" w:eastAsia="Microsoft YaHei" w:cs="Microsoft YaHei"/>
          <w:sz w:val="16"/>
          <w:szCs w:val="16"/>
          <w:spacing w:val="5"/>
        </w:rPr>
        <w:t>钢化玻璃的边部加工方式分为倒棱</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5"/>
        </w:rPr>
        <w:t>、圆边</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5"/>
        </w:rPr>
        <w:t>、粗磨</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5"/>
        </w:rPr>
        <w:t>、细磨</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5"/>
        </w:rPr>
        <w:t>、抛光等 ,见附录</w:t>
      </w:r>
      <w:r>
        <w:rPr>
          <w:rFonts w:ascii="Microsoft YaHei" w:hAnsi="Microsoft YaHei" w:eastAsia="Microsoft YaHei" w:cs="Microsoft YaHei"/>
          <w:sz w:val="16"/>
          <w:szCs w:val="16"/>
          <w:spacing w:val="16"/>
          <w:w w:val="102"/>
        </w:rPr>
        <w:t xml:space="preserve"> </w:t>
      </w:r>
      <w:r>
        <w:rPr>
          <w:rFonts w:ascii="Microsoft YaHei" w:hAnsi="Microsoft YaHei" w:eastAsia="Microsoft YaHei" w:cs="Microsoft YaHei"/>
          <w:sz w:val="16"/>
          <w:szCs w:val="16"/>
          <w:spacing w:val="5"/>
          <w:position w:val="-2"/>
        </w:rPr>
        <w:t>C</w:t>
      </w:r>
      <w:r>
        <w:rPr>
          <w:rFonts w:ascii="Microsoft YaHei" w:hAnsi="Microsoft YaHei" w:eastAsia="Microsoft YaHei" w:cs="Microsoft YaHei"/>
          <w:sz w:val="16"/>
          <w:szCs w:val="16"/>
          <w:spacing w:val="5"/>
        </w:rPr>
        <w:t>。</w:t>
      </w:r>
    </w:p>
    <w:p>
      <w:pPr>
        <w:ind w:left="15"/>
        <w:spacing w:before="214" w:line="218" w:lineRule="auto"/>
        <w:rPr>
          <w:rFonts w:ascii="SimHei" w:hAnsi="SimHei" w:eastAsia="SimHei" w:cs="SimHei"/>
          <w:sz w:val="19"/>
          <w:szCs w:val="19"/>
        </w:rPr>
      </w:pPr>
      <w:r>
        <w:rPr>
          <w:rFonts w:ascii="Microsoft YaHei" w:hAnsi="Microsoft YaHei" w:eastAsia="Microsoft YaHei" w:cs="Microsoft YaHei"/>
          <w:sz w:val="19"/>
          <w:szCs w:val="19"/>
          <w:spacing w:val="8"/>
          <w:position w:val="-1"/>
        </w:rPr>
        <w:t>5.3</w:t>
      </w:r>
      <w:r>
        <w:rPr>
          <w:rFonts w:ascii="Microsoft YaHei" w:hAnsi="Microsoft YaHei" w:eastAsia="Microsoft YaHei" w:cs="Microsoft YaHei"/>
          <w:sz w:val="19"/>
          <w:szCs w:val="19"/>
          <w:spacing w:val="9"/>
          <w:position w:val="-1"/>
        </w:rPr>
        <w:t xml:space="preserve">   </w:t>
      </w:r>
      <w:r>
        <w:rPr>
          <w:rFonts w:ascii="SimHei" w:hAnsi="SimHei" w:eastAsia="SimHei" w:cs="SimHei"/>
          <w:sz w:val="19"/>
          <w:szCs w:val="19"/>
          <w:spacing w:val="8"/>
        </w:rPr>
        <w:t>圆孔</w:t>
      </w:r>
    </w:p>
    <w:p>
      <w:pPr>
        <w:ind w:left="15"/>
        <w:spacing w:before="187" w:line="223" w:lineRule="auto"/>
        <w:rPr>
          <w:rFonts w:ascii="SimHei" w:hAnsi="SimHei" w:eastAsia="SimHei" w:cs="SimHei"/>
          <w:sz w:val="19"/>
          <w:szCs w:val="19"/>
        </w:rPr>
      </w:pPr>
      <w:r>
        <w:rPr>
          <w:rFonts w:ascii="Microsoft YaHei" w:hAnsi="Microsoft YaHei" w:eastAsia="Microsoft YaHei" w:cs="Microsoft YaHei"/>
          <w:sz w:val="19"/>
          <w:szCs w:val="19"/>
          <w:spacing w:val="2"/>
          <w:position w:val="-1"/>
        </w:rPr>
        <w:t>5.3.</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2"/>
          <w:position w:val="-1"/>
        </w:rPr>
        <w:t>1</w:t>
      </w:r>
      <w:r>
        <w:rPr>
          <w:rFonts w:ascii="Microsoft YaHei" w:hAnsi="Microsoft YaHei" w:eastAsia="Microsoft YaHei" w:cs="Microsoft YaHei"/>
          <w:sz w:val="19"/>
          <w:szCs w:val="19"/>
          <w:spacing w:val="5"/>
          <w:position w:val="-1"/>
        </w:rPr>
        <w:t xml:space="preserve">   </w:t>
      </w:r>
      <w:r>
        <w:rPr>
          <w:rFonts w:ascii="SimHei" w:hAnsi="SimHei" w:eastAsia="SimHei" w:cs="SimHei"/>
          <w:sz w:val="19"/>
          <w:szCs w:val="19"/>
          <w:spacing w:val="2"/>
          <w:position w:val="1"/>
        </w:rPr>
        <w:t>孔边</w:t>
      </w:r>
    </w:p>
    <w:p>
      <w:pPr>
        <w:ind w:left="19" w:right="47" w:firstLine="418"/>
        <w:spacing w:before="193" w:line="24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孔边宜倒棱</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。厚度不小于 </w:t>
      </w:r>
      <w:r>
        <w:rPr>
          <w:rFonts w:ascii="Microsoft YaHei" w:hAnsi="Microsoft YaHei" w:eastAsia="Microsoft YaHei" w:cs="Microsoft YaHei"/>
          <w:sz w:val="19"/>
          <w:szCs w:val="19"/>
          <w:spacing w:val="15"/>
          <w:position w:val="-2"/>
        </w:rPr>
        <w:t>4</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rPr>
        <w:t>的钢化玻璃的孔边倒棱宽度不</w:t>
      </w:r>
      <w:r>
        <w:rPr>
          <w:rFonts w:ascii="Microsoft YaHei" w:hAnsi="Microsoft YaHei" w:eastAsia="Microsoft YaHei" w:cs="Microsoft YaHei"/>
          <w:sz w:val="19"/>
          <w:szCs w:val="19"/>
          <w:spacing w:val="14"/>
        </w:rPr>
        <w:t>宜小于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4"/>
        </w:rPr>
        <w:t>,厚度小于 </w:t>
      </w:r>
      <w:r>
        <w:rPr>
          <w:rFonts w:ascii="Microsoft YaHei" w:hAnsi="Microsoft YaHei" w:eastAsia="Microsoft YaHei" w:cs="Microsoft YaHei"/>
          <w:sz w:val="19"/>
          <w:szCs w:val="19"/>
          <w:spacing w:val="14"/>
          <w:position w:val="-2"/>
        </w:rPr>
        <w:t>4</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4"/>
        </w:rPr>
        <w:t>的钢</w:t>
      </w:r>
      <w:r>
        <w:rPr>
          <w:rFonts w:ascii="Microsoft YaHei" w:hAnsi="Microsoft YaHei" w:eastAsia="Microsoft YaHei" w:cs="Microsoft YaHei"/>
          <w:sz w:val="19"/>
          <w:szCs w:val="19"/>
          <w:spacing w:val="17"/>
        </w:rPr>
        <w:t>化玻璃的孔边边部加工方式由供需双方商定</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7"/>
        </w:rPr>
        <w:t>。</w:t>
      </w:r>
    </w:p>
    <w:p>
      <w:pPr>
        <w:ind w:left="15"/>
        <w:spacing w:before="113" w:line="223" w:lineRule="auto"/>
        <w:rPr>
          <w:rFonts w:ascii="SimHei" w:hAnsi="SimHei" w:eastAsia="SimHei" w:cs="SimHei"/>
          <w:sz w:val="19"/>
          <w:szCs w:val="19"/>
        </w:rPr>
      </w:pPr>
      <w:r>
        <w:rPr>
          <w:rFonts w:ascii="Microsoft YaHei" w:hAnsi="Microsoft YaHei" w:eastAsia="Microsoft YaHei" w:cs="Microsoft YaHei"/>
          <w:sz w:val="19"/>
          <w:szCs w:val="19"/>
          <w:spacing w:val="8"/>
          <w:position w:val="-1"/>
        </w:rPr>
        <w:t>5.3.2   </w:t>
      </w:r>
      <w:r>
        <w:rPr>
          <w:rFonts w:ascii="SimHei" w:hAnsi="SimHei" w:eastAsia="SimHei" w:cs="SimHei"/>
          <w:sz w:val="19"/>
          <w:szCs w:val="19"/>
          <w:spacing w:val="8"/>
          <w:position w:val="1"/>
        </w:rPr>
        <w:t>孔径</w:t>
      </w:r>
    </w:p>
    <w:p>
      <w:pPr>
        <w:ind w:left="438"/>
        <w:spacing w:before="191"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孔径偏差应符合表</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position w:val="-2"/>
        </w:rPr>
        <w:t>5</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3"/>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spacing w:line="183" w:lineRule="auto"/>
        <w:sectPr>
          <w:headerReference w:type="default" r:id="rId19"/>
          <w:footerReference w:type="default" r:id="rId20"/>
          <w:pgSz w:w="11907" w:h="16841"/>
          <w:pgMar w:top="1684" w:right="1225" w:bottom="1291" w:left="1411" w:header="1386" w:footer="881" w:gutter="0"/>
        </w:sectPr>
        <w:rPr>
          <w:rFonts w:ascii="Microsoft YaHei" w:hAnsi="Microsoft YaHei" w:eastAsia="Microsoft YaHei" w:cs="Microsoft YaHei"/>
          <w:sz w:val="19"/>
          <w:szCs w:val="19"/>
        </w:rPr>
      </w:pPr>
    </w:p>
    <w:p>
      <w:pPr>
        <w:pStyle w:val="BodyText"/>
        <w:spacing w:line="369" w:lineRule="auto"/>
        <w:rPr/>
      </w:pPr>
      <w:r/>
    </w:p>
    <w:p>
      <w:pPr>
        <w:ind w:left="3917"/>
        <w:spacing w:before="81" w:line="223" w:lineRule="auto"/>
        <w:rPr>
          <w:rFonts w:ascii="SimHei" w:hAnsi="SimHei" w:eastAsia="SimHei" w:cs="SimHei"/>
          <w:sz w:val="19"/>
          <w:szCs w:val="19"/>
        </w:rPr>
      </w:pPr>
      <w:r>
        <w:rPr>
          <w:rFonts w:ascii="SimHei" w:hAnsi="SimHei" w:eastAsia="SimHei" w:cs="SimHei"/>
          <w:sz w:val="19"/>
          <w:szCs w:val="19"/>
          <w:spacing w:val="10"/>
        </w:rPr>
        <w:t>表</w:t>
      </w:r>
      <w:r>
        <w:rPr>
          <w:rFonts w:ascii="SimHei" w:hAnsi="SimHei" w:eastAsia="SimHei" w:cs="SimHei"/>
          <w:sz w:val="19"/>
          <w:szCs w:val="19"/>
          <w:spacing w:val="-7"/>
        </w:rPr>
        <w:t xml:space="preserve"> </w:t>
      </w:r>
      <w:r>
        <w:rPr>
          <w:rFonts w:ascii="Microsoft YaHei" w:hAnsi="Microsoft YaHei" w:eastAsia="Microsoft YaHei" w:cs="Microsoft YaHei"/>
          <w:sz w:val="19"/>
          <w:szCs w:val="19"/>
          <w:spacing w:val="10"/>
          <w:position w:val="-2"/>
        </w:rPr>
        <w:t>5   </w:t>
      </w:r>
      <w:r>
        <w:rPr>
          <w:rFonts w:ascii="SimHei" w:hAnsi="SimHei" w:eastAsia="SimHei" w:cs="SimHei"/>
          <w:sz w:val="19"/>
          <w:szCs w:val="19"/>
          <w:spacing w:val="10"/>
        </w:rPr>
        <w:t>孔径偏差</w:t>
      </w:r>
    </w:p>
    <w:p>
      <w:pPr>
        <w:ind w:right="15"/>
        <w:spacing w:before="190" w:line="184" w:lineRule="auto"/>
        <w:jc w:val="right"/>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spacing w:line="73"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1809"/>
        <w:gridCol w:w="3604"/>
        <w:gridCol w:w="3809"/>
      </w:tblGrid>
      <w:tr>
        <w:trPr>
          <w:trHeight w:val="352" w:hRule="atLeast"/>
        </w:trPr>
        <w:tc>
          <w:tcPr>
            <w:tcW w:w="1809" w:type="dxa"/>
            <w:vAlign w:val="top"/>
            <w:tcBorders>
              <w:left w:val="single" w:color="231F20" w:sz="6" w:space="0"/>
              <w:bottom w:val="single" w:color="231F20" w:sz="6" w:space="0"/>
              <w:top w:val="single" w:color="231F20" w:sz="6" w:space="0"/>
            </w:tcBorders>
          </w:tcPr>
          <w:p>
            <w:pPr>
              <w:pStyle w:val="TableText"/>
              <w:ind w:left="417"/>
              <w:spacing w:before="89" w:line="176" w:lineRule="auto"/>
              <w:rPr/>
            </w:pPr>
            <w:r>
              <w:rPr>
                <w:spacing w:val="24"/>
              </w:rPr>
              <w:t>公称厚度(t)</w:t>
            </w:r>
          </w:p>
        </w:tc>
        <w:tc>
          <w:tcPr>
            <w:tcW w:w="3604" w:type="dxa"/>
            <w:vAlign w:val="top"/>
            <w:tcBorders>
              <w:bottom w:val="single" w:color="231F20" w:sz="6" w:space="0"/>
              <w:top w:val="single" w:color="231F20" w:sz="6" w:space="0"/>
            </w:tcBorders>
          </w:tcPr>
          <w:p>
            <w:pPr>
              <w:pStyle w:val="TableText"/>
              <w:ind w:left="1282"/>
              <w:spacing w:before="89" w:line="176" w:lineRule="auto"/>
              <w:rPr/>
            </w:pPr>
            <w:r>
              <w:rPr>
                <w:spacing w:val="22"/>
              </w:rPr>
              <w:t>公称孔径(D)</w:t>
            </w:r>
          </w:p>
        </w:tc>
        <w:tc>
          <w:tcPr>
            <w:tcW w:w="3809" w:type="dxa"/>
            <w:vAlign w:val="top"/>
            <w:tcBorders>
              <w:bottom w:val="single" w:color="231F20" w:sz="6" w:space="0"/>
              <w:right w:val="single" w:color="231F20" w:sz="6" w:space="0"/>
              <w:top w:val="single" w:color="231F20" w:sz="6" w:space="0"/>
            </w:tcBorders>
          </w:tcPr>
          <w:p>
            <w:pPr>
              <w:pStyle w:val="TableText"/>
              <w:ind w:left="1552"/>
              <w:spacing w:before="87" w:line="184" w:lineRule="auto"/>
              <w:rPr/>
            </w:pPr>
            <w:r>
              <w:rPr>
                <w:spacing w:val="15"/>
              </w:rPr>
              <w:t>允许偏差</w:t>
            </w:r>
          </w:p>
        </w:tc>
      </w:tr>
      <w:tr>
        <w:trPr>
          <w:trHeight w:val="344" w:hRule="atLeast"/>
        </w:trPr>
        <w:tc>
          <w:tcPr>
            <w:tcW w:w="1809" w:type="dxa"/>
            <w:vAlign w:val="top"/>
            <w:vMerge w:val="restart"/>
            <w:tcBorders>
              <w:left w:val="single" w:color="231F20" w:sz="6" w:space="0"/>
              <w:top w:val="single" w:color="231F20" w:sz="6" w:space="0"/>
              <w:bottom w:val="nil"/>
            </w:tcBorders>
          </w:tcPr>
          <w:p>
            <w:pPr>
              <w:spacing w:line="277" w:lineRule="auto"/>
              <w:rPr>
                <w:rFonts w:ascii="Arial"/>
                <w:sz w:val="21"/>
              </w:rPr>
            </w:pPr>
            <w:r/>
          </w:p>
          <w:p>
            <w:pPr>
              <w:spacing w:line="277" w:lineRule="auto"/>
              <w:rPr>
                <w:rFonts w:ascii="Arial"/>
                <w:sz w:val="21"/>
              </w:rPr>
            </w:pPr>
            <w:r/>
          </w:p>
          <w:p>
            <w:pPr>
              <w:pStyle w:val="TableText"/>
              <w:ind w:left="601"/>
              <w:spacing w:before="69" w:line="192" w:lineRule="auto"/>
              <w:rPr/>
            </w:pPr>
            <w:r>
              <w:rPr>
                <w:spacing w:val="22"/>
                <w:w w:val="109"/>
              </w:rPr>
              <w:t>2≤t&lt;4</w:t>
            </w:r>
          </w:p>
        </w:tc>
        <w:tc>
          <w:tcPr>
            <w:tcW w:w="3604" w:type="dxa"/>
            <w:vAlign w:val="top"/>
            <w:tcBorders>
              <w:top w:val="single" w:color="231F20" w:sz="6" w:space="0"/>
            </w:tcBorders>
          </w:tcPr>
          <w:p>
            <w:pPr>
              <w:pStyle w:val="TableText"/>
              <w:ind w:left="1421"/>
              <w:spacing w:before="85" w:line="192" w:lineRule="auto"/>
              <w:rPr/>
            </w:pPr>
            <w:r>
              <w:rPr>
                <w:spacing w:val="27"/>
              </w:rPr>
              <w:t>2≤D&lt;10</w:t>
            </w:r>
          </w:p>
        </w:tc>
        <w:tc>
          <w:tcPr>
            <w:tcW w:w="3809" w:type="dxa"/>
            <w:vAlign w:val="top"/>
            <w:tcBorders>
              <w:right w:val="single" w:color="231F20" w:sz="6" w:space="0"/>
              <w:top w:val="single" w:color="231F20" w:sz="6" w:space="0"/>
            </w:tcBorders>
          </w:tcPr>
          <w:p>
            <w:pPr>
              <w:pStyle w:val="TableText"/>
              <w:ind w:left="1720"/>
              <w:spacing w:before="92" w:line="180" w:lineRule="auto"/>
              <w:rPr/>
            </w:pPr>
            <w:r>
              <w:rPr>
                <w:spacing w:val="14"/>
              </w:rPr>
              <w:t>±0.</w:t>
            </w:r>
            <w:r>
              <w:rPr>
                <w:spacing w:val="-23"/>
              </w:rPr>
              <w:t xml:space="preserve"> </w:t>
            </w:r>
            <w:r>
              <w:rPr>
                <w:spacing w:val="14"/>
              </w:rPr>
              <w:t>8</w:t>
            </w:r>
          </w:p>
        </w:tc>
      </w:tr>
      <w:tr>
        <w:trPr>
          <w:trHeight w:val="354" w:hRule="atLeast"/>
        </w:trPr>
        <w:tc>
          <w:tcPr>
            <w:tcW w:w="1809" w:type="dxa"/>
            <w:vAlign w:val="top"/>
            <w:vMerge w:val="continue"/>
            <w:tcBorders>
              <w:left w:val="single" w:color="231F20" w:sz="6" w:space="0"/>
              <w:top w:val="nil"/>
              <w:bottom w:val="nil"/>
            </w:tcBorders>
          </w:tcPr>
          <w:p>
            <w:pPr>
              <w:rPr>
                <w:rFonts w:ascii="Arial"/>
                <w:sz w:val="21"/>
              </w:rPr>
            </w:pPr>
            <w:r/>
          </w:p>
        </w:tc>
        <w:tc>
          <w:tcPr>
            <w:tcW w:w="3604" w:type="dxa"/>
            <w:vAlign w:val="top"/>
          </w:tcPr>
          <w:p>
            <w:pPr>
              <w:pStyle w:val="TableText"/>
              <w:ind w:left="1380"/>
              <w:spacing w:before="97" w:line="192" w:lineRule="auto"/>
              <w:rPr/>
            </w:pPr>
            <w:r>
              <w:rPr>
                <w:spacing w:val="22"/>
              </w:rPr>
              <w:t>10≤D≤50</w:t>
            </w:r>
          </w:p>
        </w:tc>
        <w:tc>
          <w:tcPr>
            <w:tcW w:w="3809" w:type="dxa"/>
            <w:vAlign w:val="top"/>
            <w:tcBorders>
              <w:right w:val="single" w:color="231F20" w:sz="6" w:space="0"/>
            </w:tcBorders>
          </w:tcPr>
          <w:p>
            <w:pPr>
              <w:pStyle w:val="TableText"/>
              <w:ind w:left="1720"/>
              <w:spacing w:before="104" w:line="180" w:lineRule="auto"/>
              <w:rPr/>
            </w:pPr>
            <w:r>
              <w:rPr>
                <w:spacing w:val="14"/>
              </w:rPr>
              <w:t>±1.</w:t>
            </w:r>
            <w:r>
              <w:rPr>
                <w:spacing w:val="-24"/>
              </w:rPr>
              <w:t xml:space="preserve"> </w:t>
            </w:r>
            <w:r>
              <w:rPr>
                <w:spacing w:val="14"/>
              </w:rPr>
              <w:t>0</w:t>
            </w:r>
          </w:p>
        </w:tc>
      </w:tr>
      <w:tr>
        <w:trPr>
          <w:trHeight w:val="354" w:hRule="atLeast"/>
        </w:trPr>
        <w:tc>
          <w:tcPr>
            <w:tcW w:w="1809" w:type="dxa"/>
            <w:vAlign w:val="top"/>
            <w:vMerge w:val="continue"/>
            <w:tcBorders>
              <w:left w:val="single" w:color="231F20" w:sz="6" w:space="0"/>
              <w:top w:val="nil"/>
              <w:bottom w:val="nil"/>
            </w:tcBorders>
          </w:tcPr>
          <w:p>
            <w:pPr>
              <w:rPr>
                <w:rFonts w:ascii="Arial"/>
                <w:sz w:val="21"/>
              </w:rPr>
            </w:pPr>
            <w:r/>
          </w:p>
        </w:tc>
        <w:tc>
          <w:tcPr>
            <w:tcW w:w="3604" w:type="dxa"/>
            <w:vAlign w:val="top"/>
          </w:tcPr>
          <w:p>
            <w:pPr>
              <w:pStyle w:val="TableText"/>
              <w:ind w:left="1333"/>
              <w:spacing w:before="99" w:line="192" w:lineRule="auto"/>
              <w:rPr/>
            </w:pPr>
            <w:r>
              <w:rPr>
                <w:spacing w:val="19"/>
              </w:rPr>
              <w:t>50&lt;D≤100</w:t>
            </w:r>
          </w:p>
        </w:tc>
        <w:tc>
          <w:tcPr>
            <w:tcW w:w="3809" w:type="dxa"/>
            <w:vAlign w:val="top"/>
            <w:tcBorders>
              <w:right w:val="single" w:color="231F20" w:sz="6" w:space="0"/>
            </w:tcBorders>
          </w:tcPr>
          <w:p>
            <w:pPr>
              <w:pStyle w:val="TableText"/>
              <w:ind w:left="1720"/>
              <w:spacing w:before="105" w:line="180" w:lineRule="auto"/>
              <w:rPr/>
            </w:pPr>
            <w:r>
              <w:rPr>
                <w:spacing w:val="13"/>
              </w:rPr>
              <w:t>±1.</w:t>
            </w:r>
            <w:r>
              <w:rPr>
                <w:spacing w:val="-21"/>
              </w:rPr>
              <w:t xml:space="preserve"> </w:t>
            </w:r>
            <w:r>
              <w:rPr>
                <w:spacing w:val="13"/>
              </w:rPr>
              <w:t>5</w:t>
            </w:r>
          </w:p>
        </w:tc>
      </w:tr>
      <w:tr>
        <w:trPr>
          <w:trHeight w:val="354" w:hRule="atLeast"/>
        </w:trPr>
        <w:tc>
          <w:tcPr>
            <w:tcW w:w="1809" w:type="dxa"/>
            <w:vAlign w:val="top"/>
            <w:vMerge w:val="continue"/>
            <w:tcBorders>
              <w:left w:val="single" w:color="231F20" w:sz="6" w:space="0"/>
              <w:top w:val="nil"/>
            </w:tcBorders>
          </w:tcPr>
          <w:p>
            <w:pPr>
              <w:rPr>
                <w:rFonts w:ascii="Arial"/>
                <w:sz w:val="21"/>
              </w:rPr>
            </w:pPr>
            <w:r/>
          </w:p>
        </w:tc>
        <w:tc>
          <w:tcPr>
            <w:tcW w:w="3604" w:type="dxa"/>
            <w:vAlign w:val="top"/>
          </w:tcPr>
          <w:p>
            <w:pPr>
              <w:pStyle w:val="TableText"/>
              <w:ind w:left="1505"/>
              <w:spacing w:before="112" w:line="172" w:lineRule="auto"/>
              <w:rPr/>
            </w:pPr>
            <w:r>
              <w:rPr>
                <w:spacing w:val="22"/>
              </w:rPr>
              <w:t>D&gt;100</w:t>
            </w:r>
          </w:p>
        </w:tc>
        <w:tc>
          <w:tcPr>
            <w:tcW w:w="3809" w:type="dxa"/>
            <w:vAlign w:val="top"/>
            <w:tcBorders>
              <w:right w:val="single" w:color="231F20" w:sz="6" w:space="0"/>
            </w:tcBorders>
          </w:tcPr>
          <w:p>
            <w:pPr>
              <w:pStyle w:val="TableText"/>
              <w:ind w:left="1371"/>
              <w:spacing w:before="97" w:line="184" w:lineRule="auto"/>
              <w:rPr/>
            </w:pPr>
            <w:r>
              <w:rPr>
                <w:spacing w:val="17"/>
              </w:rPr>
              <w:t>供需双方商定</w:t>
            </w:r>
          </w:p>
        </w:tc>
      </w:tr>
      <w:tr>
        <w:trPr>
          <w:trHeight w:val="354" w:hRule="atLeast"/>
        </w:trPr>
        <w:tc>
          <w:tcPr>
            <w:tcW w:w="1809" w:type="dxa"/>
            <w:vAlign w:val="top"/>
            <w:vMerge w:val="restart"/>
            <w:tcBorders>
              <w:left w:val="single" w:color="231F20" w:sz="6" w:space="0"/>
              <w:bottom w:val="nil"/>
            </w:tcBorders>
          </w:tcPr>
          <w:p>
            <w:pPr>
              <w:spacing w:line="394" w:lineRule="auto"/>
              <w:rPr>
                <w:rFonts w:ascii="Arial"/>
                <w:sz w:val="21"/>
              </w:rPr>
            </w:pPr>
            <w:r/>
          </w:p>
          <w:p>
            <w:pPr>
              <w:pStyle w:val="TableText"/>
              <w:ind w:left="724"/>
              <w:spacing w:before="69" w:line="191" w:lineRule="auto"/>
              <w:rPr/>
            </w:pPr>
            <w:r>
              <w:rPr>
                <w:spacing w:val="16"/>
                <w:w w:val="122"/>
              </w:rPr>
              <w:t>t≥4</w:t>
            </w:r>
          </w:p>
        </w:tc>
        <w:tc>
          <w:tcPr>
            <w:tcW w:w="3604" w:type="dxa"/>
            <w:vAlign w:val="top"/>
          </w:tcPr>
          <w:p>
            <w:pPr>
              <w:pStyle w:val="TableText"/>
              <w:ind w:left="1419"/>
              <w:spacing w:before="103" w:line="192" w:lineRule="auto"/>
              <w:rPr/>
            </w:pPr>
            <w:r>
              <w:rPr>
                <w:spacing w:val="22"/>
                <w:w w:val="105"/>
              </w:rPr>
              <w:t>4≤D≤50</w:t>
            </w:r>
          </w:p>
        </w:tc>
        <w:tc>
          <w:tcPr>
            <w:tcW w:w="3809" w:type="dxa"/>
            <w:vAlign w:val="top"/>
            <w:tcBorders>
              <w:right w:val="single" w:color="231F20" w:sz="6" w:space="0"/>
            </w:tcBorders>
          </w:tcPr>
          <w:p>
            <w:pPr>
              <w:pStyle w:val="TableText"/>
              <w:ind w:left="1720"/>
              <w:spacing w:before="109" w:line="180" w:lineRule="auto"/>
              <w:rPr/>
            </w:pPr>
            <w:r>
              <w:rPr>
                <w:spacing w:val="14"/>
              </w:rPr>
              <w:t>±1.</w:t>
            </w:r>
            <w:r>
              <w:rPr>
                <w:spacing w:val="-24"/>
              </w:rPr>
              <w:t xml:space="preserve"> </w:t>
            </w:r>
            <w:r>
              <w:rPr>
                <w:spacing w:val="14"/>
              </w:rPr>
              <w:t>0</w:t>
            </w:r>
          </w:p>
        </w:tc>
      </w:tr>
      <w:tr>
        <w:trPr>
          <w:trHeight w:val="354" w:hRule="atLeast"/>
        </w:trPr>
        <w:tc>
          <w:tcPr>
            <w:tcW w:w="1809" w:type="dxa"/>
            <w:vAlign w:val="top"/>
            <w:vMerge w:val="continue"/>
            <w:tcBorders>
              <w:left w:val="single" w:color="231F20" w:sz="6" w:space="0"/>
              <w:bottom w:val="nil"/>
              <w:top w:val="nil"/>
            </w:tcBorders>
          </w:tcPr>
          <w:p>
            <w:pPr>
              <w:rPr>
                <w:rFonts w:ascii="Arial"/>
                <w:sz w:val="21"/>
              </w:rPr>
            </w:pPr>
            <w:r/>
          </w:p>
        </w:tc>
        <w:tc>
          <w:tcPr>
            <w:tcW w:w="3604" w:type="dxa"/>
            <w:vAlign w:val="top"/>
          </w:tcPr>
          <w:p>
            <w:pPr>
              <w:pStyle w:val="TableText"/>
              <w:ind w:left="1333"/>
              <w:spacing w:before="105" w:line="192" w:lineRule="auto"/>
              <w:rPr/>
            </w:pPr>
            <w:r>
              <w:rPr>
                <w:spacing w:val="19"/>
              </w:rPr>
              <w:t>50&lt;D≤100</w:t>
            </w:r>
          </w:p>
        </w:tc>
        <w:tc>
          <w:tcPr>
            <w:tcW w:w="3809" w:type="dxa"/>
            <w:vAlign w:val="top"/>
            <w:tcBorders>
              <w:right w:val="single" w:color="231F20" w:sz="6" w:space="0"/>
            </w:tcBorders>
          </w:tcPr>
          <w:p>
            <w:pPr>
              <w:pStyle w:val="TableText"/>
              <w:ind w:left="1720"/>
              <w:spacing w:before="111" w:line="180" w:lineRule="auto"/>
              <w:rPr/>
            </w:pPr>
            <w:r>
              <w:rPr>
                <w:spacing w:val="14"/>
              </w:rPr>
              <w:t>±2.</w:t>
            </w:r>
            <w:r>
              <w:rPr>
                <w:spacing w:val="-24"/>
              </w:rPr>
              <w:t xml:space="preserve"> </w:t>
            </w:r>
            <w:r>
              <w:rPr>
                <w:spacing w:val="14"/>
              </w:rPr>
              <w:t>0</w:t>
            </w:r>
          </w:p>
        </w:tc>
      </w:tr>
      <w:tr>
        <w:trPr>
          <w:trHeight w:val="362" w:hRule="atLeast"/>
        </w:trPr>
        <w:tc>
          <w:tcPr>
            <w:tcW w:w="1809" w:type="dxa"/>
            <w:vAlign w:val="top"/>
            <w:vMerge w:val="continue"/>
            <w:tcBorders>
              <w:left w:val="single" w:color="231F20" w:sz="6" w:space="0"/>
              <w:bottom w:val="single" w:color="231F20" w:sz="6" w:space="0"/>
              <w:top w:val="nil"/>
            </w:tcBorders>
          </w:tcPr>
          <w:p>
            <w:pPr>
              <w:rPr>
                <w:rFonts w:ascii="Arial"/>
                <w:sz w:val="21"/>
              </w:rPr>
            </w:pPr>
            <w:r/>
          </w:p>
        </w:tc>
        <w:tc>
          <w:tcPr>
            <w:tcW w:w="3604" w:type="dxa"/>
            <w:vAlign w:val="top"/>
            <w:tcBorders>
              <w:bottom w:val="single" w:color="231F20" w:sz="6" w:space="0"/>
            </w:tcBorders>
          </w:tcPr>
          <w:p>
            <w:pPr>
              <w:pStyle w:val="TableText"/>
              <w:ind w:left="1505"/>
              <w:spacing w:before="117" w:line="172" w:lineRule="auto"/>
              <w:rPr/>
            </w:pPr>
            <w:r>
              <w:rPr>
                <w:spacing w:val="22"/>
              </w:rPr>
              <w:t>D&gt;100</w:t>
            </w:r>
          </w:p>
        </w:tc>
        <w:tc>
          <w:tcPr>
            <w:tcW w:w="3809" w:type="dxa"/>
            <w:vAlign w:val="top"/>
            <w:tcBorders>
              <w:bottom w:val="single" w:color="231F20" w:sz="6" w:space="0"/>
              <w:right w:val="single" w:color="231F20" w:sz="6" w:space="0"/>
            </w:tcBorders>
          </w:tcPr>
          <w:p>
            <w:pPr>
              <w:pStyle w:val="TableText"/>
              <w:ind w:left="1371"/>
              <w:spacing w:before="103" w:line="184" w:lineRule="auto"/>
              <w:rPr/>
            </w:pPr>
            <w:r>
              <w:rPr>
                <w:spacing w:val="17"/>
              </w:rPr>
              <w:t>供需双方商定</w:t>
            </w:r>
          </w:p>
        </w:tc>
      </w:tr>
    </w:tbl>
    <w:p>
      <w:pPr>
        <w:pStyle w:val="BodyText"/>
        <w:spacing w:line="357" w:lineRule="auto"/>
        <w:rPr/>
      </w:pPr>
      <w:r/>
    </w:p>
    <w:p>
      <w:pPr>
        <w:ind w:left="15"/>
        <w:spacing w:before="82" w:line="205" w:lineRule="exact"/>
        <w:rPr>
          <w:rFonts w:ascii="SimHei" w:hAnsi="SimHei" w:eastAsia="SimHei" w:cs="SimHei"/>
          <w:sz w:val="19"/>
          <w:szCs w:val="19"/>
        </w:rPr>
      </w:pPr>
      <w:r>
        <w:rPr>
          <w:rFonts w:ascii="Microsoft YaHei" w:hAnsi="Microsoft YaHei" w:eastAsia="Microsoft YaHei" w:cs="Microsoft YaHei"/>
          <w:sz w:val="19"/>
          <w:szCs w:val="19"/>
          <w:spacing w:val="10"/>
          <w:position w:val="-2"/>
        </w:rPr>
        <w:t>5.3.3   </w:t>
      </w:r>
      <w:r>
        <w:rPr>
          <w:rFonts w:ascii="SimHei" w:hAnsi="SimHei" w:eastAsia="SimHei" w:cs="SimHei"/>
          <w:sz w:val="19"/>
          <w:szCs w:val="19"/>
          <w:spacing w:val="10"/>
          <w:position w:val="-1"/>
        </w:rPr>
        <w:t>孔的位置</w:t>
      </w:r>
    </w:p>
    <w:p>
      <w:pPr>
        <w:ind w:firstLine="3892"/>
        <w:spacing w:line="287" w:lineRule="exact"/>
        <w:rPr/>
      </w:pPr>
      <w:r>
        <w:rPr>
          <w:position w:val="-5"/>
        </w:rPr>
        <w:drawing>
          <wp:inline distT="0" distB="0" distL="0" distR="0">
            <wp:extent cx="190500" cy="182333"/>
            <wp:effectExtent l="0" t="0" r="0" b="0"/>
            <wp:docPr id="26" name="IM 26"/>
            <wp:cNvGraphicFramePr/>
            <a:graphic>
              <a:graphicData uri="http://schemas.openxmlformats.org/drawingml/2006/picture">
                <pic:pic>
                  <pic:nvPicPr>
                    <pic:cNvPr id="26" name="IM 26"/>
                    <pic:cNvPicPr/>
                  </pic:nvPicPr>
                  <pic:blipFill>
                    <a:blip r:embed="rId8"/>
                    <a:stretch>
                      <a:fillRect/>
                    </a:stretch>
                  </pic:blipFill>
                  <pic:spPr>
                    <a:xfrm rot="0">
                      <a:off x="0" y="0"/>
                      <a:ext cx="190500" cy="182333"/>
                    </a:xfrm>
                    <a:prstGeom prst="rect">
                      <a:avLst/>
                    </a:prstGeom>
                  </pic:spPr>
                </pic:pic>
              </a:graphicData>
            </a:graphic>
          </wp:inline>
        </w:drawing>
      </w:r>
    </w:p>
    <w:p>
      <w:pPr>
        <w:ind w:left="21" w:right="15" w:hanging="6"/>
        <w:spacing w:before="3" w:line="22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position w:val="-2"/>
        </w:rPr>
        <w:t>5.3.3.</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3"/>
          <w:position w:val="-2"/>
        </w:rPr>
        <w:t>1   </w:t>
      </w:r>
      <w:r>
        <w:rPr>
          <w:rFonts w:ascii="Microsoft YaHei" w:hAnsi="Microsoft YaHei" w:eastAsia="Microsoft YaHei" w:cs="Microsoft YaHei"/>
          <w:sz w:val="19"/>
          <w:szCs w:val="19"/>
          <w:spacing w:val="3"/>
        </w:rPr>
        <w:t>厚度</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不</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小</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3"/>
        </w:rPr>
        <w:t>于</w:t>
      </w:r>
      <w:r>
        <w:rPr>
          <w:rFonts w:ascii="Microsoft YaHei" w:hAnsi="Microsoft YaHei" w:eastAsia="Microsoft YaHei" w:cs="Microsoft YaHei"/>
          <w:sz w:val="19"/>
          <w:szCs w:val="19"/>
          <w:spacing w:val="35"/>
          <w:w w:val="101"/>
        </w:rPr>
        <w:t xml:space="preserve"> </w:t>
      </w:r>
      <w:r>
        <w:rPr>
          <w:rFonts w:ascii="Microsoft YaHei" w:hAnsi="Microsoft YaHei" w:eastAsia="Microsoft YaHei" w:cs="Microsoft YaHei"/>
          <w:sz w:val="19"/>
          <w:szCs w:val="19"/>
          <w:spacing w:val="3"/>
          <w:position w:val="-2"/>
        </w:rPr>
        <w:t>4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3"/>
        </w:rPr>
        <w:t>的</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rPr>
        <w:t>钢</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rPr>
        <w:t>化</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rPr>
        <w:t>玻</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璃 的</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孔</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3"/>
        </w:rPr>
        <w:t>到</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rPr>
        <w:t>玻</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璃</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边</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rPr>
        <w:t>缘 的</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rPr>
        <w:t>距</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离 (a) 不</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应</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rPr>
        <w:t>小</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3"/>
        </w:rPr>
        <w:t>于</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玻</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璃</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
        </w:rPr>
        <w:t>公</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2"/>
        </w:rPr>
        <w:t>称</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2"/>
        </w:rPr>
        <w:t>厚</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度 (t) 的</w:t>
      </w:r>
      <w:r>
        <w:rPr>
          <w:rFonts w:ascii="Microsoft YaHei" w:hAnsi="Microsoft YaHei" w:eastAsia="Microsoft YaHei" w:cs="Microsoft YaHei"/>
          <w:sz w:val="19"/>
          <w:szCs w:val="19"/>
          <w:spacing w:val="18"/>
          <w:position w:val="-2"/>
        </w:rPr>
        <w:t>2</w:t>
      </w:r>
      <w:r>
        <w:rPr>
          <w:rFonts w:ascii="Microsoft YaHei" w:hAnsi="Microsoft YaHei" w:eastAsia="Microsoft YaHei" w:cs="Microsoft YaHei"/>
          <w:sz w:val="19"/>
          <w:szCs w:val="19"/>
          <w:spacing w:val="18"/>
        </w:rPr>
        <w:t>倍</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8"/>
        </w:rPr>
        <w:t>,厚度小于 </w:t>
      </w:r>
      <w:r>
        <w:rPr>
          <w:rFonts w:ascii="Microsoft YaHei" w:hAnsi="Microsoft YaHei" w:eastAsia="Microsoft YaHei" w:cs="Microsoft YaHei"/>
          <w:sz w:val="19"/>
          <w:szCs w:val="19"/>
          <w:spacing w:val="18"/>
          <w:position w:val="-2"/>
        </w:rPr>
        <w:t>4</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8"/>
        </w:rPr>
        <w:t>的钢化玻璃的孔到玻璃边缘的距离(a)不宜小于 </w:t>
      </w:r>
      <w:r>
        <w:rPr>
          <w:rFonts w:ascii="Microsoft YaHei" w:hAnsi="Microsoft YaHei" w:eastAsia="Microsoft YaHei" w:cs="Microsoft YaHei"/>
          <w:sz w:val="19"/>
          <w:szCs w:val="19"/>
          <w:spacing w:val="18"/>
          <w:position w:val="-2"/>
        </w:rPr>
        <w:t>8</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8"/>
        </w:rPr>
        <w:t>,如图</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8"/>
          <w:position w:val="-2"/>
        </w:rPr>
        <w:t>1</w:t>
      </w:r>
      <w:r>
        <w:rPr>
          <w:rFonts w:ascii="Microsoft YaHei" w:hAnsi="Microsoft YaHei" w:eastAsia="Microsoft YaHei" w:cs="Microsoft YaHei"/>
          <w:sz w:val="19"/>
          <w:szCs w:val="19"/>
          <w:spacing w:val="18"/>
        </w:rPr>
        <w:t>所示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firstLine="2914"/>
        <w:spacing w:line="2260" w:lineRule="exact"/>
        <w:rPr/>
      </w:pPr>
      <w:r>
        <w:rPr>
          <w:position w:val="-45"/>
        </w:rPr>
        <w:drawing>
          <wp:inline distT="0" distB="0" distL="0" distR="0">
            <wp:extent cx="2164003" cy="1435684"/>
            <wp:effectExtent l="0" t="0" r="0" b="0"/>
            <wp:docPr id="28" name="IM 28"/>
            <wp:cNvGraphicFramePr/>
            <a:graphic>
              <a:graphicData uri="http://schemas.openxmlformats.org/drawingml/2006/picture">
                <pic:pic>
                  <pic:nvPicPr>
                    <pic:cNvPr id="28" name="IM 28"/>
                    <pic:cNvPicPr/>
                  </pic:nvPicPr>
                  <pic:blipFill>
                    <a:blip r:embed="rId22"/>
                    <a:stretch>
                      <a:fillRect/>
                    </a:stretch>
                  </pic:blipFill>
                  <pic:spPr>
                    <a:xfrm rot="0">
                      <a:off x="0" y="0"/>
                      <a:ext cx="2164003" cy="1435684"/>
                    </a:xfrm>
                    <a:prstGeom prst="rect">
                      <a:avLst/>
                    </a:prstGeom>
                  </pic:spPr>
                </pic:pic>
              </a:graphicData>
            </a:graphic>
          </wp:inline>
        </w:drawing>
      </w:r>
    </w:p>
    <w:p>
      <w:pPr>
        <w:ind w:left="379"/>
        <w:spacing w:before="7"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标引说明</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15"/>
        </w:rPr>
        <w:t>:</w:t>
      </w:r>
    </w:p>
    <w:p>
      <w:pPr>
        <w:ind w:left="385"/>
        <w:spacing w:before="89"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3"/>
          <w:position w:val="-1"/>
        </w:rPr>
        <w:t>1</w:t>
      </w:r>
      <w:r>
        <w:rPr>
          <w:rFonts w:ascii="Microsoft YaHei" w:hAnsi="Microsoft YaHei" w:eastAsia="Microsoft YaHei" w:cs="Microsoft YaHei"/>
          <w:sz w:val="16"/>
          <w:szCs w:val="16"/>
          <w:spacing w:val="33"/>
        </w:rPr>
        <w:t>—</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33"/>
        </w:rPr>
        <w:t>钢化玻璃</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33"/>
        </w:rPr>
        <w:t>;</w:t>
      </w:r>
    </w:p>
    <w:p>
      <w:pPr>
        <w:ind w:left="370"/>
        <w:spacing w:before="7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8"/>
          <w:position w:val="-2"/>
        </w:rPr>
        <w:t>a</w:t>
      </w:r>
      <w:r>
        <w:rPr>
          <w:rFonts w:ascii="Microsoft YaHei" w:hAnsi="Microsoft YaHei" w:eastAsia="Microsoft YaHei" w:cs="Microsoft YaHei"/>
          <w:sz w:val="16"/>
          <w:szCs w:val="16"/>
          <w:spacing w:val="28"/>
        </w:rPr>
        <w:t>—</w:t>
      </w:r>
      <w:r>
        <w:rPr>
          <w:rFonts w:ascii="Microsoft YaHei" w:hAnsi="Microsoft YaHei" w:eastAsia="Microsoft YaHei" w:cs="Microsoft YaHei"/>
          <w:sz w:val="16"/>
          <w:szCs w:val="16"/>
          <w:spacing w:val="-21"/>
        </w:rPr>
        <w:t xml:space="preserve"> </w:t>
      </w:r>
      <w:r>
        <w:rPr>
          <w:rFonts w:ascii="Microsoft YaHei" w:hAnsi="Microsoft YaHei" w:eastAsia="Microsoft YaHei" w:cs="Microsoft YaHei"/>
          <w:sz w:val="16"/>
          <w:szCs w:val="16"/>
          <w:spacing w:val="28"/>
        </w:rPr>
        <w:t>孔到玻璃边缘的距离</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28"/>
        </w:rPr>
        <w:t>。</w:t>
      </w:r>
    </w:p>
    <w:p>
      <w:pPr>
        <w:ind w:left="2777"/>
        <w:spacing w:before="215" w:line="224" w:lineRule="auto"/>
        <w:rPr>
          <w:rFonts w:ascii="SimHei" w:hAnsi="SimHei" w:eastAsia="SimHei" w:cs="SimHei"/>
          <w:sz w:val="19"/>
          <w:szCs w:val="19"/>
        </w:rPr>
      </w:pPr>
      <w:r>
        <w:rPr>
          <w:rFonts w:ascii="SimHei" w:hAnsi="SimHei" w:eastAsia="SimHei" w:cs="SimHei"/>
          <w:sz w:val="19"/>
          <w:szCs w:val="19"/>
          <w:spacing w:val="13"/>
        </w:rPr>
        <w:t>图</w:t>
      </w:r>
      <w:r>
        <w:rPr>
          <w:rFonts w:ascii="SimHei" w:hAnsi="SimHei" w:eastAsia="SimHei" w:cs="SimHei"/>
          <w:sz w:val="19"/>
          <w:szCs w:val="19"/>
          <w:spacing w:val="13"/>
        </w:rPr>
        <w:t xml:space="preserve"> </w:t>
      </w:r>
      <w:r>
        <w:rPr>
          <w:rFonts w:ascii="Microsoft YaHei" w:hAnsi="Microsoft YaHei" w:eastAsia="Microsoft YaHei" w:cs="Microsoft YaHei"/>
          <w:sz w:val="19"/>
          <w:szCs w:val="19"/>
          <w:spacing w:val="13"/>
          <w:position w:val="-2"/>
        </w:rPr>
        <w:t>1   </w:t>
      </w:r>
      <w:r>
        <w:rPr>
          <w:rFonts w:ascii="SimHei" w:hAnsi="SimHei" w:eastAsia="SimHei" w:cs="SimHei"/>
          <w:sz w:val="19"/>
          <w:szCs w:val="19"/>
          <w:spacing w:val="13"/>
        </w:rPr>
        <w:t>孔的边缘到玻璃边缘的距离示意图</w:t>
      </w:r>
    </w:p>
    <w:p>
      <w:pPr>
        <w:ind w:left="15"/>
        <w:spacing w:before="190"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5.3.3.2</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8"/>
        </w:rPr>
        <w:t>两孔孔边的距离(b)不应小于玻璃公称厚度(t)的 </w:t>
      </w:r>
      <w:r>
        <w:rPr>
          <w:rFonts w:ascii="Microsoft YaHei" w:hAnsi="Microsoft YaHei" w:eastAsia="Microsoft YaHei" w:cs="Microsoft YaHei"/>
          <w:sz w:val="19"/>
          <w:szCs w:val="19"/>
          <w:spacing w:val="18"/>
          <w:position w:val="-2"/>
        </w:rPr>
        <w:t>2</w:t>
      </w:r>
      <w:r>
        <w:rPr>
          <w:rFonts w:ascii="Microsoft YaHei" w:hAnsi="Microsoft YaHei" w:eastAsia="Microsoft YaHei" w:cs="Microsoft YaHei"/>
          <w:sz w:val="19"/>
          <w:szCs w:val="19"/>
          <w:spacing w:val="18"/>
        </w:rPr>
        <w:t>倍</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,如图 </w:t>
      </w:r>
      <w:r>
        <w:rPr>
          <w:rFonts w:ascii="Microsoft YaHei" w:hAnsi="Microsoft YaHei" w:eastAsia="Microsoft YaHei" w:cs="Microsoft YaHei"/>
          <w:sz w:val="19"/>
          <w:szCs w:val="19"/>
          <w:spacing w:val="18"/>
          <w:position w:val="-2"/>
        </w:rPr>
        <w:t>2</w:t>
      </w:r>
      <w:r>
        <w:rPr>
          <w:rFonts w:ascii="Microsoft YaHei" w:hAnsi="Microsoft YaHei" w:eastAsia="Microsoft YaHei" w:cs="Microsoft YaHei"/>
          <w:sz w:val="19"/>
          <w:szCs w:val="19"/>
          <w:spacing w:val="18"/>
        </w:rPr>
        <w:t>所</w:t>
      </w:r>
      <w:r>
        <w:rPr>
          <w:rFonts w:ascii="Microsoft YaHei" w:hAnsi="Microsoft YaHei" w:eastAsia="Microsoft YaHei" w:cs="Microsoft YaHei"/>
          <w:sz w:val="19"/>
          <w:szCs w:val="19"/>
          <w:spacing w:val="17"/>
        </w:rPr>
        <w:t>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firstLine="3056"/>
        <w:spacing w:before="59" w:line="2271" w:lineRule="exact"/>
        <w:rPr/>
      </w:pPr>
      <w:r>
        <w:rPr>
          <w:position w:val="-45"/>
        </w:rPr>
        <w:drawing>
          <wp:inline distT="0" distB="0" distL="0" distR="0">
            <wp:extent cx="1982838" cy="1441843"/>
            <wp:effectExtent l="0" t="0" r="0" b="0"/>
            <wp:docPr id="30" name="IM 30"/>
            <wp:cNvGraphicFramePr/>
            <a:graphic>
              <a:graphicData uri="http://schemas.openxmlformats.org/drawingml/2006/picture">
                <pic:pic>
                  <pic:nvPicPr>
                    <pic:cNvPr id="30" name="IM 30"/>
                    <pic:cNvPicPr/>
                  </pic:nvPicPr>
                  <pic:blipFill>
                    <a:blip r:embed="rId23"/>
                    <a:stretch>
                      <a:fillRect/>
                    </a:stretch>
                  </pic:blipFill>
                  <pic:spPr>
                    <a:xfrm rot="0">
                      <a:off x="0" y="0"/>
                      <a:ext cx="1982838" cy="1441843"/>
                    </a:xfrm>
                    <a:prstGeom prst="rect">
                      <a:avLst/>
                    </a:prstGeom>
                  </pic:spPr>
                </pic:pic>
              </a:graphicData>
            </a:graphic>
          </wp:inline>
        </w:drawing>
      </w:r>
    </w:p>
    <w:p>
      <w:pPr>
        <w:ind w:left="379"/>
        <w:spacing w:before="7"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标引说明</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15"/>
        </w:rPr>
        <w:t>:</w:t>
      </w:r>
    </w:p>
    <w:p>
      <w:pPr>
        <w:ind w:left="385"/>
        <w:spacing w:before="89"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3"/>
          <w:position w:val="-1"/>
        </w:rPr>
        <w:t>1</w:t>
      </w:r>
      <w:r>
        <w:rPr>
          <w:rFonts w:ascii="Microsoft YaHei" w:hAnsi="Microsoft YaHei" w:eastAsia="Microsoft YaHei" w:cs="Microsoft YaHei"/>
          <w:sz w:val="16"/>
          <w:szCs w:val="16"/>
          <w:spacing w:val="33"/>
        </w:rPr>
        <w:t>—</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33"/>
        </w:rPr>
        <w:t>钢化玻璃</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33"/>
        </w:rPr>
        <w:t>;</w:t>
      </w:r>
    </w:p>
    <w:p>
      <w:pPr>
        <w:ind w:left="369"/>
        <w:spacing w:before="79"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8"/>
          <w:position w:val="-1"/>
        </w:rPr>
        <w:t>b</w:t>
      </w:r>
      <w:r>
        <w:rPr>
          <w:rFonts w:ascii="Microsoft YaHei" w:hAnsi="Microsoft YaHei" w:eastAsia="Microsoft YaHei" w:cs="Microsoft YaHei"/>
          <w:sz w:val="16"/>
          <w:szCs w:val="16"/>
          <w:spacing w:val="28"/>
        </w:rPr>
        <w:t>—</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28"/>
        </w:rPr>
        <w:t>两孔孔边的距离</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28"/>
        </w:rPr>
        <w:t>。</w:t>
      </w:r>
    </w:p>
    <w:p>
      <w:pPr>
        <w:ind w:left="3301"/>
        <w:spacing w:before="223" w:line="225" w:lineRule="auto"/>
        <w:rPr>
          <w:rFonts w:ascii="SimHei" w:hAnsi="SimHei" w:eastAsia="SimHei" w:cs="SimHei"/>
          <w:sz w:val="19"/>
          <w:szCs w:val="19"/>
        </w:rPr>
      </w:pPr>
      <w:r>
        <w:rPr>
          <w:rFonts w:ascii="SimHei" w:hAnsi="SimHei" w:eastAsia="SimHei" w:cs="SimHei"/>
          <w:sz w:val="19"/>
          <w:szCs w:val="19"/>
          <w:spacing w:val="11"/>
        </w:rPr>
        <w:t>图</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2   </w:t>
      </w:r>
      <w:r>
        <w:rPr>
          <w:rFonts w:ascii="SimHei" w:hAnsi="SimHei" w:eastAsia="SimHei" w:cs="SimHei"/>
          <w:sz w:val="19"/>
          <w:szCs w:val="19"/>
          <w:spacing w:val="11"/>
        </w:rPr>
        <w:t>两孔孔边的距离示意图</w:t>
      </w:r>
    </w:p>
    <w:p>
      <w:pPr>
        <w:spacing w:line="225" w:lineRule="auto"/>
        <w:sectPr>
          <w:headerReference w:type="default" r:id="rId17"/>
          <w:footerReference w:type="default" r:id="rId21"/>
          <w:pgSz w:w="11907" w:h="16841"/>
          <w:pgMar w:top="1684" w:right="1415" w:bottom="1293" w:left="1253" w:header="1386" w:footer="1106" w:gutter="0"/>
        </w:sectPr>
        <w:rPr>
          <w:rFonts w:ascii="SimHei" w:hAnsi="SimHei" w:eastAsia="SimHei" w:cs="SimHei"/>
          <w:sz w:val="19"/>
          <w:szCs w:val="19"/>
        </w:rPr>
      </w:pPr>
    </w:p>
    <w:p>
      <w:pPr>
        <w:ind w:left="4" w:right="47" w:hanging="4"/>
        <w:spacing w:before="306" w:line="229"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position w:val="-2"/>
        </w:rPr>
        <w:t>5.3.3.3</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9"/>
        </w:rPr>
        <w:t>孔的边缘距玻璃顶角的距离(c)不应小于玻璃公称厚</w:t>
      </w:r>
      <w:r>
        <w:rPr>
          <w:rFonts w:ascii="Microsoft YaHei" w:hAnsi="Microsoft YaHei" w:eastAsia="Microsoft YaHei" w:cs="Microsoft YaHei"/>
          <w:sz w:val="19"/>
          <w:szCs w:val="19"/>
          <w:spacing w:val="18"/>
        </w:rPr>
        <w:t>度(t)</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8"/>
        </w:rPr>
        <w:t>的</w:t>
      </w:r>
      <w:r>
        <w:rPr>
          <w:rFonts w:ascii="Microsoft YaHei" w:hAnsi="Microsoft YaHei" w:eastAsia="Microsoft YaHei" w:cs="Microsoft YaHei"/>
          <w:sz w:val="19"/>
          <w:szCs w:val="19"/>
          <w:spacing w:val="28"/>
          <w:w w:val="101"/>
        </w:rPr>
        <w:t xml:space="preserve"> </w:t>
      </w:r>
      <w:r>
        <w:rPr>
          <w:rFonts w:ascii="Microsoft YaHei" w:hAnsi="Microsoft YaHei" w:eastAsia="Microsoft YaHei" w:cs="Microsoft YaHei"/>
          <w:sz w:val="19"/>
          <w:szCs w:val="19"/>
          <w:spacing w:val="18"/>
          <w:position w:val="-2"/>
        </w:rPr>
        <w:t>6</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8"/>
        </w:rPr>
        <w:t>倍</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。如图</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8"/>
          <w:position w:val="-2"/>
        </w:rPr>
        <w:t>3</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8"/>
        </w:rPr>
        <w:t>所示</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。如果(c)小</w:t>
      </w:r>
      <w:r>
        <w:rPr>
          <w:rFonts w:ascii="Microsoft YaHei" w:hAnsi="Microsoft YaHei" w:eastAsia="Microsoft YaHei" w:cs="Microsoft YaHei"/>
          <w:sz w:val="19"/>
          <w:szCs w:val="19"/>
          <w:spacing w:val="21"/>
        </w:rPr>
        <w:t>于 </w:t>
      </w:r>
      <w:r>
        <w:rPr>
          <w:rFonts w:ascii="Microsoft YaHei" w:hAnsi="Microsoft YaHei" w:eastAsia="Microsoft YaHei" w:cs="Microsoft YaHei"/>
          <w:sz w:val="19"/>
          <w:szCs w:val="19"/>
          <w:spacing w:val="21"/>
          <w:position w:val="-2"/>
        </w:rPr>
        <w:t>35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21"/>
        </w:rPr>
        <w:t>,则孔圆心不应处在该角的角平分线上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,具</w:t>
      </w:r>
      <w:r>
        <w:rPr>
          <w:rFonts w:ascii="Microsoft YaHei" w:hAnsi="Microsoft YaHei" w:eastAsia="Microsoft YaHei" w:cs="Microsoft YaHei"/>
          <w:sz w:val="19"/>
          <w:szCs w:val="19"/>
          <w:spacing w:val="20"/>
        </w:rPr>
        <w:t>体位置由供需双方商定</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。对于角部为圆弧角的钢</w:t>
      </w:r>
      <w:r>
        <w:rPr>
          <w:rFonts w:ascii="Microsoft YaHei" w:hAnsi="Microsoft YaHei" w:eastAsia="Microsoft YaHei" w:cs="Microsoft YaHei"/>
          <w:sz w:val="19"/>
          <w:szCs w:val="19"/>
          <w:spacing w:val="14"/>
        </w:rPr>
        <w:t>化玻璃</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4"/>
        </w:rPr>
        <w:t>以两边延长线交点为顶角</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firstLine="3151"/>
        <w:spacing w:line="2313" w:lineRule="exact"/>
        <w:rPr/>
      </w:pPr>
      <w:r>
        <w:rPr>
          <w:position w:val="-46"/>
        </w:rPr>
        <w:drawing>
          <wp:inline distT="0" distB="0" distL="0" distR="0">
            <wp:extent cx="1843582" cy="1468958"/>
            <wp:effectExtent l="0" t="0" r="0" b="0"/>
            <wp:docPr id="32" name="IM 32"/>
            <wp:cNvGraphicFramePr/>
            <a:graphic>
              <a:graphicData uri="http://schemas.openxmlformats.org/drawingml/2006/picture">
                <pic:pic>
                  <pic:nvPicPr>
                    <pic:cNvPr id="32" name="IM 32"/>
                    <pic:cNvPicPr/>
                  </pic:nvPicPr>
                  <pic:blipFill>
                    <a:blip r:embed="rId26"/>
                    <a:stretch>
                      <a:fillRect/>
                    </a:stretch>
                  </pic:blipFill>
                  <pic:spPr>
                    <a:xfrm rot="0">
                      <a:off x="0" y="0"/>
                      <a:ext cx="1843582" cy="1468958"/>
                    </a:xfrm>
                    <a:prstGeom prst="rect">
                      <a:avLst/>
                    </a:prstGeom>
                  </pic:spPr>
                </pic:pic>
              </a:graphicData>
            </a:graphic>
          </wp:inline>
        </w:drawing>
      </w:r>
    </w:p>
    <w:p>
      <w:pPr>
        <w:pStyle w:val="BodyText"/>
        <w:spacing w:line="262" w:lineRule="auto"/>
        <w:rPr/>
      </w:pPr>
      <w:r/>
    </w:p>
    <w:p>
      <w:pPr>
        <w:ind w:left="363"/>
        <w:spacing w:before="69"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标引说明</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15"/>
        </w:rPr>
        <w:t>:</w:t>
      </w:r>
    </w:p>
    <w:p>
      <w:pPr>
        <w:ind w:left="369"/>
        <w:spacing w:before="89"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8"/>
          <w:position w:val="-2"/>
        </w:rPr>
        <w:t>1</w:t>
      </w:r>
      <w:r>
        <w:rPr>
          <w:rFonts w:ascii="Microsoft YaHei" w:hAnsi="Microsoft YaHei" w:eastAsia="Microsoft YaHei" w:cs="Microsoft YaHei"/>
          <w:sz w:val="16"/>
          <w:szCs w:val="16"/>
          <w:spacing w:val="28"/>
        </w:rPr>
        <w:t>—</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28"/>
        </w:rPr>
        <w:t>钢化玻璃非打孔区域</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8"/>
        </w:rPr>
        <w:t>;</w:t>
      </w:r>
    </w:p>
    <w:p>
      <w:pPr>
        <w:ind w:left="365"/>
        <w:spacing w:before="6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9"/>
          <w:position w:val="-2"/>
        </w:rPr>
        <w:t>2</w:t>
      </w:r>
      <w:r>
        <w:rPr>
          <w:rFonts w:ascii="Microsoft YaHei" w:hAnsi="Microsoft YaHei" w:eastAsia="Microsoft YaHei" w:cs="Microsoft YaHei"/>
          <w:sz w:val="16"/>
          <w:szCs w:val="16"/>
          <w:spacing w:val="29"/>
        </w:rPr>
        <w:t>—</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29"/>
        </w:rPr>
        <w:t>钢化玻璃打孔区域</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9"/>
        </w:rPr>
        <w:t>;</w:t>
      </w:r>
    </w:p>
    <w:p>
      <w:pPr>
        <w:ind w:left="357"/>
        <w:spacing w:before="67"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7"/>
          <w:position w:val="-2"/>
        </w:rPr>
        <w:t>c</w:t>
      </w:r>
      <w:r>
        <w:rPr>
          <w:rFonts w:ascii="Microsoft YaHei" w:hAnsi="Microsoft YaHei" w:eastAsia="Microsoft YaHei" w:cs="Microsoft YaHei"/>
          <w:sz w:val="16"/>
          <w:szCs w:val="16"/>
          <w:spacing w:val="27"/>
        </w:rPr>
        <w:t>—</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27"/>
        </w:rPr>
        <w:t>孔的边缘距玻璃角部的距离</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27"/>
        </w:rPr>
        <w:t>。</w:t>
      </w:r>
    </w:p>
    <w:p>
      <w:pPr>
        <w:ind w:left="2761"/>
        <w:spacing w:before="214" w:line="223" w:lineRule="auto"/>
        <w:rPr>
          <w:rFonts w:ascii="SimHei" w:hAnsi="SimHei" w:eastAsia="SimHei" w:cs="SimHei"/>
          <w:sz w:val="19"/>
          <w:szCs w:val="19"/>
        </w:rPr>
      </w:pPr>
      <w:r>
        <w:rPr>
          <w:rFonts w:ascii="SimHei" w:hAnsi="SimHei" w:eastAsia="SimHei" w:cs="SimHei"/>
          <w:sz w:val="19"/>
          <w:szCs w:val="19"/>
          <w:spacing w:val="13"/>
        </w:rPr>
        <w:t>图</w:t>
      </w:r>
      <w:r>
        <w:rPr>
          <w:rFonts w:ascii="SimHei" w:hAnsi="SimHei" w:eastAsia="SimHei" w:cs="SimHei"/>
          <w:sz w:val="19"/>
          <w:szCs w:val="19"/>
          <w:spacing w:val="13"/>
        </w:rPr>
        <w:t xml:space="preserve"> </w:t>
      </w:r>
      <w:r>
        <w:rPr>
          <w:rFonts w:ascii="Microsoft YaHei" w:hAnsi="Microsoft YaHei" w:eastAsia="Microsoft YaHei" w:cs="Microsoft YaHei"/>
          <w:sz w:val="19"/>
          <w:szCs w:val="19"/>
          <w:spacing w:val="13"/>
          <w:position w:val="-2"/>
        </w:rPr>
        <w:t>3   </w:t>
      </w:r>
      <w:r>
        <w:rPr>
          <w:rFonts w:ascii="SimHei" w:hAnsi="SimHei" w:eastAsia="SimHei" w:cs="SimHei"/>
          <w:sz w:val="19"/>
          <w:szCs w:val="19"/>
          <w:spacing w:val="13"/>
        </w:rPr>
        <w:t>孔的边缘到玻璃角部的距离示意图</w:t>
      </w:r>
    </w:p>
    <w:p>
      <w:pPr>
        <w:ind w:left="5" w:right="47" w:hanging="5"/>
        <w:spacing w:before="190" w:line="22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position w:val="-2"/>
        </w:rPr>
        <w:t>5.3.3.4</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9"/>
        </w:rPr>
        <w:t>孔的圆心位置的表示方法见图 </w:t>
      </w:r>
      <w:r>
        <w:rPr>
          <w:rFonts w:ascii="Microsoft YaHei" w:hAnsi="Microsoft YaHei" w:eastAsia="Microsoft YaHei" w:cs="Microsoft YaHei"/>
          <w:sz w:val="19"/>
          <w:szCs w:val="19"/>
          <w:spacing w:val="19"/>
          <w:position w:val="-2"/>
        </w:rPr>
        <w:t>4</w:t>
      </w:r>
      <w:r>
        <w:rPr>
          <w:rFonts w:ascii="Microsoft YaHei" w:hAnsi="Microsoft YaHei" w:eastAsia="Microsoft YaHei" w:cs="Microsoft YaHei"/>
          <w:sz w:val="19"/>
          <w:szCs w:val="19"/>
          <w:spacing w:val="19"/>
        </w:rPr>
        <w:t>。如图 4建立坐标系</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9"/>
        </w:rPr>
        <w:t>,用圆心的位置坐标(x,y)表达圆心的位</w:t>
      </w:r>
      <w:r>
        <w:rPr>
          <w:rFonts w:ascii="Microsoft YaHei" w:hAnsi="Microsoft YaHei" w:eastAsia="Microsoft YaHei" w:cs="Microsoft YaHei"/>
          <w:sz w:val="19"/>
          <w:szCs w:val="19"/>
          <w:spacing w:val="14"/>
        </w:rPr>
        <w:t>置</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。孔的圆心位置 </w:t>
      </w:r>
      <w:r>
        <w:rPr>
          <w:rFonts w:ascii="Microsoft YaHei" w:hAnsi="Microsoft YaHei" w:eastAsia="Microsoft YaHei" w:cs="Microsoft YaHei"/>
          <w:sz w:val="19"/>
          <w:szCs w:val="19"/>
          <w:spacing w:val="14"/>
          <w:position w:val="-2"/>
        </w:rPr>
        <w:t>x</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14"/>
          <w:position w:val="-3"/>
        </w:rPr>
        <w:t>y</w:t>
      </w:r>
      <w:r>
        <w:rPr>
          <w:rFonts w:ascii="Microsoft YaHei" w:hAnsi="Microsoft YaHei" w:eastAsia="Microsoft YaHei" w:cs="Microsoft YaHei"/>
          <w:sz w:val="19"/>
          <w:szCs w:val="19"/>
          <w:spacing w:val="-6"/>
          <w:position w:val="-3"/>
        </w:rPr>
        <w:t xml:space="preserve"> </w:t>
      </w:r>
      <w:r>
        <w:rPr>
          <w:rFonts w:ascii="Microsoft YaHei" w:hAnsi="Microsoft YaHei" w:eastAsia="Microsoft YaHei" w:cs="Microsoft YaHei"/>
          <w:sz w:val="19"/>
          <w:szCs w:val="19"/>
          <w:spacing w:val="14"/>
        </w:rPr>
        <w:t>的允许偏差与边长允许偏差的要求相</w:t>
      </w:r>
      <w:r>
        <w:rPr>
          <w:rFonts w:ascii="Microsoft YaHei" w:hAnsi="Microsoft YaHei" w:eastAsia="Microsoft YaHei" w:cs="Microsoft YaHei"/>
          <w:sz w:val="19"/>
          <w:szCs w:val="19"/>
          <w:spacing w:val="13"/>
        </w:rPr>
        <w:t>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ind w:firstLine="1144"/>
        <w:spacing w:line="2362" w:lineRule="exact"/>
        <w:rPr/>
      </w:pPr>
      <w:r>
        <w:rPr>
          <w:position w:val="-47"/>
        </w:rPr>
        <w:drawing>
          <wp:inline distT="0" distB="0" distL="0" distR="0">
            <wp:extent cx="4390847" cy="1499527"/>
            <wp:effectExtent l="0" t="0" r="0" b="0"/>
            <wp:docPr id="34" name="IM 34"/>
            <wp:cNvGraphicFramePr/>
            <a:graphic>
              <a:graphicData uri="http://schemas.openxmlformats.org/drawingml/2006/picture">
                <pic:pic>
                  <pic:nvPicPr>
                    <pic:cNvPr id="34" name="IM 34"/>
                    <pic:cNvPicPr/>
                  </pic:nvPicPr>
                  <pic:blipFill>
                    <a:blip r:embed="rId27"/>
                    <a:stretch>
                      <a:fillRect/>
                    </a:stretch>
                  </pic:blipFill>
                  <pic:spPr>
                    <a:xfrm rot="0">
                      <a:off x="0" y="0"/>
                      <a:ext cx="4390847" cy="1499527"/>
                    </a:xfrm>
                    <a:prstGeom prst="rect">
                      <a:avLst/>
                    </a:prstGeom>
                  </pic:spPr>
                </pic:pic>
              </a:graphicData>
            </a:graphic>
          </wp:inline>
        </w:drawing>
      </w:r>
    </w:p>
    <w:p>
      <w:pPr>
        <w:ind w:left="1598"/>
        <w:spacing w:before="205" w:line="20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2"/>
        </w:rPr>
        <w:t>a)</w:t>
      </w:r>
      <w:r>
        <w:rPr>
          <w:rFonts w:ascii="Microsoft YaHei" w:hAnsi="Microsoft YaHei" w:eastAsia="Microsoft YaHei" w:cs="Microsoft YaHei"/>
          <w:sz w:val="16"/>
          <w:szCs w:val="16"/>
          <w:spacing w:val="5"/>
        </w:rPr>
        <w:t xml:space="preserve">    </w:t>
      </w:r>
      <w:r>
        <w:rPr>
          <w:rFonts w:ascii="SimHei" w:hAnsi="SimHei" w:eastAsia="SimHei" w:cs="SimHei"/>
          <w:sz w:val="16"/>
          <w:szCs w:val="16"/>
          <w:spacing w:val="12"/>
        </w:rPr>
        <w:t>孔的圆心位置表示方法示例</w:t>
      </w:r>
      <w:r>
        <w:rPr>
          <w:rFonts w:ascii="SimHei" w:hAnsi="SimHei" w:eastAsia="SimHei" w:cs="SimHei"/>
          <w:sz w:val="16"/>
          <w:szCs w:val="16"/>
          <w:spacing w:val="12"/>
        </w:rPr>
        <w:t xml:space="preserve"> </w:t>
      </w:r>
      <w:r>
        <w:rPr>
          <w:rFonts w:ascii="Microsoft YaHei" w:hAnsi="Microsoft YaHei" w:eastAsia="Microsoft YaHei" w:cs="Microsoft YaHei"/>
          <w:sz w:val="16"/>
          <w:szCs w:val="16"/>
          <w:spacing w:val="12"/>
          <w:position w:val="-2"/>
        </w:rPr>
        <w:t>1             </w:t>
      </w:r>
      <w:r>
        <w:rPr>
          <w:rFonts w:ascii="Microsoft YaHei" w:hAnsi="Microsoft YaHei" w:eastAsia="Microsoft YaHei" w:cs="Microsoft YaHei"/>
          <w:sz w:val="16"/>
          <w:szCs w:val="16"/>
          <w:spacing w:val="12"/>
        </w:rPr>
        <w:t>b)    </w:t>
      </w:r>
      <w:r>
        <w:rPr>
          <w:rFonts w:ascii="SimHei" w:hAnsi="SimHei" w:eastAsia="SimHei" w:cs="SimHei"/>
          <w:sz w:val="16"/>
          <w:szCs w:val="16"/>
          <w:spacing w:val="12"/>
        </w:rPr>
        <w:t>孔的圆心位置表示方法</w:t>
      </w:r>
      <w:r>
        <w:rPr>
          <w:rFonts w:ascii="SimHei" w:hAnsi="SimHei" w:eastAsia="SimHei" w:cs="SimHei"/>
          <w:sz w:val="16"/>
          <w:szCs w:val="16"/>
          <w:spacing w:val="11"/>
        </w:rPr>
        <w:t>示例</w:t>
      </w:r>
      <w:r>
        <w:rPr>
          <w:rFonts w:ascii="SimHei" w:hAnsi="SimHei" w:eastAsia="SimHei" w:cs="SimHei"/>
          <w:sz w:val="16"/>
          <w:szCs w:val="16"/>
          <w:spacing w:val="-19"/>
        </w:rPr>
        <w:t xml:space="preserve"> </w:t>
      </w:r>
      <w:r>
        <w:rPr>
          <w:rFonts w:ascii="Microsoft YaHei" w:hAnsi="Microsoft YaHei" w:eastAsia="Microsoft YaHei" w:cs="Microsoft YaHei"/>
          <w:sz w:val="16"/>
          <w:szCs w:val="16"/>
          <w:spacing w:val="11"/>
          <w:position w:val="-2"/>
        </w:rPr>
        <w:t>2</w:t>
      </w:r>
    </w:p>
    <w:p>
      <w:pPr>
        <w:ind w:firstLine="1278"/>
        <w:spacing w:before="49" w:line="2437" w:lineRule="exact"/>
        <w:rPr/>
      </w:pPr>
      <w:r>
        <w:rPr>
          <w:position w:val="-48"/>
        </w:rPr>
        <w:drawing>
          <wp:inline distT="0" distB="0" distL="0" distR="0">
            <wp:extent cx="4222013" cy="1547825"/>
            <wp:effectExtent l="0" t="0" r="0" b="0"/>
            <wp:docPr id="36" name="IM 36"/>
            <wp:cNvGraphicFramePr/>
            <a:graphic>
              <a:graphicData uri="http://schemas.openxmlformats.org/drawingml/2006/picture">
                <pic:pic>
                  <pic:nvPicPr>
                    <pic:cNvPr id="36" name="IM 36"/>
                    <pic:cNvPicPr/>
                  </pic:nvPicPr>
                  <pic:blipFill>
                    <a:blip r:embed="rId28"/>
                    <a:stretch>
                      <a:fillRect/>
                    </a:stretch>
                  </pic:blipFill>
                  <pic:spPr>
                    <a:xfrm rot="0">
                      <a:off x="0" y="0"/>
                      <a:ext cx="4222013" cy="1547825"/>
                    </a:xfrm>
                    <a:prstGeom prst="rect">
                      <a:avLst/>
                    </a:prstGeom>
                  </pic:spPr>
                </pic:pic>
              </a:graphicData>
            </a:graphic>
          </wp:inline>
        </w:drawing>
      </w:r>
    </w:p>
    <w:p>
      <w:pPr>
        <w:ind w:left="363" w:right="1604" w:firstLine="1238"/>
        <w:spacing w:before="293" w:line="25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3"/>
        </w:rPr>
        <w:t>c)</w:t>
      </w:r>
      <w:r>
        <w:rPr>
          <w:rFonts w:ascii="Microsoft YaHei" w:hAnsi="Microsoft YaHei" w:eastAsia="Microsoft YaHei" w:cs="Microsoft YaHei"/>
          <w:sz w:val="16"/>
          <w:szCs w:val="16"/>
          <w:spacing w:val="5"/>
        </w:rPr>
        <w:t xml:space="preserve">    </w:t>
      </w:r>
      <w:r>
        <w:rPr>
          <w:rFonts w:ascii="SimHei" w:hAnsi="SimHei" w:eastAsia="SimHei" w:cs="SimHei"/>
          <w:sz w:val="16"/>
          <w:szCs w:val="16"/>
          <w:spacing w:val="13"/>
        </w:rPr>
        <w:t>孔的圆心位置表示方法示例</w:t>
      </w:r>
      <w:r>
        <w:rPr>
          <w:rFonts w:ascii="SimHei" w:hAnsi="SimHei" w:eastAsia="SimHei" w:cs="SimHei"/>
          <w:sz w:val="16"/>
          <w:szCs w:val="16"/>
          <w:spacing w:val="-18"/>
        </w:rPr>
        <w:t xml:space="preserve"> </w:t>
      </w:r>
      <w:r>
        <w:rPr>
          <w:rFonts w:ascii="Microsoft YaHei" w:hAnsi="Microsoft YaHei" w:eastAsia="Microsoft YaHei" w:cs="Microsoft YaHei"/>
          <w:sz w:val="16"/>
          <w:szCs w:val="16"/>
          <w:spacing w:val="13"/>
          <w:position w:val="-2"/>
        </w:rPr>
        <w:t>3            </w:t>
      </w:r>
      <w:r>
        <w:rPr>
          <w:rFonts w:ascii="Microsoft YaHei" w:hAnsi="Microsoft YaHei" w:eastAsia="Microsoft YaHei" w:cs="Microsoft YaHei"/>
          <w:sz w:val="16"/>
          <w:szCs w:val="16"/>
          <w:spacing w:val="12"/>
          <w:position w:val="-2"/>
        </w:rPr>
        <w:t xml:space="preserve"> </w:t>
      </w:r>
      <w:r>
        <w:rPr>
          <w:rFonts w:ascii="Microsoft YaHei" w:hAnsi="Microsoft YaHei" w:eastAsia="Microsoft YaHei" w:cs="Microsoft YaHei"/>
          <w:sz w:val="16"/>
          <w:szCs w:val="16"/>
          <w:spacing w:val="12"/>
        </w:rPr>
        <w:t>d)    </w:t>
      </w:r>
      <w:r>
        <w:rPr>
          <w:rFonts w:ascii="SimHei" w:hAnsi="SimHei" w:eastAsia="SimHei" w:cs="SimHei"/>
          <w:sz w:val="16"/>
          <w:szCs w:val="16"/>
          <w:spacing w:val="12"/>
        </w:rPr>
        <w:t>孔的圆心位置表示方法示例</w:t>
      </w:r>
      <w:r>
        <w:rPr>
          <w:rFonts w:ascii="SimHei" w:hAnsi="SimHei" w:eastAsia="SimHei" w:cs="SimHei"/>
          <w:sz w:val="16"/>
          <w:szCs w:val="16"/>
          <w:spacing w:val="-18"/>
        </w:rPr>
        <w:t xml:space="preserve"> </w:t>
      </w:r>
      <w:r>
        <w:rPr>
          <w:rFonts w:ascii="Microsoft YaHei" w:hAnsi="Microsoft YaHei" w:eastAsia="Microsoft YaHei" w:cs="Microsoft YaHei"/>
          <w:sz w:val="16"/>
          <w:szCs w:val="16"/>
          <w:spacing w:val="12"/>
          <w:position w:val="-2"/>
        </w:rPr>
        <w:t>4</w:t>
      </w:r>
      <w:r>
        <w:rPr>
          <w:rFonts w:ascii="Microsoft YaHei" w:hAnsi="Microsoft YaHei" w:eastAsia="Microsoft YaHei" w:cs="Microsoft YaHei"/>
          <w:sz w:val="16"/>
          <w:szCs w:val="16"/>
          <w:spacing w:val="14"/>
        </w:rPr>
        <w:t>标引序号说明 :</w:t>
      </w:r>
    </w:p>
    <w:p>
      <w:pPr>
        <w:ind w:left="369"/>
        <w:spacing w:before="4"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1"/>
          <w:position w:val="-1"/>
        </w:rPr>
        <w:t>1</w:t>
      </w:r>
      <w:r>
        <w:rPr>
          <w:rFonts w:ascii="Microsoft YaHei" w:hAnsi="Microsoft YaHei" w:eastAsia="Microsoft YaHei" w:cs="Microsoft YaHei"/>
          <w:sz w:val="16"/>
          <w:szCs w:val="16"/>
          <w:spacing w:val="31"/>
        </w:rPr>
        <w:t>—</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31"/>
        </w:rPr>
        <w:t>钢化玻璃</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31"/>
        </w:rPr>
        <w:t>。</w:t>
      </w:r>
    </w:p>
    <w:p>
      <w:pPr>
        <w:ind w:left="2971"/>
        <w:spacing w:before="224" w:line="224" w:lineRule="auto"/>
        <w:rPr>
          <w:rFonts w:ascii="SimHei" w:hAnsi="SimHei" w:eastAsia="SimHei" w:cs="SimHei"/>
          <w:sz w:val="19"/>
          <w:szCs w:val="19"/>
        </w:rPr>
      </w:pPr>
      <w:r>
        <w:rPr>
          <w:rFonts w:ascii="SimHei" w:hAnsi="SimHei" w:eastAsia="SimHei" w:cs="SimHei"/>
          <w:sz w:val="19"/>
          <w:szCs w:val="19"/>
          <w:spacing w:val="13"/>
        </w:rPr>
        <w:t>图</w:t>
      </w:r>
      <w:r>
        <w:rPr>
          <w:rFonts w:ascii="SimHei" w:hAnsi="SimHei" w:eastAsia="SimHei" w:cs="SimHei"/>
          <w:sz w:val="19"/>
          <w:szCs w:val="19"/>
          <w:spacing w:val="13"/>
        </w:rPr>
        <w:t xml:space="preserve"> </w:t>
      </w:r>
      <w:r>
        <w:rPr>
          <w:rFonts w:ascii="Microsoft YaHei" w:hAnsi="Microsoft YaHei" w:eastAsia="Microsoft YaHei" w:cs="Microsoft YaHei"/>
          <w:sz w:val="19"/>
          <w:szCs w:val="19"/>
          <w:spacing w:val="13"/>
          <w:position w:val="-2"/>
        </w:rPr>
        <w:t>4   </w:t>
      </w:r>
      <w:r>
        <w:rPr>
          <w:rFonts w:ascii="SimHei" w:hAnsi="SimHei" w:eastAsia="SimHei" w:cs="SimHei"/>
          <w:sz w:val="19"/>
          <w:szCs w:val="19"/>
          <w:spacing w:val="13"/>
        </w:rPr>
        <w:t>孔的圆心位置表示方法示意图</w:t>
      </w:r>
    </w:p>
    <w:p>
      <w:pPr>
        <w:spacing w:line="224" w:lineRule="auto"/>
        <w:sectPr>
          <w:headerReference w:type="default" r:id="rId24"/>
          <w:footerReference w:type="default" r:id="rId25"/>
          <w:pgSz w:w="11907" w:h="16841"/>
          <w:pgMar w:top="1684" w:right="1225" w:bottom="1293" w:left="1426" w:header="1386" w:footer="1106" w:gutter="0"/>
        </w:sectPr>
        <w:rPr>
          <w:rFonts w:ascii="SimHei" w:hAnsi="SimHei" w:eastAsia="SimHei" w:cs="SimHei"/>
          <w:sz w:val="19"/>
          <w:szCs w:val="19"/>
        </w:rPr>
      </w:pPr>
    </w:p>
    <w:p>
      <w:pPr>
        <w:pStyle w:val="BodyText"/>
        <w:spacing w:line="369" w:lineRule="auto"/>
        <w:rPr/>
      </w:pPr>
      <w:r/>
    </w:p>
    <w:p>
      <w:pPr>
        <w:ind w:left="15"/>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5.4   </w:t>
      </w:r>
      <w:r>
        <w:rPr>
          <w:rFonts w:ascii="SimHei" w:hAnsi="SimHei" w:eastAsia="SimHei" w:cs="SimHei"/>
          <w:sz w:val="19"/>
          <w:szCs w:val="19"/>
          <w:spacing w:val="10"/>
        </w:rPr>
        <w:t>外观质量</w:t>
      </w:r>
    </w:p>
    <w:p>
      <w:pPr>
        <w:ind w:left="440"/>
        <w:spacing w:before="190"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钢化玻璃的外观质量应符合表</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15"/>
          <w:position w:val="-2"/>
        </w:rPr>
        <w:t>6</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5"/>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3393"/>
        <w:spacing w:before="204" w:line="223" w:lineRule="auto"/>
        <w:rPr>
          <w:rFonts w:ascii="SimHei" w:hAnsi="SimHei" w:eastAsia="SimHei" w:cs="SimHei"/>
          <w:sz w:val="19"/>
          <w:szCs w:val="19"/>
        </w:rPr>
      </w:pPr>
      <w:r>
        <w:rPr>
          <w:rFonts w:ascii="SimHei" w:hAnsi="SimHei" w:eastAsia="SimHei" w:cs="SimHei"/>
          <w:sz w:val="19"/>
          <w:szCs w:val="19"/>
          <w:spacing w:val="14"/>
        </w:rPr>
        <w:t>表</w:t>
      </w:r>
      <w:r>
        <w:rPr>
          <w:rFonts w:ascii="SimHei" w:hAnsi="SimHei" w:eastAsia="SimHei" w:cs="SimHei"/>
          <w:sz w:val="19"/>
          <w:szCs w:val="19"/>
          <w:spacing w:val="14"/>
        </w:rPr>
        <w:t xml:space="preserve"> </w:t>
      </w:r>
      <w:r>
        <w:rPr>
          <w:rFonts w:ascii="Microsoft YaHei" w:hAnsi="Microsoft YaHei" w:eastAsia="Microsoft YaHei" w:cs="Microsoft YaHei"/>
          <w:sz w:val="19"/>
          <w:szCs w:val="19"/>
          <w:spacing w:val="14"/>
          <w:position w:val="-2"/>
        </w:rPr>
        <w:t>6</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4"/>
        </w:rPr>
        <w:t>钢化玻璃的外观质量</w:t>
      </w:r>
    </w:p>
    <w:p>
      <w:pPr>
        <w:spacing w:line="177"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1449"/>
        <w:gridCol w:w="4505"/>
        <w:gridCol w:w="3268"/>
      </w:tblGrid>
      <w:tr>
        <w:trPr>
          <w:trHeight w:val="388" w:hRule="atLeast"/>
        </w:trPr>
        <w:tc>
          <w:tcPr>
            <w:tcW w:w="1449" w:type="dxa"/>
            <w:vAlign w:val="top"/>
            <w:tcBorders>
              <w:left w:val="single" w:color="231F20" w:sz="6" w:space="0"/>
              <w:bottom w:val="single" w:color="231F20" w:sz="6" w:space="0"/>
              <w:top w:val="single" w:color="231F20" w:sz="6" w:space="0"/>
            </w:tcBorders>
          </w:tcPr>
          <w:p>
            <w:pPr>
              <w:pStyle w:val="TableText"/>
              <w:ind w:left="545"/>
              <w:spacing w:before="108" w:line="176" w:lineRule="auto"/>
              <w:rPr/>
            </w:pPr>
            <w:r>
              <w:rPr>
                <w:spacing w:val="1"/>
              </w:rPr>
              <w:t>项 目</w:t>
            </w:r>
          </w:p>
        </w:tc>
        <w:tc>
          <w:tcPr>
            <w:tcW w:w="4505" w:type="dxa"/>
            <w:vAlign w:val="top"/>
            <w:tcBorders>
              <w:bottom w:val="single" w:color="231F20" w:sz="6" w:space="0"/>
              <w:top w:val="single" w:color="231F20" w:sz="6" w:space="0"/>
            </w:tcBorders>
          </w:tcPr>
          <w:p>
            <w:pPr>
              <w:pStyle w:val="TableText"/>
              <w:ind w:left="2076"/>
              <w:spacing w:before="106" w:line="182" w:lineRule="auto"/>
              <w:rPr/>
            </w:pPr>
            <w:r>
              <w:rPr>
                <w:spacing w:val="11"/>
              </w:rPr>
              <w:t>说明</w:t>
            </w:r>
          </w:p>
        </w:tc>
        <w:tc>
          <w:tcPr>
            <w:tcW w:w="3268" w:type="dxa"/>
            <w:vAlign w:val="top"/>
            <w:tcBorders>
              <w:bottom w:val="single" w:color="231F20" w:sz="6" w:space="0"/>
              <w:right w:val="single" w:color="231F20" w:sz="6" w:space="0"/>
              <w:top w:val="single" w:color="231F20" w:sz="6" w:space="0"/>
            </w:tcBorders>
          </w:tcPr>
          <w:p>
            <w:pPr>
              <w:pStyle w:val="TableText"/>
              <w:ind w:left="1374"/>
              <w:spacing w:before="106" w:line="181" w:lineRule="auto"/>
              <w:rPr/>
            </w:pPr>
            <w:r>
              <w:rPr>
                <w:spacing w:val="13"/>
              </w:rPr>
              <w:t>缺陷数</w:t>
            </w:r>
          </w:p>
        </w:tc>
      </w:tr>
      <w:tr>
        <w:trPr>
          <w:trHeight w:val="885" w:hRule="atLeast"/>
        </w:trPr>
        <w:tc>
          <w:tcPr>
            <w:tcW w:w="1449" w:type="dxa"/>
            <w:vAlign w:val="top"/>
            <w:vMerge w:val="restart"/>
            <w:tcBorders>
              <w:left w:val="single" w:color="231F20" w:sz="6" w:space="0"/>
              <w:top w:val="single" w:color="231F20" w:sz="6" w:space="0"/>
              <w:bottom w:val="nil"/>
            </w:tcBorders>
          </w:tcPr>
          <w:p>
            <w:pPr>
              <w:spacing w:line="463" w:lineRule="auto"/>
              <w:rPr>
                <w:rFonts w:ascii="Arial"/>
                <w:sz w:val="21"/>
              </w:rPr>
            </w:pPr>
            <w:r/>
          </w:p>
          <w:p>
            <w:pPr>
              <w:pStyle w:val="TableText"/>
              <w:ind w:left="544"/>
              <w:spacing w:before="69" w:line="182" w:lineRule="auto"/>
              <w:rPr/>
            </w:pPr>
            <w:r>
              <w:rPr>
                <w:spacing w:val="11"/>
              </w:rPr>
              <w:t>爆边</w:t>
            </w:r>
          </w:p>
        </w:tc>
        <w:tc>
          <w:tcPr>
            <w:tcW w:w="4505" w:type="dxa"/>
            <w:vAlign w:val="top"/>
            <w:tcBorders>
              <w:top w:val="single" w:color="231F20" w:sz="6" w:space="0"/>
            </w:tcBorders>
          </w:tcPr>
          <w:p>
            <w:pPr>
              <w:pStyle w:val="TableText"/>
              <w:ind w:left="108" w:right="107" w:firstLine="1"/>
              <w:spacing w:before="55" w:line="230" w:lineRule="auto"/>
              <w:jc w:val="both"/>
              <w:rPr/>
            </w:pPr>
            <w:r>
              <w:rPr>
                <w:spacing w:val="16"/>
              </w:rPr>
              <w:t>长度不超过</w:t>
            </w:r>
            <w:r>
              <w:rPr>
                <w:spacing w:val="36"/>
                <w:w w:val="101"/>
              </w:rPr>
              <w:t xml:space="preserve"> </w:t>
            </w:r>
            <w:r>
              <w:rPr>
                <w:spacing w:val="16"/>
                <w:position w:val="-1"/>
              </w:rPr>
              <w:t>10</w:t>
            </w:r>
            <w:r>
              <w:rPr>
                <w:spacing w:val="-9"/>
                <w:position w:val="-1"/>
              </w:rPr>
              <w:t xml:space="preserve"> </w:t>
            </w:r>
            <w:r>
              <w:rPr>
                <w:position w:val="-1"/>
              </w:rPr>
              <w:t>mm</w:t>
            </w:r>
            <w:r>
              <w:rPr>
                <w:spacing w:val="-25"/>
                <w:position w:val="-1"/>
              </w:rPr>
              <w:t xml:space="preserve"> </w:t>
            </w:r>
            <w:r>
              <w:rPr>
                <w:spacing w:val="16"/>
              </w:rPr>
              <w:t>,</w:t>
            </w:r>
            <w:r>
              <w:rPr>
                <w:spacing w:val="-5"/>
              </w:rPr>
              <w:t xml:space="preserve"> </w:t>
            </w:r>
            <w:r>
              <w:rPr>
                <w:spacing w:val="16"/>
              </w:rPr>
              <w:t>自玻璃边缘向玻璃板表面延伸深度</w:t>
            </w:r>
            <w:r>
              <w:rPr>
                <w:spacing w:val="2"/>
              </w:rPr>
              <w:t>不超过</w:t>
            </w:r>
            <w:r>
              <w:rPr>
                <w:spacing w:val="18"/>
              </w:rPr>
              <w:t xml:space="preserve"> </w:t>
            </w:r>
            <w:r>
              <w:rPr>
                <w:spacing w:val="2"/>
                <w:position w:val="-2"/>
              </w:rPr>
              <w:t>2</w:t>
            </w:r>
            <w:r>
              <w:rPr>
                <w:spacing w:val="-9"/>
                <w:position w:val="-2"/>
              </w:rPr>
              <w:t xml:space="preserve"> </w:t>
            </w:r>
            <w:r>
              <w:rPr>
                <w:position w:val="-2"/>
              </w:rPr>
              <w:t>mm</w:t>
            </w:r>
            <w:r>
              <w:rPr>
                <w:spacing w:val="-25"/>
                <w:position w:val="-2"/>
              </w:rPr>
              <w:t xml:space="preserve"> </w:t>
            </w:r>
            <w:r>
              <w:rPr>
                <w:spacing w:val="2"/>
              </w:rPr>
              <w:t>, 自板</w:t>
            </w:r>
            <w:r>
              <w:rPr>
                <w:spacing w:val="-20"/>
              </w:rPr>
              <w:t xml:space="preserve"> </w:t>
            </w:r>
            <w:r>
              <w:rPr>
                <w:spacing w:val="2"/>
              </w:rPr>
              <w:t>表</w:t>
            </w:r>
            <w:r>
              <w:rPr>
                <w:spacing w:val="-15"/>
              </w:rPr>
              <w:t xml:space="preserve"> </w:t>
            </w:r>
            <w:r>
              <w:rPr>
                <w:spacing w:val="2"/>
              </w:rPr>
              <w:t>面 向</w:t>
            </w:r>
            <w:r>
              <w:rPr>
                <w:spacing w:val="-21"/>
              </w:rPr>
              <w:t xml:space="preserve"> </w:t>
            </w:r>
            <w:r>
              <w:rPr>
                <w:spacing w:val="2"/>
              </w:rPr>
              <w:t>玻</w:t>
            </w:r>
            <w:r>
              <w:rPr>
                <w:spacing w:val="-21"/>
              </w:rPr>
              <w:t xml:space="preserve"> </w:t>
            </w:r>
            <w:r>
              <w:rPr>
                <w:spacing w:val="2"/>
              </w:rPr>
              <w:t>璃</w:t>
            </w:r>
            <w:r>
              <w:rPr>
                <w:spacing w:val="-21"/>
              </w:rPr>
              <w:t xml:space="preserve"> </w:t>
            </w:r>
            <w:r>
              <w:rPr>
                <w:spacing w:val="2"/>
              </w:rPr>
              <w:t>厚</w:t>
            </w:r>
            <w:r>
              <w:rPr>
                <w:spacing w:val="-21"/>
              </w:rPr>
              <w:t xml:space="preserve"> </w:t>
            </w:r>
            <w:r>
              <w:rPr>
                <w:spacing w:val="2"/>
              </w:rPr>
              <w:t>度</w:t>
            </w:r>
            <w:r>
              <w:rPr>
                <w:spacing w:val="-21"/>
              </w:rPr>
              <w:t xml:space="preserve"> </w:t>
            </w:r>
            <w:r>
              <w:rPr>
                <w:spacing w:val="2"/>
              </w:rPr>
              <w:t>延</w:t>
            </w:r>
            <w:r>
              <w:rPr>
                <w:spacing w:val="-20"/>
              </w:rPr>
              <w:t xml:space="preserve"> </w:t>
            </w:r>
            <w:r>
              <w:rPr>
                <w:spacing w:val="2"/>
              </w:rPr>
              <w:t>伸</w:t>
            </w:r>
            <w:r>
              <w:rPr>
                <w:spacing w:val="-19"/>
              </w:rPr>
              <w:t xml:space="preserve"> </w:t>
            </w:r>
            <w:r>
              <w:rPr>
                <w:spacing w:val="2"/>
              </w:rPr>
              <w:t>深</w:t>
            </w:r>
            <w:r>
              <w:rPr>
                <w:spacing w:val="-21"/>
              </w:rPr>
              <w:t xml:space="preserve"> </w:t>
            </w:r>
            <w:r>
              <w:rPr>
                <w:spacing w:val="2"/>
              </w:rPr>
              <w:t>度</w:t>
            </w:r>
            <w:r>
              <w:rPr>
                <w:spacing w:val="-20"/>
              </w:rPr>
              <w:t xml:space="preserve"> </w:t>
            </w:r>
            <w:r>
              <w:rPr>
                <w:spacing w:val="2"/>
              </w:rPr>
              <w:t>不</w:t>
            </w:r>
            <w:r>
              <w:rPr>
                <w:spacing w:val="-21"/>
              </w:rPr>
              <w:t xml:space="preserve"> </w:t>
            </w:r>
            <w:r>
              <w:rPr>
                <w:spacing w:val="2"/>
              </w:rPr>
              <w:t>超</w:t>
            </w:r>
            <w:r>
              <w:rPr>
                <w:spacing w:val="-20"/>
              </w:rPr>
              <w:t xml:space="preserve"> </w:t>
            </w:r>
            <w:r>
              <w:rPr>
                <w:spacing w:val="2"/>
              </w:rPr>
              <w:t>过</w:t>
            </w:r>
            <w:r>
              <w:rPr>
                <w:spacing w:val="-21"/>
              </w:rPr>
              <w:t xml:space="preserve"> </w:t>
            </w:r>
            <w:r>
              <w:rPr>
                <w:spacing w:val="2"/>
              </w:rPr>
              <w:t>厚</w:t>
            </w:r>
            <w:r>
              <w:rPr>
                <w:spacing w:val="13"/>
              </w:rPr>
              <w:t>度</w:t>
            </w:r>
            <w:r>
              <w:rPr>
                <w:spacing w:val="24"/>
                <w:w w:val="101"/>
              </w:rPr>
              <w:t xml:space="preserve"> </w:t>
            </w:r>
            <w:r>
              <w:rPr>
                <w:spacing w:val="13"/>
              </w:rPr>
              <w:t>1/3的爆边</w:t>
            </w:r>
          </w:p>
        </w:tc>
        <w:tc>
          <w:tcPr>
            <w:tcW w:w="3268" w:type="dxa"/>
            <w:vAlign w:val="top"/>
            <w:tcBorders>
              <w:right w:val="single" w:color="231F20" w:sz="6" w:space="0"/>
              <w:top w:val="single" w:color="231F20" w:sz="6" w:space="0"/>
            </w:tcBorders>
          </w:tcPr>
          <w:p>
            <w:pPr>
              <w:spacing w:line="281" w:lineRule="auto"/>
              <w:rPr>
                <w:rFonts w:ascii="Arial"/>
                <w:sz w:val="21"/>
              </w:rPr>
            </w:pPr>
            <w:r/>
          </w:p>
          <w:p>
            <w:pPr>
              <w:pStyle w:val="TableText"/>
              <w:ind w:left="118"/>
              <w:spacing w:before="69" w:line="183" w:lineRule="auto"/>
              <w:rPr/>
            </w:pPr>
            <w:r>
              <w:rPr>
                <w:spacing w:val="18"/>
              </w:rPr>
              <w:t>每块钢化玻璃每米边长上不应多于 </w:t>
            </w:r>
            <w:r>
              <w:rPr>
                <w:spacing w:val="18"/>
                <w:position w:val="-2"/>
              </w:rPr>
              <w:t>1</w:t>
            </w:r>
            <w:r>
              <w:rPr>
                <w:spacing w:val="18"/>
              </w:rPr>
              <w:t>处</w:t>
            </w:r>
          </w:p>
        </w:tc>
      </w:tr>
      <w:tr>
        <w:trPr>
          <w:trHeight w:val="355" w:hRule="atLeast"/>
        </w:trPr>
        <w:tc>
          <w:tcPr>
            <w:tcW w:w="1449" w:type="dxa"/>
            <w:vAlign w:val="top"/>
            <w:vMerge w:val="continue"/>
            <w:tcBorders>
              <w:left w:val="single" w:color="231F20" w:sz="6" w:space="0"/>
              <w:top w:val="nil"/>
            </w:tcBorders>
          </w:tcPr>
          <w:p>
            <w:pPr>
              <w:rPr>
                <w:rFonts w:ascii="Arial"/>
                <w:sz w:val="21"/>
              </w:rPr>
            </w:pPr>
            <w:r/>
          </w:p>
        </w:tc>
        <w:tc>
          <w:tcPr>
            <w:tcW w:w="4505" w:type="dxa"/>
            <w:vAlign w:val="top"/>
          </w:tcPr>
          <w:p>
            <w:pPr>
              <w:pStyle w:val="TableText"/>
              <w:ind w:left="110"/>
              <w:spacing w:before="95" w:line="181" w:lineRule="auto"/>
              <w:rPr/>
            </w:pPr>
            <w:r>
              <w:rPr>
                <w:spacing w:val="28"/>
              </w:rPr>
              <w:t>V形爆边</w:t>
            </w:r>
          </w:p>
        </w:tc>
        <w:tc>
          <w:tcPr>
            <w:tcW w:w="3268" w:type="dxa"/>
            <w:vAlign w:val="top"/>
            <w:tcBorders>
              <w:right w:val="single" w:color="231F20" w:sz="6" w:space="0"/>
            </w:tcBorders>
          </w:tcPr>
          <w:p>
            <w:pPr>
              <w:pStyle w:val="TableText"/>
              <w:ind w:left="116"/>
              <w:spacing w:before="93" w:line="183" w:lineRule="auto"/>
              <w:rPr/>
            </w:pPr>
            <w:r>
              <w:rPr>
                <w:spacing w:val="14"/>
              </w:rPr>
              <w:t>不准许</w:t>
            </w:r>
          </w:p>
        </w:tc>
      </w:tr>
      <w:tr>
        <w:trPr>
          <w:trHeight w:val="355" w:hRule="atLeast"/>
        </w:trPr>
        <w:tc>
          <w:tcPr>
            <w:tcW w:w="1449" w:type="dxa"/>
            <w:vAlign w:val="top"/>
            <w:vMerge w:val="restart"/>
            <w:tcBorders>
              <w:left w:val="single" w:color="231F20" w:sz="6" w:space="0"/>
              <w:bottom w:val="nil"/>
            </w:tcBorders>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545"/>
              <w:spacing w:before="68" w:line="185" w:lineRule="auto"/>
              <w:rPr/>
            </w:pPr>
            <w:r>
              <w:rPr>
                <w:spacing w:val="11"/>
              </w:rPr>
              <w:t>划伤</w:t>
            </w:r>
          </w:p>
        </w:tc>
        <w:tc>
          <w:tcPr>
            <w:tcW w:w="4505" w:type="dxa"/>
            <w:vAlign w:val="top"/>
          </w:tcPr>
          <w:p>
            <w:pPr>
              <w:pStyle w:val="TableText"/>
              <w:ind w:left="110"/>
              <w:spacing w:before="93" w:line="184" w:lineRule="auto"/>
              <w:rPr/>
            </w:pPr>
            <w:r>
              <w:rPr>
                <w:spacing w:val="8"/>
              </w:rPr>
              <w:t>长度大于</w:t>
            </w:r>
            <w:r>
              <w:rPr>
                <w:spacing w:val="31"/>
              </w:rPr>
              <w:t xml:space="preserve"> </w:t>
            </w:r>
            <w:r>
              <w:rPr>
                <w:spacing w:val="8"/>
                <w:position w:val="-1"/>
              </w:rPr>
              <w:t>100</w:t>
            </w:r>
            <w:r>
              <w:rPr>
                <w:spacing w:val="-9"/>
                <w:position w:val="-1"/>
              </w:rPr>
              <w:t xml:space="preserve"> </w:t>
            </w:r>
            <w:r>
              <w:rPr>
                <w:position w:val="-1"/>
              </w:rPr>
              <w:t>mm</w:t>
            </w:r>
            <w:r>
              <w:rPr>
                <w:spacing w:val="8"/>
                <w:position w:val="-1"/>
              </w:rPr>
              <w:t xml:space="preserve"> </w:t>
            </w:r>
            <w:r>
              <w:rPr>
                <w:spacing w:val="8"/>
              </w:rPr>
              <w:t>的划伤</w:t>
            </w:r>
          </w:p>
        </w:tc>
        <w:tc>
          <w:tcPr>
            <w:tcW w:w="3268" w:type="dxa"/>
            <w:vAlign w:val="top"/>
            <w:tcBorders>
              <w:right w:val="single" w:color="231F20" w:sz="6" w:space="0"/>
            </w:tcBorders>
          </w:tcPr>
          <w:p>
            <w:pPr>
              <w:pStyle w:val="TableText"/>
              <w:ind w:left="116"/>
              <w:spacing w:before="94" w:line="183" w:lineRule="auto"/>
              <w:rPr/>
            </w:pPr>
            <w:r>
              <w:rPr>
                <w:spacing w:val="14"/>
              </w:rPr>
              <w:t>不准许</w:t>
            </w:r>
          </w:p>
        </w:tc>
      </w:tr>
      <w:tr>
        <w:trPr>
          <w:trHeight w:val="355" w:hRule="atLeast"/>
        </w:trPr>
        <w:tc>
          <w:tcPr>
            <w:tcW w:w="1449" w:type="dxa"/>
            <w:vAlign w:val="top"/>
            <w:vMerge w:val="continue"/>
            <w:tcBorders>
              <w:left w:val="single" w:color="231F20" w:sz="6" w:space="0"/>
              <w:top w:val="nil"/>
              <w:bottom w:val="nil"/>
            </w:tcBorders>
          </w:tcPr>
          <w:p>
            <w:pPr>
              <w:rPr>
                <w:rFonts w:ascii="Arial"/>
                <w:sz w:val="21"/>
              </w:rPr>
            </w:pPr>
            <w:r/>
          </w:p>
        </w:tc>
        <w:tc>
          <w:tcPr>
            <w:tcW w:w="4505" w:type="dxa"/>
            <w:vAlign w:val="top"/>
          </w:tcPr>
          <w:p>
            <w:pPr>
              <w:pStyle w:val="TableText"/>
              <w:ind w:left="110"/>
              <w:spacing w:before="94" w:line="184" w:lineRule="auto"/>
              <w:rPr/>
            </w:pPr>
            <w:r>
              <w:rPr>
                <w:spacing w:val="11"/>
              </w:rPr>
              <w:t>宽度大于</w:t>
            </w:r>
            <w:r>
              <w:rPr>
                <w:spacing w:val="28"/>
                <w:w w:val="101"/>
              </w:rPr>
              <w:t xml:space="preserve"> </w:t>
            </w:r>
            <w:r>
              <w:rPr>
                <w:spacing w:val="11"/>
                <w:position w:val="-1"/>
              </w:rPr>
              <w:t>1</w:t>
            </w:r>
            <w:r>
              <w:rPr>
                <w:spacing w:val="-9"/>
                <w:position w:val="-1"/>
              </w:rPr>
              <w:t xml:space="preserve"> </w:t>
            </w:r>
            <w:r>
              <w:rPr>
                <w:position w:val="-1"/>
              </w:rPr>
              <w:t>mm</w:t>
            </w:r>
            <w:r>
              <w:rPr>
                <w:spacing w:val="11"/>
                <w:position w:val="-1"/>
              </w:rPr>
              <w:t xml:space="preserve"> </w:t>
            </w:r>
            <w:r>
              <w:rPr>
                <w:spacing w:val="11"/>
              </w:rPr>
              <w:t>的划伤</w:t>
            </w:r>
          </w:p>
        </w:tc>
        <w:tc>
          <w:tcPr>
            <w:tcW w:w="3268" w:type="dxa"/>
            <w:vAlign w:val="top"/>
            <w:tcBorders>
              <w:right w:val="single" w:color="231F20" w:sz="6" w:space="0"/>
            </w:tcBorders>
          </w:tcPr>
          <w:p>
            <w:pPr>
              <w:pStyle w:val="TableText"/>
              <w:ind w:left="116"/>
              <w:spacing w:before="95" w:line="183" w:lineRule="auto"/>
              <w:rPr/>
            </w:pPr>
            <w:r>
              <w:rPr>
                <w:spacing w:val="14"/>
              </w:rPr>
              <w:t>不准许</w:t>
            </w:r>
          </w:p>
        </w:tc>
      </w:tr>
      <w:tr>
        <w:trPr>
          <w:trHeight w:val="355" w:hRule="atLeast"/>
        </w:trPr>
        <w:tc>
          <w:tcPr>
            <w:tcW w:w="1449" w:type="dxa"/>
            <w:vAlign w:val="top"/>
            <w:vMerge w:val="continue"/>
            <w:tcBorders>
              <w:left w:val="single" w:color="231F20" w:sz="6" w:space="0"/>
              <w:top w:val="nil"/>
              <w:bottom w:val="nil"/>
            </w:tcBorders>
          </w:tcPr>
          <w:p>
            <w:pPr>
              <w:rPr>
                <w:rFonts w:ascii="Arial"/>
                <w:sz w:val="21"/>
              </w:rPr>
            </w:pPr>
            <w:r/>
          </w:p>
        </w:tc>
        <w:tc>
          <w:tcPr>
            <w:tcW w:w="4505" w:type="dxa"/>
            <w:vAlign w:val="top"/>
          </w:tcPr>
          <w:p>
            <w:pPr>
              <w:pStyle w:val="TableText"/>
              <w:ind w:left="110"/>
              <w:spacing w:before="95" w:line="184" w:lineRule="auto"/>
              <w:rPr/>
            </w:pPr>
            <w:r>
              <w:rPr>
                <w:spacing w:val="11"/>
              </w:rPr>
              <w:t>宽度不小于</w:t>
            </w:r>
            <w:r>
              <w:rPr>
                <w:spacing w:val="18"/>
              </w:rPr>
              <w:t xml:space="preserve"> </w:t>
            </w:r>
            <w:r>
              <w:rPr>
                <w:spacing w:val="11"/>
                <w:position w:val="-1"/>
              </w:rPr>
              <w:t>0.</w:t>
            </w:r>
            <w:r>
              <w:rPr>
                <w:spacing w:val="-20"/>
                <w:position w:val="-1"/>
              </w:rPr>
              <w:t xml:space="preserve"> </w:t>
            </w:r>
            <w:r>
              <w:rPr>
                <w:spacing w:val="11"/>
                <w:position w:val="-1"/>
              </w:rPr>
              <w:t>1</w:t>
            </w:r>
            <w:r>
              <w:rPr>
                <w:spacing w:val="-9"/>
                <w:position w:val="-1"/>
              </w:rPr>
              <w:t xml:space="preserve"> </w:t>
            </w:r>
            <w:r>
              <w:rPr>
                <w:position w:val="-1"/>
              </w:rPr>
              <w:t>mm</w:t>
            </w:r>
            <w:r>
              <w:rPr>
                <w:spacing w:val="-6"/>
                <w:position w:val="-1"/>
              </w:rPr>
              <w:t xml:space="preserve"> </w:t>
            </w:r>
            <w:r>
              <w:rPr>
                <w:spacing w:val="11"/>
              </w:rPr>
              <w:t>且不大于</w:t>
            </w:r>
            <w:r>
              <w:rPr>
                <w:spacing w:val="22"/>
              </w:rPr>
              <w:t xml:space="preserve"> </w:t>
            </w:r>
            <w:r>
              <w:rPr>
                <w:spacing w:val="11"/>
                <w:position w:val="-1"/>
              </w:rPr>
              <w:t>1</w:t>
            </w:r>
            <w:r>
              <w:rPr>
                <w:spacing w:val="-9"/>
                <w:position w:val="-1"/>
              </w:rPr>
              <w:t xml:space="preserve"> </w:t>
            </w:r>
            <w:r>
              <w:rPr>
                <w:position w:val="-1"/>
              </w:rPr>
              <w:t>mm</w:t>
            </w:r>
            <w:r>
              <w:rPr>
                <w:spacing w:val="11"/>
                <w:position w:val="-1"/>
              </w:rPr>
              <w:t xml:space="preserve"> </w:t>
            </w:r>
            <w:r>
              <w:rPr>
                <w:spacing w:val="11"/>
              </w:rPr>
              <w:t>的划伤</w:t>
            </w:r>
          </w:p>
        </w:tc>
        <w:tc>
          <w:tcPr>
            <w:tcW w:w="3268" w:type="dxa"/>
            <w:vAlign w:val="top"/>
            <w:tcBorders>
              <w:right w:val="single" w:color="231F20" w:sz="6" w:space="0"/>
            </w:tcBorders>
          </w:tcPr>
          <w:p>
            <w:pPr>
              <w:pStyle w:val="TableText"/>
              <w:ind w:left="118"/>
              <w:spacing w:before="94" w:line="185" w:lineRule="auto"/>
              <w:rPr/>
            </w:pPr>
            <w:r>
              <w:rPr>
                <w:spacing w:val="18"/>
              </w:rPr>
              <w:t>每平方米面积内不应多于 </w:t>
            </w:r>
            <w:r>
              <w:rPr>
                <w:spacing w:val="18"/>
                <w:position w:val="-2"/>
              </w:rPr>
              <w:t>4</w:t>
            </w:r>
            <w:r>
              <w:rPr>
                <w:spacing w:val="18"/>
              </w:rPr>
              <w:t>条</w:t>
            </w:r>
          </w:p>
        </w:tc>
      </w:tr>
      <w:tr>
        <w:trPr>
          <w:trHeight w:val="895" w:hRule="atLeast"/>
        </w:trPr>
        <w:tc>
          <w:tcPr>
            <w:tcW w:w="1449" w:type="dxa"/>
            <w:vAlign w:val="top"/>
            <w:vMerge w:val="continue"/>
            <w:tcBorders>
              <w:left w:val="single" w:color="231F20" w:sz="6" w:space="0"/>
              <w:top w:val="nil"/>
            </w:tcBorders>
          </w:tcPr>
          <w:p>
            <w:pPr>
              <w:rPr>
                <w:rFonts w:ascii="Arial"/>
                <w:sz w:val="21"/>
              </w:rPr>
            </w:pPr>
            <w:r/>
          </w:p>
        </w:tc>
        <w:tc>
          <w:tcPr>
            <w:tcW w:w="4505" w:type="dxa"/>
            <w:vAlign w:val="top"/>
          </w:tcPr>
          <w:p>
            <w:pPr>
              <w:pStyle w:val="TableText"/>
              <w:ind w:left="116" w:right="86" w:firstLine="3"/>
              <w:spacing w:before="72" w:line="231" w:lineRule="auto"/>
              <w:jc w:val="both"/>
              <w:rPr/>
            </w:pPr>
            <w:r>
              <w:rPr>
                <w:spacing w:val="4"/>
              </w:rPr>
              <w:t>当仅存在宽度小于</w:t>
            </w:r>
            <w:r>
              <w:rPr>
                <w:spacing w:val="38"/>
                <w:w w:val="101"/>
              </w:rPr>
              <w:t xml:space="preserve"> </w:t>
            </w:r>
            <w:r>
              <w:rPr>
                <w:spacing w:val="4"/>
                <w:position w:val="-1"/>
              </w:rPr>
              <w:t>0.</w:t>
            </w:r>
            <w:r>
              <w:rPr>
                <w:spacing w:val="-14"/>
                <w:position w:val="-1"/>
              </w:rPr>
              <w:t xml:space="preserve"> </w:t>
            </w:r>
            <w:r>
              <w:rPr>
                <w:spacing w:val="4"/>
                <w:position w:val="-1"/>
              </w:rPr>
              <w:t>1 </w:t>
            </w:r>
            <w:r>
              <w:rPr>
                <w:position w:val="-1"/>
              </w:rPr>
              <w:t>mm</w:t>
            </w:r>
            <w:r>
              <w:rPr>
                <w:spacing w:val="16"/>
                <w:w w:val="101"/>
                <w:position w:val="-1"/>
              </w:rPr>
              <w:t xml:space="preserve"> </w:t>
            </w:r>
            <w:r>
              <w:rPr>
                <w:spacing w:val="4"/>
              </w:rPr>
              <w:t>的</w:t>
            </w:r>
            <w:r>
              <w:rPr>
                <w:spacing w:val="-21"/>
              </w:rPr>
              <w:t xml:space="preserve"> </w:t>
            </w:r>
            <w:r>
              <w:rPr>
                <w:spacing w:val="4"/>
              </w:rPr>
              <w:t>划</w:t>
            </w:r>
            <w:r>
              <w:rPr>
                <w:spacing w:val="-19"/>
              </w:rPr>
              <w:t xml:space="preserve"> </w:t>
            </w:r>
            <w:r>
              <w:rPr>
                <w:spacing w:val="4"/>
              </w:rPr>
              <w:t>伤</w:t>
            </w:r>
            <w:r>
              <w:rPr>
                <w:spacing w:val="-18"/>
              </w:rPr>
              <w:t xml:space="preserve"> </w:t>
            </w:r>
            <w:r>
              <w:rPr>
                <w:spacing w:val="4"/>
              </w:rPr>
              <w:t>或</w:t>
            </w:r>
            <w:r>
              <w:rPr>
                <w:spacing w:val="-19"/>
              </w:rPr>
              <w:t xml:space="preserve"> </w:t>
            </w:r>
            <w:r>
              <w:rPr>
                <w:spacing w:val="4"/>
              </w:rPr>
              <w:t>宽</w:t>
            </w:r>
            <w:r>
              <w:rPr>
                <w:spacing w:val="-20"/>
              </w:rPr>
              <w:t xml:space="preserve"> </w:t>
            </w:r>
            <w:r>
              <w:rPr>
                <w:spacing w:val="4"/>
              </w:rPr>
              <w:t>度</w:t>
            </w:r>
            <w:r>
              <w:rPr>
                <w:spacing w:val="-21"/>
              </w:rPr>
              <w:t xml:space="preserve"> </w:t>
            </w:r>
            <w:r>
              <w:rPr>
                <w:spacing w:val="4"/>
              </w:rPr>
              <w:t>小</w:t>
            </w:r>
            <w:r>
              <w:rPr>
                <w:spacing w:val="-15"/>
              </w:rPr>
              <w:t xml:space="preserve"> </w:t>
            </w:r>
            <w:r>
              <w:rPr>
                <w:spacing w:val="4"/>
              </w:rPr>
              <w:t>于</w:t>
            </w:r>
            <w:r>
              <w:rPr>
                <w:spacing w:val="24"/>
                <w:w w:val="101"/>
              </w:rPr>
              <w:t xml:space="preserve"> </w:t>
            </w:r>
            <w:r>
              <w:rPr>
                <w:spacing w:val="4"/>
                <w:position w:val="-1"/>
              </w:rPr>
              <w:t>0.</w:t>
            </w:r>
            <w:r>
              <w:rPr>
                <w:spacing w:val="-12"/>
                <w:position w:val="-1"/>
              </w:rPr>
              <w:t xml:space="preserve"> </w:t>
            </w:r>
            <w:r>
              <w:rPr>
                <w:spacing w:val="4"/>
                <w:position w:val="-1"/>
              </w:rPr>
              <w:t>1 </w:t>
            </w:r>
            <w:r>
              <w:rPr>
                <w:position w:val="-1"/>
              </w:rPr>
              <w:t>mm</w:t>
            </w:r>
            <w:r>
              <w:rPr>
                <w:spacing w:val="13"/>
              </w:rPr>
              <w:t>的划伤及宽度不小于 </w:t>
            </w:r>
            <w:r>
              <w:rPr>
                <w:spacing w:val="13"/>
                <w:position w:val="-1"/>
              </w:rPr>
              <w:t>0.</w:t>
            </w:r>
            <w:r>
              <w:rPr>
                <w:spacing w:val="-2"/>
                <w:position w:val="-1"/>
              </w:rPr>
              <w:t xml:space="preserve"> </w:t>
            </w:r>
            <w:r>
              <w:rPr>
                <w:spacing w:val="13"/>
                <w:position w:val="-1"/>
              </w:rPr>
              <w:t>1</w:t>
            </w:r>
            <w:r>
              <w:rPr>
                <w:spacing w:val="-9"/>
                <w:position w:val="-1"/>
              </w:rPr>
              <w:t xml:space="preserve"> </w:t>
            </w:r>
            <w:r>
              <w:rPr>
                <w:position w:val="-1"/>
              </w:rPr>
              <w:t>mm</w:t>
            </w:r>
            <w:r>
              <w:rPr>
                <w:spacing w:val="-6"/>
                <w:position w:val="-1"/>
              </w:rPr>
              <w:t xml:space="preserve"> </w:t>
            </w:r>
            <w:r>
              <w:rPr>
                <w:spacing w:val="13"/>
              </w:rPr>
              <w:t>且不大于</w:t>
            </w:r>
            <w:r>
              <w:rPr>
                <w:spacing w:val="26"/>
              </w:rPr>
              <w:t xml:space="preserve"> </w:t>
            </w:r>
            <w:r>
              <w:rPr>
                <w:spacing w:val="13"/>
                <w:position w:val="-1"/>
              </w:rPr>
              <w:t>1</w:t>
            </w:r>
            <w:r>
              <w:rPr>
                <w:spacing w:val="-5"/>
                <w:position w:val="-1"/>
              </w:rPr>
              <w:t xml:space="preserve"> </w:t>
            </w:r>
            <w:r>
              <w:rPr>
                <w:position w:val="-1"/>
              </w:rPr>
              <w:t>mm</w:t>
            </w:r>
            <w:r>
              <w:rPr>
                <w:spacing w:val="13"/>
                <w:position w:val="-1"/>
              </w:rPr>
              <w:t xml:space="preserve"> </w:t>
            </w:r>
            <w:r>
              <w:rPr>
                <w:spacing w:val="13"/>
              </w:rPr>
              <w:t>的划伤同</w:t>
            </w:r>
            <w:r>
              <w:rPr>
                <w:spacing w:val="13"/>
              </w:rPr>
              <w:t>时存在时</w:t>
            </w:r>
          </w:p>
        </w:tc>
        <w:tc>
          <w:tcPr>
            <w:tcW w:w="3268" w:type="dxa"/>
            <w:vAlign w:val="top"/>
            <w:tcBorders>
              <w:right w:val="single" w:color="231F20" w:sz="6" w:space="0"/>
            </w:tcBorders>
          </w:tcPr>
          <w:p>
            <w:pPr>
              <w:spacing w:line="296" w:lineRule="auto"/>
              <w:rPr>
                <w:rFonts w:ascii="Arial"/>
                <w:sz w:val="21"/>
              </w:rPr>
            </w:pPr>
            <w:r/>
          </w:p>
          <w:p>
            <w:pPr>
              <w:pStyle w:val="TableText"/>
              <w:ind w:left="118"/>
              <w:spacing w:before="69" w:line="184" w:lineRule="auto"/>
              <w:rPr/>
            </w:pPr>
            <w:r>
              <w:rPr>
                <w:spacing w:val="18"/>
              </w:rPr>
              <w:t>每平方米面积内划伤总数不应多于 </w:t>
            </w:r>
            <w:r>
              <w:rPr>
                <w:spacing w:val="18"/>
                <w:position w:val="-2"/>
              </w:rPr>
              <w:t>8</w:t>
            </w:r>
            <w:r>
              <w:rPr>
                <w:spacing w:val="18"/>
              </w:rPr>
              <w:t>条</w:t>
            </w:r>
          </w:p>
        </w:tc>
      </w:tr>
      <w:tr>
        <w:trPr>
          <w:trHeight w:val="355" w:hRule="atLeast"/>
        </w:trPr>
        <w:tc>
          <w:tcPr>
            <w:tcW w:w="1449" w:type="dxa"/>
            <w:vAlign w:val="top"/>
            <w:tcBorders>
              <w:left w:val="single" w:color="231F20" w:sz="6" w:space="0"/>
            </w:tcBorders>
          </w:tcPr>
          <w:p>
            <w:pPr>
              <w:pStyle w:val="TableText"/>
              <w:ind w:left="475"/>
              <w:spacing w:before="99" w:line="183" w:lineRule="auto"/>
              <w:rPr/>
            </w:pPr>
            <w:r>
              <w:rPr>
                <w:spacing w:val="6"/>
              </w:rPr>
              <w:t>白雾斑</w:t>
            </w:r>
          </w:p>
        </w:tc>
        <w:tc>
          <w:tcPr>
            <w:tcW w:w="4505" w:type="dxa"/>
            <w:vAlign w:val="top"/>
          </w:tcPr>
          <w:p>
            <w:pPr>
              <w:pStyle w:val="TableText"/>
              <w:ind w:left="105"/>
              <w:spacing w:before="178" w:line="120" w:lineRule="exact"/>
              <w:rPr/>
            </w:pPr>
            <w:r>
              <w:rPr>
                <w:position w:val="-7"/>
              </w:rPr>
              <w:t>—</w:t>
            </w:r>
          </w:p>
        </w:tc>
        <w:tc>
          <w:tcPr>
            <w:tcW w:w="3268" w:type="dxa"/>
            <w:vAlign w:val="top"/>
            <w:tcBorders>
              <w:right w:val="single" w:color="231F20" w:sz="6" w:space="0"/>
            </w:tcBorders>
          </w:tcPr>
          <w:p>
            <w:pPr>
              <w:pStyle w:val="TableText"/>
              <w:ind w:left="147"/>
              <w:spacing w:before="102" w:line="178" w:lineRule="auto"/>
              <w:rPr/>
            </w:pPr>
            <w:r>
              <w:rPr>
                <w:spacing w:val="10"/>
              </w:rPr>
              <w:t>目视不可见</w:t>
            </w:r>
          </w:p>
        </w:tc>
      </w:tr>
      <w:tr>
        <w:trPr>
          <w:trHeight w:val="715" w:hRule="atLeast"/>
        </w:trPr>
        <w:tc>
          <w:tcPr>
            <w:tcW w:w="1449" w:type="dxa"/>
            <w:vAlign w:val="top"/>
            <w:vMerge w:val="restart"/>
            <w:tcBorders>
              <w:left w:val="single" w:color="231F20" w:sz="6" w:space="0"/>
              <w:bottom w:val="nil"/>
            </w:tcBorders>
          </w:tcPr>
          <w:p>
            <w:pPr>
              <w:spacing w:line="328" w:lineRule="auto"/>
              <w:rPr>
                <w:rFonts w:ascii="Arial"/>
                <w:sz w:val="21"/>
              </w:rPr>
            </w:pPr>
            <w:r/>
          </w:p>
          <w:p>
            <w:pPr>
              <w:spacing w:line="328" w:lineRule="auto"/>
              <w:rPr>
                <w:rFonts w:ascii="Arial"/>
                <w:sz w:val="21"/>
              </w:rPr>
            </w:pPr>
            <w:r/>
          </w:p>
          <w:p>
            <w:pPr>
              <w:pStyle w:val="TableText"/>
              <w:ind w:left="544"/>
              <w:spacing w:before="69" w:line="212" w:lineRule="auto"/>
              <w:rPr/>
            </w:pPr>
            <w:r>
              <w:rPr>
                <w:spacing w:val="11"/>
              </w:rPr>
              <w:t>麻点</w:t>
            </w:r>
          </w:p>
        </w:tc>
        <w:tc>
          <w:tcPr>
            <w:tcW w:w="4505" w:type="dxa"/>
            <w:vAlign w:val="top"/>
          </w:tcPr>
          <w:p>
            <w:pPr>
              <w:pStyle w:val="TableText"/>
              <w:ind w:left="109"/>
              <w:spacing w:before="277" w:line="212" w:lineRule="auto"/>
              <w:rPr/>
            </w:pPr>
            <w:r>
              <w:rPr>
                <w:spacing w:val="12"/>
              </w:rPr>
              <w:t>直径大于</w:t>
            </w:r>
            <w:r>
              <w:rPr>
                <w:spacing w:val="21"/>
              </w:rPr>
              <w:t xml:space="preserve"> </w:t>
            </w:r>
            <w:r>
              <w:rPr>
                <w:spacing w:val="12"/>
                <w:position w:val="-1"/>
              </w:rPr>
              <w:t>1</w:t>
            </w:r>
            <w:r>
              <w:rPr>
                <w:spacing w:val="-9"/>
                <w:position w:val="-1"/>
              </w:rPr>
              <w:t xml:space="preserve"> </w:t>
            </w:r>
            <w:r>
              <w:rPr>
                <w:position w:val="-1"/>
              </w:rPr>
              <w:t>mm</w:t>
            </w:r>
            <w:r>
              <w:rPr>
                <w:spacing w:val="12"/>
                <w:position w:val="-1"/>
              </w:rPr>
              <w:t xml:space="preserve"> </w:t>
            </w:r>
            <w:r>
              <w:rPr>
                <w:spacing w:val="12"/>
              </w:rPr>
              <w:t>的麻点</w:t>
            </w:r>
          </w:p>
        </w:tc>
        <w:tc>
          <w:tcPr>
            <w:tcW w:w="3268" w:type="dxa"/>
            <w:vAlign w:val="top"/>
            <w:tcBorders>
              <w:right w:val="single" w:color="231F20" w:sz="6" w:space="0"/>
            </w:tcBorders>
          </w:tcPr>
          <w:p>
            <w:pPr>
              <w:pStyle w:val="TableText"/>
              <w:ind w:left="114" w:right="104"/>
              <w:spacing w:before="133" w:line="250" w:lineRule="auto"/>
              <w:rPr/>
            </w:pPr>
            <w:r>
              <w:rPr>
                <w:spacing w:val="6"/>
              </w:rPr>
              <w:t>平型钢化玻璃</w:t>
            </w:r>
            <w:r>
              <w:rPr>
                <w:spacing w:val="-8"/>
              </w:rPr>
              <w:t xml:space="preserve"> </w:t>
            </w:r>
            <w:r>
              <w:rPr>
                <w:spacing w:val="6"/>
              </w:rPr>
              <w:t>不</w:t>
            </w:r>
            <w:r>
              <w:rPr>
                <w:spacing w:val="-18"/>
              </w:rPr>
              <w:t xml:space="preserve"> </w:t>
            </w:r>
            <w:r>
              <w:rPr>
                <w:spacing w:val="6"/>
              </w:rPr>
              <w:t>准</w:t>
            </w:r>
            <w:r>
              <w:rPr>
                <w:spacing w:val="-22"/>
              </w:rPr>
              <w:t xml:space="preserve"> </w:t>
            </w:r>
            <w:r>
              <w:rPr>
                <w:spacing w:val="6"/>
              </w:rPr>
              <w:t>许 ,</w:t>
            </w:r>
            <w:r>
              <w:rPr>
                <w:spacing w:val="-24"/>
              </w:rPr>
              <w:t xml:space="preserve"> </w:t>
            </w:r>
            <w:r>
              <w:rPr>
                <w:spacing w:val="6"/>
              </w:rPr>
              <w:t>弯</w:t>
            </w:r>
            <w:r>
              <w:rPr>
                <w:spacing w:val="-16"/>
              </w:rPr>
              <w:t xml:space="preserve"> </w:t>
            </w:r>
            <w:r>
              <w:rPr>
                <w:spacing w:val="6"/>
              </w:rPr>
              <w:t>型</w:t>
            </w:r>
            <w:r>
              <w:rPr>
                <w:spacing w:val="-19"/>
              </w:rPr>
              <w:t xml:space="preserve"> </w:t>
            </w:r>
            <w:r>
              <w:rPr>
                <w:spacing w:val="6"/>
              </w:rPr>
              <w:t>钢</w:t>
            </w:r>
            <w:r>
              <w:rPr>
                <w:spacing w:val="-20"/>
              </w:rPr>
              <w:t xml:space="preserve"> </w:t>
            </w:r>
            <w:r>
              <w:rPr>
                <w:spacing w:val="6"/>
              </w:rPr>
              <w:t>化</w:t>
            </w:r>
            <w:r>
              <w:rPr>
                <w:spacing w:val="-21"/>
              </w:rPr>
              <w:t xml:space="preserve"> </w:t>
            </w:r>
            <w:r>
              <w:rPr>
                <w:spacing w:val="6"/>
              </w:rPr>
              <w:t>玻</w:t>
            </w:r>
            <w:r>
              <w:rPr>
                <w:spacing w:val="-21"/>
              </w:rPr>
              <w:t xml:space="preserve"> </w:t>
            </w:r>
            <w:r>
              <w:rPr>
                <w:spacing w:val="6"/>
              </w:rPr>
              <w:t>璃</w:t>
            </w:r>
            <w:r>
              <w:rPr>
                <w:spacing w:val="-21"/>
              </w:rPr>
              <w:t xml:space="preserve"> </w:t>
            </w:r>
            <w:r>
              <w:rPr>
                <w:spacing w:val="6"/>
              </w:rPr>
              <w:t>供</w:t>
            </w:r>
            <w:r>
              <w:rPr>
                <w:spacing w:val="16"/>
              </w:rPr>
              <w:t>需双方商定</w:t>
            </w:r>
          </w:p>
        </w:tc>
      </w:tr>
      <w:tr>
        <w:trPr>
          <w:trHeight w:val="896" w:hRule="atLeast"/>
        </w:trPr>
        <w:tc>
          <w:tcPr>
            <w:tcW w:w="1449" w:type="dxa"/>
            <w:vAlign w:val="top"/>
            <w:vMerge w:val="continue"/>
            <w:tcBorders>
              <w:left w:val="single" w:color="231F20" w:sz="6" w:space="0"/>
              <w:top w:val="nil"/>
            </w:tcBorders>
          </w:tcPr>
          <w:p>
            <w:pPr>
              <w:rPr>
                <w:rFonts w:ascii="Arial"/>
                <w:sz w:val="21"/>
              </w:rPr>
            </w:pPr>
            <w:r/>
          </w:p>
        </w:tc>
        <w:tc>
          <w:tcPr>
            <w:tcW w:w="4505" w:type="dxa"/>
            <w:vAlign w:val="top"/>
          </w:tcPr>
          <w:p>
            <w:pPr>
              <w:spacing w:line="300" w:lineRule="auto"/>
              <w:rPr>
                <w:rFonts w:ascii="Arial"/>
                <w:sz w:val="21"/>
              </w:rPr>
            </w:pPr>
            <w:r/>
          </w:p>
          <w:p>
            <w:pPr>
              <w:pStyle w:val="TableText"/>
              <w:ind w:left="109"/>
              <w:spacing w:before="68" w:line="211" w:lineRule="auto"/>
              <w:rPr/>
            </w:pPr>
            <w:r>
              <w:rPr>
                <w:spacing w:val="12"/>
              </w:rPr>
              <w:t>直径不大于</w:t>
            </w:r>
            <w:r>
              <w:rPr>
                <w:spacing w:val="29"/>
                <w:w w:val="101"/>
              </w:rPr>
              <w:t xml:space="preserve"> </w:t>
            </w:r>
            <w:r>
              <w:rPr>
                <w:spacing w:val="12"/>
                <w:position w:val="-1"/>
              </w:rPr>
              <w:t>1</w:t>
            </w:r>
            <w:r>
              <w:rPr>
                <w:spacing w:val="-9"/>
                <w:position w:val="-1"/>
              </w:rPr>
              <w:t xml:space="preserve"> </w:t>
            </w:r>
            <w:r>
              <w:rPr>
                <w:position w:val="-1"/>
              </w:rPr>
              <w:t>mm</w:t>
            </w:r>
            <w:r>
              <w:rPr>
                <w:spacing w:val="12"/>
                <w:position w:val="-1"/>
              </w:rPr>
              <w:t xml:space="preserve"> </w:t>
            </w:r>
            <w:r>
              <w:rPr>
                <w:spacing w:val="12"/>
              </w:rPr>
              <w:t>的麻点</w:t>
            </w:r>
          </w:p>
        </w:tc>
        <w:tc>
          <w:tcPr>
            <w:tcW w:w="3268" w:type="dxa"/>
            <w:vAlign w:val="top"/>
            <w:tcBorders>
              <w:right w:val="single" w:color="231F20" w:sz="6" w:space="0"/>
            </w:tcBorders>
          </w:tcPr>
          <w:p>
            <w:pPr>
              <w:pStyle w:val="TableText"/>
              <w:ind w:left="114" w:right="104"/>
              <w:spacing w:before="77" w:line="227" w:lineRule="auto"/>
              <w:jc w:val="both"/>
              <w:rPr/>
            </w:pPr>
            <w:r>
              <w:rPr>
                <w:spacing w:val="13"/>
              </w:rPr>
              <w:t>平型钢化玻璃在直径</w:t>
            </w:r>
            <w:r>
              <w:rPr>
                <w:spacing w:val="23"/>
                <w:w w:val="101"/>
              </w:rPr>
              <w:t xml:space="preserve"> </w:t>
            </w:r>
            <w:r>
              <w:rPr>
                <w:spacing w:val="13"/>
                <w:position w:val="-1"/>
              </w:rPr>
              <w:t>100</w:t>
            </w:r>
            <w:r>
              <w:rPr>
                <w:spacing w:val="-11"/>
                <w:position w:val="-1"/>
              </w:rPr>
              <w:t xml:space="preserve"> </w:t>
            </w:r>
            <w:r>
              <w:rPr>
                <w:position w:val="-1"/>
              </w:rPr>
              <w:t>mm</w:t>
            </w:r>
            <w:r>
              <w:rPr>
                <w:spacing w:val="13"/>
                <w:position w:val="-1"/>
              </w:rPr>
              <w:t xml:space="preserve"> </w:t>
            </w:r>
            <w:r>
              <w:rPr>
                <w:spacing w:val="13"/>
              </w:rPr>
              <w:t>的圆内不</w:t>
            </w:r>
            <w:r>
              <w:rPr>
                <w:spacing w:val="3"/>
              </w:rPr>
              <w:t>应多于</w:t>
            </w:r>
            <w:r>
              <w:rPr>
                <w:spacing w:val="58"/>
              </w:rPr>
              <w:t xml:space="preserve"> </w:t>
            </w:r>
            <w:r>
              <w:rPr>
                <w:spacing w:val="3"/>
                <w:position w:val="-2"/>
              </w:rPr>
              <w:t>5 </w:t>
            </w:r>
            <w:r>
              <w:rPr>
                <w:spacing w:val="3"/>
              </w:rPr>
              <w:t>个 ,</w:t>
            </w:r>
            <w:r>
              <w:rPr>
                <w:spacing w:val="-11"/>
              </w:rPr>
              <w:t xml:space="preserve"> </w:t>
            </w:r>
            <w:r>
              <w:rPr>
                <w:spacing w:val="3"/>
              </w:rPr>
              <w:t>弯 型</w:t>
            </w:r>
            <w:r>
              <w:rPr>
                <w:spacing w:val="-5"/>
              </w:rPr>
              <w:t xml:space="preserve"> </w:t>
            </w:r>
            <w:r>
              <w:rPr>
                <w:spacing w:val="3"/>
              </w:rPr>
              <w:t>钢</w:t>
            </w:r>
            <w:r>
              <w:rPr>
                <w:spacing w:val="-7"/>
              </w:rPr>
              <w:t xml:space="preserve"> </w:t>
            </w:r>
            <w:r>
              <w:rPr>
                <w:spacing w:val="3"/>
              </w:rPr>
              <w:t>化</w:t>
            </w:r>
            <w:r>
              <w:rPr>
                <w:spacing w:val="-7"/>
              </w:rPr>
              <w:t xml:space="preserve"> </w:t>
            </w:r>
            <w:r>
              <w:rPr>
                <w:spacing w:val="3"/>
              </w:rPr>
              <w:t>玻</w:t>
            </w:r>
            <w:r>
              <w:rPr>
                <w:spacing w:val="-8"/>
              </w:rPr>
              <w:t xml:space="preserve"> </w:t>
            </w:r>
            <w:r>
              <w:rPr>
                <w:spacing w:val="3"/>
              </w:rPr>
              <w:t>璃</w:t>
            </w:r>
            <w:r>
              <w:rPr>
                <w:spacing w:val="-8"/>
              </w:rPr>
              <w:t xml:space="preserve"> </w:t>
            </w:r>
            <w:r>
              <w:rPr>
                <w:spacing w:val="3"/>
              </w:rPr>
              <w:t>供</w:t>
            </w:r>
            <w:r>
              <w:rPr>
                <w:spacing w:val="-8"/>
              </w:rPr>
              <w:t xml:space="preserve"> </w:t>
            </w:r>
            <w:r>
              <w:rPr>
                <w:spacing w:val="3"/>
              </w:rPr>
              <w:t>需</w:t>
            </w:r>
            <w:r>
              <w:rPr>
                <w:spacing w:val="-5"/>
              </w:rPr>
              <w:t xml:space="preserve"> </w:t>
            </w:r>
            <w:r>
              <w:rPr>
                <w:spacing w:val="3"/>
              </w:rPr>
              <w:t>双</w:t>
            </w:r>
            <w:r>
              <w:rPr>
                <w:spacing w:val="-7"/>
              </w:rPr>
              <w:t xml:space="preserve"> </w:t>
            </w:r>
            <w:r>
              <w:rPr>
                <w:spacing w:val="3"/>
              </w:rPr>
              <w:t>方</w:t>
            </w:r>
            <w:r>
              <w:rPr>
                <w:spacing w:val="11"/>
              </w:rPr>
              <w:t>商定</w:t>
            </w:r>
          </w:p>
        </w:tc>
      </w:tr>
      <w:tr>
        <w:trPr>
          <w:trHeight w:val="723" w:hRule="atLeast"/>
        </w:trPr>
        <w:tc>
          <w:tcPr>
            <w:tcW w:w="1449" w:type="dxa"/>
            <w:vAlign w:val="top"/>
            <w:tcBorders>
              <w:left w:val="single" w:color="231F20" w:sz="6" w:space="0"/>
              <w:bottom w:val="single" w:color="231F20" w:sz="6" w:space="0"/>
            </w:tcBorders>
          </w:tcPr>
          <w:p>
            <w:pPr>
              <w:pStyle w:val="TableText"/>
              <w:ind w:left="320"/>
              <w:spacing w:before="285" w:line="182" w:lineRule="auto"/>
              <w:rPr/>
            </w:pPr>
            <w:r>
              <w:rPr>
                <w:spacing w:val="-7"/>
              </w:rPr>
              <w:t>裂纹</w:t>
            </w:r>
            <w:r>
              <w:rPr>
                <w:spacing w:val="-22"/>
              </w:rPr>
              <w:t xml:space="preserve"> </w:t>
            </w:r>
            <w:r>
              <w:rPr>
                <w:spacing w:val="-7"/>
              </w:rPr>
              <w:t>、缺角</w:t>
            </w:r>
          </w:p>
        </w:tc>
        <w:tc>
          <w:tcPr>
            <w:tcW w:w="4505" w:type="dxa"/>
            <w:vAlign w:val="top"/>
            <w:tcBorders>
              <w:bottom w:val="single" w:color="231F20" w:sz="6" w:space="0"/>
            </w:tcBorders>
          </w:tcPr>
          <w:p>
            <w:pPr>
              <w:spacing w:line="293" w:lineRule="auto"/>
              <w:rPr>
                <w:rFonts w:ascii="Arial"/>
                <w:sz w:val="21"/>
              </w:rPr>
            </w:pPr>
            <w:r/>
          </w:p>
          <w:p>
            <w:pPr>
              <w:pStyle w:val="TableText"/>
              <w:ind w:left="105"/>
              <w:spacing w:before="68" w:line="120" w:lineRule="exact"/>
              <w:rPr/>
            </w:pPr>
            <w:r>
              <w:rPr>
                <w:position w:val="-7"/>
              </w:rPr>
              <w:t>—</w:t>
            </w:r>
          </w:p>
        </w:tc>
        <w:tc>
          <w:tcPr>
            <w:tcW w:w="3268" w:type="dxa"/>
            <w:vAlign w:val="top"/>
            <w:tcBorders>
              <w:bottom w:val="single" w:color="231F20" w:sz="6" w:space="0"/>
              <w:right w:val="single" w:color="231F20" w:sz="6" w:space="0"/>
            </w:tcBorders>
          </w:tcPr>
          <w:p>
            <w:pPr>
              <w:pStyle w:val="TableText"/>
              <w:ind w:left="114" w:right="104"/>
              <w:spacing w:before="136" w:line="252" w:lineRule="auto"/>
              <w:rPr/>
            </w:pPr>
            <w:r>
              <w:rPr>
                <w:spacing w:val="6"/>
              </w:rPr>
              <w:t>平型钢化玻璃</w:t>
            </w:r>
            <w:r>
              <w:rPr>
                <w:spacing w:val="-8"/>
              </w:rPr>
              <w:t xml:space="preserve"> </w:t>
            </w:r>
            <w:r>
              <w:rPr>
                <w:spacing w:val="6"/>
              </w:rPr>
              <w:t>不</w:t>
            </w:r>
            <w:r>
              <w:rPr>
                <w:spacing w:val="-18"/>
              </w:rPr>
              <w:t xml:space="preserve"> </w:t>
            </w:r>
            <w:r>
              <w:rPr>
                <w:spacing w:val="6"/>
              </w:rPr>
              <w:t>准</w:t>
            </w:r>
            <w:r>
              <w:rPr>
                <w:spacing w:val="-22"/>
              </w:rPr>
              <w:t xml:space="preserve"> </w:t>
            </w:r>
            <w:r>
              <w:rPr>
                <w:spacing w:val="6"/>
              </w:rPr>
              <w:t>许 ,</w:t>
            </w:r>
            <w:r>
              <w:rPr>
                <w:spacing w:val="-24"/>
              </w:rPr>
              <w:t xml:space="preserve"> </w:t>
            </w:r>
            <w:r>
              <w:rPr>
                <w:spacing w:val="6"/>
              </w:rPr>
              <w:t>弯</w:t>
            </w:r>
            <w:r>
              <w:rPr>
                <w:spacing w:val="-16"/>
              </w:rPr>
              <w:t xml:space="preserve"> </w:t>
            </w:r>
            <w:r>
              <w:rPr>
                <w:spacing w:val="6"/>
              </w:rPr>
              <w:t>型</w:t>
            </w:r>
            <w:r>
              <w:rPr>
                <w:spacing w:val="-19"/>
              </w:rPr>
              <w:t xml:space="preserve"> </w:t>
            </w:r>
            <w:r>
              <w:rPr>
                <w:spacing w:val="6"/>
              </w:rPr>
              <w:t>钢</w:t>
            </w:r>
            <w:r>
              <w:rPr>
                <w:spacing w:val="-20"/>
              </w:rPr>
              <w:t xml:space="preserve"> </w:t>
            </w:r>
            <w:r>
              <w:rPr>
                <w:spacing w:val="6"/>
              </w:rPr>
              <w:t>化</w:t>
            </w:r>
            <w:r>
              <w:rPr>
                <w:spacing w:val="-21"/>
              </w:rPr>
              <w:t xml:space="preserve"> </w:t>
            </w:r>
            <w:r>
              <w:rPr>
                <w:spacing w:val="6"/>
              </w:rPr>
              <w:t>玻</w:t>
            </w:r>
            <w:r>
              <w:rPr>
                <w:spacing w:val="-21"/>
              </w:rPr>
              <w:t xml:space="preserve"> </w:t>
            </w:r>
            <w:r>
              <w:rPr>
                <w:spacing w:val="6"/>
              </w:rPr>
              <w:t>璃</w:t>
            </w:r>
            <w:r>
              <w:rPr>
                <w:spacing w:val="-21"/>
              </w:rPr>
              <w:t xml:space="preserve"> </w:t>
            </w:r>
            <w:r>
              <w:rPr>
                <w:spacing w:val="6"/>
              </w:rPr>
              <w:t>供</w:t>
            </w:r>
            <w:r>
              <w:rPr>
                <w:spacing w:val="16"/>
              </w:rPr>
              <w:t>需双方商定</w:t>
            </w:r>
          </w:p>
        </w:tc>
      </w:tr>
    </w:tbl>
    <w:p>
      <w:pPr>
        <w:pStyle w:val="BodyText"/>
        <w:spacing w:line="356" w:lineRule="auto"/>
        <w:rPr/>
      </w:pPr>
      <w:r/>
    </w:p>
    <w:p>
      <w:pPr>
        <w:ind w:left="15"/>
        <w:spacing w:before="83" w:line="218" w:lineRule="auto"/>
        <w:rPr>
          <w:rFonts w:ascii="SimHei" w:hAnsi="SimHei" w:eastAsia="SimHei" w:cs="SimHei"/>
          <w:sz w:val="19"/>
          <w:szCs w:val="19"/>
        </w:rPr>
      </w:pPr>
      <w:r>
        <w:drawing>
          <wp:anchor distT="0" distB="0" distL="0" distR="0" simplePos="0" relativeHeight="251684864" behindDoc="0" locked="0" layoutInCell="1" allowOverlap="1">
            <wp:simplePos x="0" y="0"/>
            <wp:positionH relativeFrom="column">
              <wp:posOffset>1238376</wp:posOffset>
            </wp:positionH>
            <wp:positionV relativeFrom="paragraph">
              <wp:posOffset>144272</wp:posOffset>
            </wp:positionV>
            <wp:extent cx="190500" cy="190500"/>
            <wp:effectExtent l="0" t="0" r="0" b="0"/>
            <wp:wrapNone/>
            <wp:docPr id="38" name="IM 38"/>
            <wp:cNvGraphicFramePr/>
            <a:graphic>
              <a:graphicData uri="http://schemas.openxmlformats.org/drawingml/2006/picture">
                <pic:pic>
                  <pic:nvPicPr>
                    <pic:cNvPr id="38" name="IM 38"/>
                    <pic:cNvPicPr/>
                  </pic:nvPicPr>
                  <pic:blipFill>
                    <a:blip r:embed="rId8"/>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9"/>
          <w:position w:val="-1"/>
        </w:rPr>
        <w:t>5.5   </w:t>
      </w:r>
      <w:r>
        <w:rPr>
          <w:rFonts w:ascii="SimHei" w:hAnsi="SimHei" w:eastAsia="SimHei" w:cs="SimHei"/>
          <w:sz w:val="19"/>
          <w:szCs w:val="19"/>
          <w:spacing w:val="9"/>
        </w:rPr>
        <w:t>平整度</w:t>
      </w:r>
    </w:p>
    <w:p>
      <w:pPr>
        <w:ind w:left="17" w:right="77" w:firstLine="420"/>
        <w:spacing w:before="197" w:line="226"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厚度大于 </w:t>
      </w:r>
      <w:r>
        <w:rPr>
          <w:rFonts w:ascii="Microsoft YaHei" w:hAnsi="Microsoft YaHei" w:eastAsia="Microsoft YaHei" w:cs="Microsoft YaHei"/>
          <w:sz w:val="19"/>
          <w:szCs w:val="19"/>
          <w:spacing w:val="15"/>
          <w:position w:val="-2"/>
        </w:rPr>
        <w:t>3</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rPr>
        <w:t>的矩形平型钢化玻璃的平整度用弓形弯曲度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、波形弯曲度和边部翘曲值表示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,应分</w:t>
      </w:r>
      <w:r>
        <w:rPr>
          <w:rFonts w:ascii="Microsoft YaHei" w:hAnsi="Microsoft YaHei" w:eastAsia="Microsoft YaHei" w:cs="Microsoft YaHei"/>
          <w:sz w:val="19"/>
          <w:szCs w:val="19"/>
          <w:spacing w:val="18"/>
        </w:rPr>
        <w:t>别符合表 </w:t>
      </w:r>
      <w:r>
        <w:rPr>
          <w:rFonts w:ascii="Microsoft YaHei" w:hAnsi="Microsoft YaHei" w:eastAsia="Microsoft YaHei" w:cs="Microsoft YaHei"/>
          <w:sz w:val="19"/>
          <w:szCs w:val="19"/>
          <w:spacing w:val="18"/>
          <w:position w:val="-2"/>
        </w:rPr>
        <w:t>7</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8"/>
        </w:rPr>
        <w:t>和表 </w:t>
      </w:r>
      <w:r>
        <w:rPr>
          <w:rFonts w:ascii="Microsoft YaHei" w:hAnsi="Microsoft YaHei" w:eastAsia="Microsoft YaHei" w:cs="Microsoft YaHei"/>
          <w:sz w:val="19"/>
          <w:szCs w:val="19"/>
          <w:spacing w:val="18"/>
          <w:position w:val="-2"/>
        </w:rPr>
        <w:t>8</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18"/>
        </w:rPr>
        <w:t>的规定</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;厚度不大于</w:t>
      </w:r>
      <w:r>
        <w:rPr>
          <w:rFonts w:ascii="Microsoft YaHei" w:hAnsi="Microsoft YaHei" w:eastAsia="Microsoft YaHei" w:cs="Microsoft YaHei"/>
          <w:sz w:val="19"/>
          <w:szCs w:val="19"/>
          <w:spacing w:val="28"/>
          <w:w w:val="101"/>
        </w:rPr>
        <w:t xml:space="preserve"> </w:t>
      </w:r>
      <w:r>
        <w:rPr>
          <w:rFonts w:ascii="Microsoft YaHei" w:hAnsi="Microsoft YaHei" w:eastAsia="Microsoft YaHei" w:cs="Microsoft YaHei"/>
          <w:sz w:val="19"/>
          <w:szCs w:val="19"/>
          <w:spacing w:val="17"/>
          <w:position w:val="-2"/>
        </w:rPr>
        <w:t>3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7"/>
        </w:rPr>
        <w:t>的矩形平型钢化玻璃的平整度用弓形弯曲度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7"/>
        </w:rPr>
        <w:t>、波形弯曲</w:t>
      </w:r>
      <w:r>
        <w:rPr>
          <w:rFonts w:ascii="Microsoft YaHei" w:hAnsi="Microsoft YaHei" w:eastAsia="Microsoft YaHei" w:cs="Microsoft YaHei"/>
          <w:sz w:val="19"/>
          <w:szCs w:val="19"/>
          <w:spacing w:val="8"/>
        </w:rPr>
        <w:t>度</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、边部翘曲值和边部变形值表示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8"/>
        </w:rPr>
        <w:t>,应分别符合表</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8"/>
          <w:position w:val="-2"/>
        </w:rPr>
        <w:t>7</w:t>
      </w:r>
      <w:r>
        <w:rPr>
          <w:rFonts w:ascii="Microsoft YaHei" w:hAnsi="Microsoft YaHei" w:eastAsia="Microsoft YaHei" w:cs="Microsoft YaHei"/>
          <w:sz w:val="19"/>
          <w:szCs w:val="19"/>
          <w:spacing w:val="8"/>
        </w:rPr>
        <w:t>、表</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7"/>
          <w:position w:val="-2"/>
        </w:rPr>
        <w:t>8</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7"/>
        </w:rPr>
        <w:t>和表</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7"/>
          <w:position w:val="-2"/>
        </w:rPr>
        <w:t>9</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7"/>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w:t>
      </w:r>
    </w:p>
    <w:p>
      <w:pPr>
        <w:ind w:left="19" w:firstLine="420"/>
        <w:spacing w:before="3" w:line="234"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表</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position w:val="-2"/>
        </w:rPr>
        <w:t>7</w:t>
      </w:r>
      <w:r>
        <w:rPr>
          <w:rFonts w:ascii="Microsoft YaHei" w:hAnsi="Microsoft YaHei" w:eastAsia="Microsoft YaHei" w:cs="Microsoft YaHei"/>
          <w:sz w:val="19"/>
          <w:szCs w:val="19"/>
          <w:spacing w:val="4"/>
        </w:rPr>
        <w:t>、表</w:t>
      </w:r>
      <w:r>
        <w:rPr>
          <w:rFonts w:ascii="Microsoft YaHei" w:hAnsi="Microsoft YaHei" w:eastAsia="Microsoft YaHei" w:cs="Microsoft YaHei"/>
          <w:sz w:val="19"/>
          <w:szCs w:val="19"/>
          <w:spacing w:val="17"/>
          <w:w w:val="101"/>
        </w:rPr>
        <w:t xml:space="preserve"> </w:t>
      </w:r>
      <w:r>
        <w:rPr>
          <w:rFonts w:ascii="Microsoft YaHei" w:hAnsi="Microsoft YaHei" w:eastAsia="Microsoft YaHei" w:cs="Microsoft YaHei"/>
          <w:sz w:val="19"/>
          <w:szCs w:val="19"/>
          <w:spacing w:val="4"/>
          <w:position w:val="-2"/>
        </w:rPr>
        <w:t>8</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4"/>
        </w:rPr>
        <w:t>和表</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position w:val="-2"/>
        </w:rPr>
        <w:t>9</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4"/>
        </w:rPr>
        <w:t>只适用于无孔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、无开槽</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、无切口的矩形平型钢化玻璃</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4"/>
        </w:rPr>
        <w:t>。对于</w:t>
      </w:r>
      <w:r>
        <w:rPr>
          <w:rFonts w:ascii="Microsoft YaHei" w:hAnsi="Microsoft YaHei" w:eastAsia="Microsoft YaHei" w:cs="Microsoft YaHei"/>
          <w:sz w:val="19"/>
          <w:szCs w:val="19"/>
          <w:spacing w:val="3"/>
        </w:rPr>
        <w:t>有孔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、有开槽</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、有切 口</w:t>
      </w:r>
      <w:r>
        <w:rPr>
          <w:rFonts w:ascii="Microsoft YaHei" w:hAnsi="Microsoft YaHei" w:eastAsia="Microsoft YaHei" w:cs="Microsoft YaHei"/>
          <w:sz w:val="19"/>
          <w:szCs w:val="19"/>
          <w:spacing w:val="17"/>
        </w:rPr>
        <w:t>的矩形平型钢化玻璃</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7"/>
        </w:rPr>
        <w:t>、异形平型钢化玻璃及非整板面印刷的釉面平型钢化玻璃</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,其弓形和波形弯曲度</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17"/>
        </w:rPr>
        <w:t>边部翘曲值及边部变形值由供需双方商定</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7"/>
        </w:rPr>
        <w:t>。</w:t>
      </w:r>
    </w:p>
    <w:p>
      <w:pPr>
        <w:ind w:left="706" w:right="77" w:hanging="320"/>
        <w:spacing w:before="2" w:line="266" w:lineRule="auto"/>
        <w:rPr>
          <w:rFonts w:ascii="Microsoft YaHei" w:hAnsi="Microsoft YaHei" w:eastAsia="Microsoft YaHei" w:cs="Microsoft YaHei"/>
          <w:sz w:val="16"/>
          <w:szCs w:val="16"/>
        </w:rPr>
      </w:pPr>
      <w:r>
        <w:rPr>
          <w:rFonts w:ascii="SimHei" w:hAnsi="SimHei" w:eastAsia="SimHei" w:cs="SimHei"/>
          <w:sz w:val="16"/>
          <w:szCs w:val="16"/>
          <w:spacing w:val="21"/>
        </w:rPr>
        <w:t>注</w:t>
      </w:r>
      <w:r>
        <w:rPr>
          <w:rFonts w:ascii="SimHei" w:hAnsi="SimHei" w:eastAsia="SimHei" w:cs="SimHei"/>
          <w:sz w:val="16"/>
          <w:szCs w:val="16"/>
          <w:spacing w:val="-35"/>
        </w:rPr>
        <w:t xml:space="preserve"> </w:t>
      </w:r>
      <w:r>
        <w:rPr>
          <w:rFonts w:ascii="Microsoft YaHei" w:hAnsi="Microsoft YaHei" w:eastAsia="Microsoft YaHei" w:cs="Microsoft YaHei"/>
          <w:sz w:val="16"/>
          <w:szCs w:val="16"/>
          <w:spacing w:val="21"/>
        </w:rPr>
        <w:t>:</w:t>
      </w:r>
      <w:r>
        <w:rPr>
          <w:rFonts w:ascii="Microsoft YaHei" w:hAnsi="Microsoft YaHei" w:eastAsia="Microsoft YaHei" w:cs="Microsoft YaHei"/>
          <w:sz w:val="16"/>
          <w:szCs w:val="16"/>
          <w:spacing w:val="25"/>
        </w:rPr>
        <w:t xml:space="preserve"> </w:t>
      </w:r>
      <w:r>
        <w:rPr>
          <w:rFonts w:ascii="Microsoft YaHei" w:hAnsi="Microsoft YaHei" w:eastAsia="Microsoft YaHei" w:cs="Microsoft YaHei"/>
          <w:sz w:val="16"/>
          <w:szCs w:val="16"/>
          <w:spacing w:val="21"/>
        </w:rPr>
        <w:t>钢化玻璃符合平整度要求并不意味着在</w:t>
      </w:r>
      <w:r>
        <w:rPr>
          <w:rFonts w:ascii="Microsoft YaHei" w:hAnsi="Microsoft YaHei" w:eastAsia="Microsoft YaHei" w:cs="Microsoft YaHei"/>
          <w:sz w:val="16"/>
          <w:szCs w:val="16"/>
          <w:spacing w:val="20"/>
        </w:rPr>
        <w:t>不同的观察距离位置看到的玻璃对周边景物的反射映像都能满足客户</w:t>
      </w:r>
      <w:r>
        <w:rPr>
          <w:rFonts w:ascii="Microsoft YaHei" w:hAnsi="Microsoft YaHei" w:eastAsia="Microsoft YaHei" w:cs="Microsoft YaHei"/>
          <w:sz w:val="16"/>
          <w:szCs w:val="16"/>
          <w:spacing w:val="13"/>
        </w:rPr>
        <w:t>期望</w:t>
      </w:r>
      <w:r>
        <w:rPr>
          <w:rFonts w:ascii="Microsoft YaHei" w:hAnsi="Microsoft YaHei" w:eastAsia="Microsoft YaHei" w:cs="Microsoft YaHei"/>
          <w:sz w:val="16"/>
          <w:szCs w:val="16"/>
          <w:spacing w:val="-9"/>
        </w:rPr>
        <w:t xml:space="preserve"> </w:t>
      </w:r>
      <w:r>
        <w:rPr>
          <w:rFonts w:ascii="Microsoft YaHei" w:hAnsi="Microsoft YaHei" w:eastAsia="Microsoft YaHei" w:cs="Microsoft YaHei"/>
          <w:sz w:val="16"/>
          <w:szCs w:val="16"/>
          <w:spacing w:val="13"/>
        </w:rPr>
        <w:t>。反射映像质量受玻璃尺寸</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13"/>
        </w:rPr>
        <w:t>、厚度</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13"/>
        </w:rPr>
        <w:t>、安装</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13"/>
        </w:rPr>
        <w:t>、室内外压差等多方面因素影响 </w:t>
      </w:r>
      <w:r>
        <w:rPr>
          <w:rFonts w:ascii="Microsoft YaHei" w:hAnsi="Microsoft YaHei" w:eastAsia="Microsoft YaHei" w:cs="Microsoft YaHei"/>
          <w:sz w:val="16"/>
          <w:szCs w:val="16"/>
          <w:spacing w:val="12"/>
        </w:rPr>
        <w:t>,供需双方可探讨量化评价玻璃在</w:t>
      </w:r>
      <w:r>
        <w:rPr>
          <w:rFonts w:ascii="Microsoft YaHei" w:hAnsi="Microsoft YaHei" w:eastAsia="Microsoft YaHei" w:cs="Microsoft YaHei"/>
          <w:sz w:val="16"/>
          <w:szCs w:val="16"/>
          <w:spacing w:val="18"/>
        </w:rPr>
        <w:t>实际应用条件下的映像变形的方法</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18"/>
        </w:rPr>
        <w:t>。</w:t>
      </w:r>
    </w:p>
    <w:p>
      <w:pPr>
        <w:spacing w:line="266" w:lineRule="auto"/>
        <w:sectPr>
          <w:headerReference w:type="default" r:id="rId29"/>
          <w:footerReference w:type="default" r:id="rId30"/>
          <w:pgSz w:w="11907" w:h="16841"/>
          <w:pgMar w:top="1684" w:right="1353" w:bottom="1293" w:left="1253" w:header="1386" w:footer="1106" w:gutter="0"/>
        </w:sectPr>
        <w:rPr>
          <w:rFonts w:ascii="Microsoft YaHei" w:hAnsi="Microsoft YaHei" w:eastAsia="Microsoft YaHei" w:cs="Microsoft YaHei"/>
          <w:sz w:val="16"/>
          <w:szCs w:val="16"/>
        </w:rPr>
      </w:pPr>
    </w:p>
    <w:p>
      <w:pPr>
        <w:pStyle w:val="BodyText"/>
        <w:spacing w:line="369" w:lineRule="auto"/>
        <w:rPr/>
      </w:pPr>
      <w:r/>
    </w:p>
    <w:p>
      <w:pPr>
        <w:ind w:left="2554"/>
        <w:spacing w:before="81" w:line="225" w:lineRule="auto"/>
        <w:rPr>
          <w:rFonts w:ascii="SimHei" w:hAnsi="SimHei" w:eastAsia="SimHei" w:cs="SimHei"/>
          <w:sz w:val="19"/>
          <w:szCs w:val="19"/>
        </w:rPr>
      </w:pPr>
      <w:r>
        <w:rPr>
          <w:rFonts w:ascii="SimHei" w:hAnsi="SimHei" w:eastAsia="SimHei" w:cs="SimHei"/>
          <w:sz w:val="19"/>
          <w:szCs w:val="19"/>
          <w:spacing w:val="16"/>
        </w:rPr>
        <w:t>表</w:t>
      </w:r>
      <w:r>
        <w:rPr>
          <w:rFonts w:ascii="SimHei" w:hAnsi="SimHei" w:eastAsia="SimHei" w:cs="SimHei"/>
          <w:sz w:val="19"/>
          <w:szCs w:val="19"/>
          <w:spacing w:val="16"/>
        </w:rPr>
        <w:t xml:space="preserve"> </w:t>
      </w:r>
      <w:r>
        <w:rPr>
          <w:rFonts w:ascii="Microsoft YaHei" w:hAnsi="Microsoft YaHei" w:eastAsia="Microsoft YaHei" w:cs="Microsoft YaHei"/>
          <w:sz w:val="19"/>
          <w:szCs w:val="19"/>
          <w:spacing w:val="16"/>
          <w:position w:val="-2"/>
        </w:rPr>
        <w:t>7</w:t>
      </w:r>
      <w:r>
        <w:rPr>
          <w:rFonts w:ascii="Microsoft YaHei" w:hAnsi="Microsoft YaHei" w:eastAsia="Microsoft YaHei" w:cs="Microsoft YaHei"/>
          <w:sz w:val="19"/>
          <w:szCs w:val="19"/>
          <w:spacing w:val="6"/>
          <w:position w:val="-2"/>
        </w:rPr>
        <w:t xml:space="preserve">   </w:t>
      </w:r>
      <w:r>
        <w:rPr>
          <w:rFonts w:ascii="SimHei" w:hAnsi="SimHei" w:eastAsia="SimHei" w:cs="SimHei"/>
          <w:sz w:val="19"/>
          <w:szCs w:val="19"/>
          <w:spacing w:val="16"/>
        </w:rPr>
        <w:t>矩形平型钢化玻璃的弓形及波形弯曲度</w:t>
      </w:r>
    </w:p>
    <w:p>
      <w:pPr>
        <w:spacing w:line="210" w:lineRule="exact"/>
        <w:rPr/>
      </w:pPr>
      <w:r/>
    </w:p>
    <w:tbl>
      <w:tblPr>
        <w:tblStyle w:val="TableNormal"/>
        <w:tblW w:w="9222" w:type="dxa"/>
        <w:tblInd w:w="7"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3071"/>
        <w:gridCol w:w="3063"/>
        <w:gridCol w:w="3088"/>
      </w:tblGrid>
      <w:tr>
        <w:trPr>
          <w:trHeight w:val="350" w:hRule="atLeast"/>
        </w:trPr>
        <w:tc>
          <w:tcPr>
            <w:tcW w:w="3071" w:type="dxa"/>
            <w:vAlign w:val="top"/>
            <w:vMerge w:val="restart"/>
            <w:tcBorders>
              <w:right w:val="single" w:color="231F20" w:sz="2" w:space="0"/>
              <w:bottom w:val="nil"/>
            </w:tcBorders>
          </w:tcPr>
          <w:p>
            <w:pPr>
              <w:pStyle w:val="TableText"/>
              <w:ind w:left="1356"/>
              <w:spacing w:before="271" w:line="176" w:lineRule="auto"/>
              <w:rPr/>
            </w:pPr>
            <w:r>
              <w:rPr>
                <w:spacing w:val="1"/>
              </w:rPr>
              <w:t>项 目</w:t>
            </w:r>
          </w:p>
        </w:tc>
        <w:tc>
          <w:tcPr>
            <w:tcW w:w="6151" w:type="dxa"/>
            <w:vAlign w:val="top"/>
            <w:gridSpan w:val="2"/>
            <w:tcBorders>
              <w:left w:val="single" w:color="231F20" w:sz="2" w:space="0"/>
              <w:bottom w:val="single" w:color="231F20" w:sz="2" w:space="0"/>
            </w:tcBorders>
          </w:tcPr>
          <w:p>
            <w:pPr>
              <w:pStyle w:val="TableText"/>
              <w:ind w:left="2401"/>
              <w:spacing w:before="89" w:line="176" w:lineRule="auto"/>
              <w:rPr/>
            </w:pPr>
            <w:r>
              <w:rPr>
                <w:spacing w:val="23"/>
              </w:rPr>
              <w:t>公称厚度(t)/</w:t>
            </w:r>
            <w:r>
              <w:rPr>
                <w:position w:val="-2"/>
              </w:rPr>
              <w:t>mm</w:t>
            </w:r>
          </w:p>
        </w:tc>
      </w:tr>
      <w:tr>
        <w:trPr>
          <w:trHeight w:val="353" w:hRule="atLeast"/>
        </w:trPr>
        <w:tc>
          <w:tcPr>
            <w:tcW w:w="3071" w:type="dxa"/>
            <w:vAlign w:val="top"/>
            <w:vMerge w:val="continue"/>
            <w:tcBorders>
              <w:right w:val="single" w:color="231F20" w:sz="2" w:space="0"/>
              <w:top w:val="nil"/>
            </w:tcBorders>
          </w:tcPr>
          <w:p>
            <w:pPr>
              <w:rPr>
                <w:rFonts w:ascii="Arial"/>
                <w:sz w:val="21"/>
              </w:rPr>
            </w:pPr>
            <w:r/>
          </w:p>
        </w:tc>
        <w:tc>
          <w:tcPr>
            <w:tcW w:w="3063" w:type="dxa"/>
            <w:vAlign w:val="top"/>
            <w:tcBorders>
              <w:left w:val="single" w:color="231F20" w:sz="2" w:space="0"/>
              <w:right w:val="single" w:color="231F20" w:sz="2" w:space="0"/>
              <w:top w:val="single" w:color="231F20" w:sz="2" w:space="0"/>
            </w:tcBorders>
          </w:tcPr>
          <w:p>
            <w:pPr>
              <w:pStyle w:val="TableText"/>
              <w:ind w:left="1359"/>
              <w:spacing w:before="109" w:line="171" w:lineRule="auto"/>
              <w:rPr/>
            </w:pPr>
            <w:r>
              <w:rPr>
                <w:spacing w:val="22"/>
                <w:w w:val="115"/>
              </w:rPr>
              <w:t>t&lt;6</w:t>
            </w:r>
          </w:p>
        </w:tc>
        <w:tc>
          <w:tcPr>
            <w:tcW w:w="3088" w:type="dxa"/>
            <w:vAlign w:val="top"/>
            <w:tcBorders>
              <w:left w:val="single" w:color="231F20" w:sz="2" w:space="0"/>
              <w:top w:val="single" w:color="231F20" w:sz="2" w:space="0"/>
            </w:tcBorders>
          </w:tcPr>
          <w:p>
            <w:pPr>
              <w:pStyle w:val="TableText"/>
              <w:ind w:left="1372"/>
              <w:spacing w:before="99" w:line="190" w:lineRule="auto"/>
              <w:rPr/>
            </w:pPr>
            <w:r>
              <w:rPr>
                <w:spacing w:val="20"/>
                <w:w w:val="117"/>
              </w:rPr>
              <w:t>t≥6</w:t>
            </w:r>
          </w:p>
        </w:tc>
      </w:tr>
      <w:tr>
        <w:trPr>
          <w:trHeight w:val="378" w:hRule="atLeast"/>
        </w:trPr>
        <w:tc>
          <w:tcPr>
            <w:tcW w:w="3071" w:type="dxa"/>
            <w:vAlign w:val="top"/>
            <w:tcBorders>
              <w:bottom w:val="single" w:color="231F20" w:sz="2" w:space="0"/>
              <w:right w:val="single" w:color="231F20" w:sz="2" w:space="0"/>
            </w:tcBorders>
          </w:tcPr>
          <w:p>
            <w:pPr>
              <w:pStyle w:val="TableText"/>
              <w:ind w:left="966"/>
              <w:spacing w:before="101" w:line="186" w:lineRule="auto"/>
              <w:rPr/>
            </w:pPr>
            <w:r>
              <w:rPr>
                <w:spacing w:val="19"/>
              </w:rPr>
              <w:t>弓形弯曲度/%</w:t>
            </w:r>
          </w:p>
        </w:tc>
        <w:tc>
          <w:tcPr>
            <w:tcW w:w="6151" w:type="dxa"/>
            <w:vAlign w:val="top"/>
            <w:gridSpan w:val="2"/>
            <w:tcBorders>
              <w:left w:val="single" w:color="231F20" w:sz="2" w:space="0"/>
              <w:bottom w:val="single" w:color="231F20" w:sz="2" w:space="0"/>
            </w:tcBorders>
          </w:tcPr>
          <w:p>
            <w:pPr>
              <w:pStyle w:val="TableText"/>
              <w:ind w:left="2874"/>
              <w:spacing w:before="107" w:line="192" w:lineRule="auto"/>
              <w:rPr/>
            </w:pPr>
            <w:r>
              <w:rPr>
                <w:spacing w:val="18"/>
              </w:rPr>
              <w:t>≤0.</w:t>
            </w:r>
            <w:r>
              <w:rPr>
                <w:spacing w:val="-24"/>
              </w:rPr>
              <w:t xml:space="preserve"> </w:t>
            </w:r>
            <w:r>
              <w:rPr>
                <w:spacing w:val="18"/>
              </w:rPr>
              <w:t>2</w:t>
            </w:r>
          </w:p>
        </w:tc>
      </w:tr>
      <w:tr>
        <w:trPr>
          <w:trHeight w:val="390" w:hRule="atLeast"/>
        </w:trPr>
        <w:tc>
          <w:tcPr>
            <w:tcW w:w="3071" w:type="dxa"/>
            <w:vAlign w:val="top"/>
            <w:tcBorders>
              <w:right w:val="single" w:color="231F20" w:sz="2" w:space="0"/>
              <w:top w:val="single" w:color="231F20" w:sz="2" w:space="0"/>
            </w:tcBorders>
          </w:tcPr>
          <w:p>
            <w:pPr>
              <w:pStyle w:val="TableText"/>
              <w:ind w:left="862"/>
              <w:spacing w:before="120" w:line="184" w:lineRule="auto"/>
              <w:rPr/>
            </w:pPr>
            <w:r>
              <w:rPr>
                <w:spacing w:val="20"/>
              </w:rPr>
              <w:t>波形弯曲度</w:t>
            </w:r>
            <w:r>
              <w:rPr>
                <w:sz w:val="9"/>
                <w:szCs w:val="9"/>
                <w:spacing w:val="20"/>
                <w:position w:val="5"/>
              </w:rPr>
              <w:t>a</w:t>
            </w:r>
            <w:r>
              <w:rPr>
                <w:spacing w:val="20"/>
              </w:rPr>
              <w:t>/</w:t>
            </w:r>
            <w:r>
              <w:rPr>
                <w:position w:val="-2"/>
              </w:rPr>
              <w:t>mm</w:t>
            </w:r>
          </w:p>
        </w:tc>
        <w:tc>
          <w:tcPr>
            <w:tcW w:w="3063" w:type="dxa"/>
            <w:vAlign w:val="top"/>
            <w:tcBorders>
              <w:left w:val="single" w:color="231F20" w:sz="2" w:space="0"/>
              <w:right w:val="single" w:color="231F20" w:sz="2" w:space="0"/>
              <w:top w:val="single" w:color="231F20" w:sz="2" w:space="0"/>
            </w:tcBorders>
          </w:tcPr>
          <w:p>
            <w:pPr>
              <w:pStyle w:val="TableText"/>
              <w:ind w:left="1288"/>
              <w:spacing w:before="135" w:line="175" w:lineRule="auto"/>
              <w:rPr/>
            </w:pPr>
            <w:r>
              <w:rPr>
                <w:spacing w:val="13"/>
              </w:rPr>
              <w:t>&lt;0.</w:t>
            </w:r>
            <w:r>
              <w:rPr>
                <w:spacing w:val="-19"/>
              </w:rPr>
              <w:t xml:space="preserve"> </w:t>
            </w:r>
            <w:r>
              <w:rPr>
                <w:spacing w:val="13"/>
              </w:rPr>
              <w:t>30</w:t>
            </w:r>
          </w:p>
        </w:tc>
        <w:tc>
          <w:tcPr>
            <w:tcW w:w="3088" w:type="dxa"/>
            <w:vAlign w:val="top"/>
            <w:tcBorders>
              <w:left w:val="single" w:color="231F20" w:sz="2" w:space="0"/>
              <w:top w:val="single" w:color="231F20" w:sz="2" w:space="0"/>
            </w:tcBorders>
          </w:tcPr>
          <w:p>
            <w:pPr>
              <w:pStyle w:val="TableText"/>
              <w:ind w:left="1300"/>
              <w:spacing w:before="122" w:line="192" w:lineRule="auto"/>
              <w:rPr/>
            </w:pPr>
            <w:r>
              <w:rPr>
                <w:spacing w:val="13"/>
              </w:rPr>
              <w:t>≤0.</w:t>
            </w:r>
            <w:r>
              <w:rPr>
                <w:spacing w:val="-18"/>
              </w:rPr>
              <w:t xml:space="preserve"> </w:t>
            </w:r>
            <w:r>
              <w:rPr>
                <w:spacing w:val="13"/>
              </w:rPr>
              <w:t>15</w:t>
            </w:r>
          </w:p>
        </w:tc>
      </w:tr>
      <w:tr>
        <w:trPr>
          <w:trHeight w:val="385" w:hRule="atLeast"/>
        </w:trPr>
        <w:tc>
          <w:tcPr>
            <w:tcW w:w="9222" w:type="dxa"/>
            <w:vAlign w:val="top"/>
            <w:gridSpan w:val="3"/>
          </w:tcPr>
          <w:p>
            <w:pPr>
              <w:pStyle w:val="TableText"/>
              <w:ind w:left="468"/>
              <w:spacing w:before="113" w:line="184" w:lineRule="auto"/>
              <w:rPr/>
            </w:pPr>
            <w:r>
              <w:rPr>
                <w:sz w:val="9"/>
                <w:szCs w:val="9"/>
                <w:spacing w:val="15"/>
                <w:position w:val="5"/>
              </w:rPr>
              <w:t>a</w:t>
            </w:r>
            <w:r>
              <w:rPr>
                <w:sz w:val="9"/>
                <w:szCs w:val="9"/>
                <w:spacing w:val="1"/>
                <w:position w:val="5"/>
              </w:rPr>
              <w:t xml:space="preserve">    </w:t>
            </w:r>
            <w:r>
              <w:rPr>
                <w:spacing w:val="15"/>
              </w:rPr>
              <w:t>钢化玻璃边长不大于</w:t>
            </w:r>
            <w:r>
              <w:rPr>
                <w:spacing w:val="19"/>
                <w:w w:val="101"/>
              </w:rPr>
              <w:t xml:space="preserve"> </w:t>
            </w:r>
            <w:r>
              <w:rPr>
                <w:spacing w:val="15"/>
                <w:position w:val="-1"/>
              </w:rPr>
              <w:t>300</w:t>
            </w:r>
            <w:r>
              <w:rPr>
                <w:spacing w:val="-9"/>
                <w:position w:val="-1"/>
              </w:rPr>
              <w:t xml:space="preserve"> </w:t>
            </w:r>
            <w:r>
              <w:rPr>
                <w:position w:val="-1"/>
              </w:rPr>
              <w:t>mm</w:t>
            </w:r>
            <w:r>
              <w:rPr>
                <w:spacing w:val="15"/>
                <w:position w:val="-1"/>
              </w:rPr>
              <w:t xml:space="preserve"> </w:t>
            </w:r>
            <w:r>
              <w:rPr>
                <w:spacing w:val="15"/>
              </w:rPr>
              <w:t>时</w:t>
            </w:r>
            <w:r>
              <w:rPr>
                <w:spacing w:val="-4"/>
              </w:rPr>
              <w:t xml:space="preserve"> </w:t>
            </w:r>
            <w:r>
              <w:rPr>
                <w:spacing w:val="15"/>
              </w:rPr>
              <w:t>,只测弓形弯曲度</w:t>
            </w:r>
            <w:r>
              <w:rPr>
                <w:spacing w:val="-4"/>
              </w:rPr>
              <w:t xml:space="preserve"> </w:t>
            </w:r>
            <w:r>
              <w:rPr>
                <w:spacing w:val="15"/>
              </w:rPr>
              <w:t>,不测波形弯曲度</w:t>
            </w:r>
            <w:r>
              <w:rPr>
                <w:spacing w:val="-20"/>
              </w:rPr>
              <w:t xml:space="preserve"> </w:t>
            </w:r>
            <w:r>
              <w:rPr>
                <w:spacing w:val="15"/>
              </w:rPr>
              <w:t>。</w:t>
            </w:r>
          </w:p>
        </w:tc>
      </w:tr>
    </w:tbl>
    <w:p>
      <w:pPr>
        <w:ind w:firstLine="6627"/>
        <w:spacing w:before="181" w:line="297" w:lineRule="exact"/>
        <w:rPr/>
      </w:pPr>
      <w:r>
        <w:rPr>
          <w:position w:val="-5"/>
        </w:rPr>
        <w:drawing>
          <wp:inline distT="0" distB="0" distL="0" distR="0">
            <wp:extent cx="190500" cy="188899"/>
            <wp:effectExtent l="0" t="0" r="0" b="0"/>
            <wp:docPr id="40" name="IM 40"/>
            <wp:cNvGraphicFramePr/>
            <a:graphic>
              <a:graphicData uri="http://schemas.openxmlformats.org/drawingml/2006/picture">
                <pic:pic>
                  <pic:nvPicPr>
                    <pic:cNvPr id="40" name="IM 40"/>
                    <pic:cNvPicPr/>
                  </pic:nvPicPr>
                  <pic:blipFill>
                    <a:blip r:embed="rId8"/>
                    <a:stretch>
                      <a:fillRect/>
                    </a:stretch>
                  </pic:blipFill>
                  <pic:spPr>
                    <a:xfrm rot="0">
                      <a:off x="0" y="0"/>
                      <a:ext cx="190500" cy="188899"/>
                    </a:xfrm>
                    <a:prstGeom prst="rect">
                      <a:avLst/>
                    </a:prstGeom>
                  </pic:spPr>
                </pic:pic>
              </a:graphicData>
            </a:graphic>
          </wp:inline>
        </w:drawing>
      </w:r>
    </w:p>
    <w:p>
      <w:pPr>
        <w:ind w:left="2869"/>
        <w:spacing w:line="221" w:lineRule="auto"/>
        <w:rPr>
          <w:rFonts w:ascii="SimHei" w:hAnsi="SimHei" w:eastAsia="SimHei" w:cs="SimHei"/>
          <w:sz w:val="19"/>
          <w:szCs w:val="19"/>
        </w:rPr>
      </w:pPr>
      <w:r>
        <w:rPr>
          <w:rFonts w:ascii="SimHei" w:hAnsi="SimHei" w:eastAsia="SimHei" w:cs="SimHei"/>
          <w:sz w:val="19"/>
          <w:szCs w:val="19"/>
          <w:spacing w:val="15"/>
        </w:rPr>
        <w:t>表</w:t>
      </w:r>
      <w:r>
        <w:rPr>
          <w:rFonts w:ascii="SimHei" w:hAnsi="SimHei" w:eastAsia="SimHei" w:cs="SimHei"/>
          <w:sz w:val="19"/>
          <w:szCs w:val="19"/>
          <w:spacing w:val="15"/>
        </w:rPr>
        <w:t xml:space="preserve"> </w:t>
      </w:r>
      <w:r>
        <w:rPr>
          <w:rFonts w:ascii="Microsoft YaHei" w:hAnsi="Microsoft YaHei" w:eastAsia="Microsoft YaHei" w:cs="Microsoft YaHei"/>
          <w:sz w:val="19"/>
          <w:szCs w:val="19"/>
          <w:spacing w:val="15"/>
          <w:position w:val="-2"/>
        </w:rPr>
        <w:t>8</w:t>
      </w:r>
      <w:r>
        <w:rPr>
          <w:rFonts w:ascii="Microsoft YaHei" w:hAnsi="Microsoft YaHei" w:eastAsia="Microsoft YaHei" w:cs="Microsoft YaHei"/>
          <w:sz w:val="19"/>
          <w:szCs w:val="19"/>
          <w:spacing w:val="8"/>
          <w:position w:val="-2"/>
        </w:rPr>
        <w:t xml:space="preserve">   </w:t>
      </w:r>
      <w:r>
        <w:rPr>
          <w:rFonts w:ascii="SimHei" w:hAnsi="SimHei" w:eastAsia="SimHei" w:cs="SimHei"/>
          <w:sz w:val="19"/>
          <w:szCs w:val="19"/>
          <w:spacing w:val="15"/>
        </w:rPr>
        <w:t>矩形平型钢化玻璃的边部翘曲值</w:t>
      </w:r>
    </w:p>
    <w:p>
      <w:pPr>
        <w:ind w:left="8337"/>
        <w:spacing w:before="190"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spacing w:line="109"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3071"/>
        <w:gridCol w:w="3063"/>
        <w:gridCol w:w="3088"/>
      </w:tblGrid>
      <w:tr>
        <w:trPr>
          <w:trHeight w:val="386" w:hRule="atLeast"/>
        </w:trPr>
        <w:tc>
          <w:tcPr>
            <w:tcW w:w="3071" w:type="dxa"/>
            <w:vAlign w:val="top"/>
            <w:tcBorders>
              <w:left w:val="single" w:color="231F20" w:sz="6" w:space="0"/>
              <w:bottom w:val="single" w:color="231F20" w:sz="6" w:space="0"/>
              <w:top w:val="single" w:color="231F20" w:sz="6" w:space="0"/>
            </w:tcBorders>
          </w:tcPr>
          <w:p>
            <w:pPr>
              <w:pStyle w:val="TableText"/>
              <w:ind w:left="1175"/>
              <w:spacing w:before="106" w:line="181" w:lineRule="auto"/>
              <w:rPr/>
            </w:pPr>
            <w:r>
              <w:rPr>
                <w:spacing w:val="15"/>
              </w:rPr>
              <w:t>玻璃类型</w:t>
            </w:r>
          </w:p>
        </w:tc>
        <w:tc>
          <w:tcPr>
            <w:tcW w:w="3063" w:type="dxa"/>
            <w:vAlign w:val="top"/>
            <w:tcBorders>
              <w:bottom w:val="single" w:color="231F20" w:sz="6" w:space="0"/>
              <w:top w:val="single" w:color="231F20" w:sz="6" w:space="0"/>
            </w:tcBorders>
          </w:tcPr>
          <w:p>
            <w:pPr>
              <w:pStyle w:val="TableText"/>
              <w:ind w:left="1050"/>
              <w:spacing w:before="106" w:line="176" w:lineRule="auto"/>
              <w:rPr/>
            </w:pPr>
            <w:r>
              <w:rPr>
                <w:spacing w:val="24"/>
              </w:rPr>
              <w:t>公称厚度(t)</w:t>
            </w:r>
          </w:p>
        </w:tc>
        <w:tc>
          <w:tcPr>
            <w:tcW w:w="3088" w:type="dxa"/>
            <w:vAlign w:val="top"/>
            <w:tcBorders>
              <w:bottom w:val="single" w:color="231F20" w:sz="6" w:space="0"/>
              <w:right w:val="single" w:color="231F20" w:sz="6" w:space="0"/>
              <w:top w:val="single" w:color="231F20" w:sz="6" w:space="0"/>
            </w:tcBorders>
          </w:tcPr>
          <w:p>
            <w:pPr>
              <w:pStyle w:val="TableText"/>
              <w:ind w:left="1282"/>
              <w:spacing w:before="104" w:line="185" w:lineRule="auto"/>
              <w:rPr/>
            </w:pPr>
            <w:r>
              <w:rPr>
                <w:spacing w:val="14"/>
              </w:rPr>
              <w:t>翘曲值</w:t>
            </w:r>
          </w:p>
        </w:tc>
      </w:tr>
      <w:tr>
        <w:trPr>
          <w:trHeight w:val="344" w:hRule="atLeast"/>
        </w:trPr>
        <w:tc>
          <w:tcPr>
            <w:tcW w:w="3071" w:type="dxa"/>
            <w:vAlign w:val="top"/>
            <w:vMerge w:val="restart"/>
            <w:tcBorders>
              <w:left w:val="single" w:color="231F20" w:sz="6" w:space="0"/>
              <w:top w:val="single" w:color="231F20" w:sz="6" w:space="0"/>
              <w:bottom w:val="nil"/>
            </w:tcBorders>
          </w:tcPr>
          <w:p>
            <w:pPr>
              <w:spacing w:line="276" w:lineRule="auto"/>
              <w:rPr>
                <w:rFonts w:ascii="Arial"/>
                <w:sz w:val="21"/>
              </w:rPr>
            </w:pPr>
            <w:r/>
          </w:p>
          <w:p>
            <w:pPr>
              <w:spacing w:line="277" w:lineRule="auto"/>
              <w:rPr>
                <w:rFonts w:ascii="Arial"/>
                <w:sz w:val="21"/>
              </w:rPr>
            </w:pPr>
            <w:r/>
          </w:p>
          <w:p>
            <w:pPr>
              <w:pStyle w:val="TableText"/>
              <w:ind w:left="997"/>
              <w:spacing w:before="68" w:line="183" w:lineRule="auto"/>
              <w:rPr/>
            </w:pPr>
            <w:r>
              <w:rPr>
                <w:spacing w:val="17"/>
              </w:rPr>
              <w:t>钢化平板玻璃</w:t>
            </w:r>
          </w:p>
        </w:tc>
        <w:tc>
          <w:tcPr>
            <w:tcW w:w="3063" w:type="dxa"/>
            <w:vAlign w:val="top"/>
            <w:tcBorders>
              <w:top w:val="single" w:color="231F20" w:sz="6" w:space="0"/>
            </w:tcBorders>
          </w:tcPr>
          <w:p>
            <w:pPr>
              <w:pStyle w:val="TableText"/>
              <w:ind w:left="1234"/>
              <w:spacing w:before="86" w:line="192" w:lineRule="auto"/>
              <w:rPr/>
            </w:pPr>
            <w:r>
              <w:rPr>
                <w:spacing w:val="25"/>
                <w:w w:val="105"/>
              </w:rPr>
              <w:t>2≤t≤3</w:t>
            </w:r>
          </w:p>
        </w:tc>
        <w:tc>
          <w:tcPr>
            <w:tcW w:w="3088" w:type="dxa"/>
            <w:vAlign w:val="top"/>
            <w:tcBorders>
              <w:right w:val="single" w:color="231F20" w:sz="6" w:space="0"/>
              <w:top w:val="single" w:color="231F20" w:sz="6" w:space="0"/>
            </w:tcBorders>
          </w:tcPr>
          <w:p>
            <w:pPr>
              <w:pStyle w:val="TableText"/>
              <w:ind w:left="1344"/>
              <w:spacing w:before="86" w:line="192" w:lineRule="auto"/>
              <w:rPr/>
            </w:pPr>
            <w:r>
              <w:rPr>
                <w:spacing w:val="17"/>
              </w:rPr>
              <w:t>≤0.</w:t>
            </w:r>
            <w:r>
              <w:rPr>
                <w:spacing w:val="-21"/>
              </w:rPr>
              <w:t xml:space="preserve"> </w:t>
            </w:r>
            <w:r>
              <w:rPr>
                <w:spacing w:val="17"/>
              </w:rPr>
              <w:t>5</w:t>
            </w:r>
          </w:p>
        </w:tc>
      </w:tr>
      <w:tr>
        <w:trPr>
          <w:trHeight w:val="353" w:hRule="atLeast"/>
        </w:trPr>
        <w:tc>
          <w:tcPr>
            <w:tcW w:w="3071" w:type="dxa"/>
            <w:vAlign w:val="top"/>
            <w:vMerge w:val="continue"/>
            <w:tcBorders>
              <w:left w:val="single" w:color="231F20" w:sz="6" w:space="0"/>
              <w:top w:val="nil"/>
              <w:bottom w:val="nil"/>
            </w:tcBorders>
          </w:tcPr>
          <w:p>
            <w:pPr>
              <w:rPr>
                <w:rFonts w:ascii="Arial"/>
                <w:sz w:val="21"/>
              </w:rPr>
            </w:pPr>
            <w:r/>
          </w:p>
        </w:tc>
        <w:tc>
          <w:tcPr>
            <w:tcW w:w="3063" w:type="dxa"/>
            <w:vAlign w:val="top"/>
          </w:tcPr>
          <w:p>
            <w:pPr>
              <w:pStyle w:val="TableText"/>
              <w:ind w:left="1235"/>
              <w:spacing w:before="98" w:line="192" w:lineRule="auto"/>
              <w:rPr/>
            </w:pPr>
            <w:r>
              <w:rPr>
                <w:spacing w:val="27"/>
                <w:w w:val="103"/>
              </w:rPr>
              <w:t>3&lt;t≤5</w:t>
            </w:r>
          </w:p>
        </w:tc>
        <w:tc>
          <w:tcPr>
            <w:tcW w:w="3088" w:type="dxa"/>
            <w:vAlign w:val="top"/>
            <w:tcBorders>
              <w:right w:val="single" w:color="231F20" w:sz="6" w:space="0"/>
            </w:tcBorders>
          </w:tcPr>
          <w:p>
            <w:pPr>
              <w:pStyle w:val="TableText"/>
              <w:ind w:left="1344"/>
              <w:spacing w:before="98" w:line="192" w:lineRule="auto"/>
              <w:rPr/>
            </w:pPr>
            <w:r>
              <w:rPr>
                <w:spacing w:val="18"/>
              </w:rPr>
              <w:t>≤0.</w:t>
            </w:r>
            <w:r>
              <w:rPr>
                <w:spacing w:val="-23"/>
              </w:rPr>
              <w:t xml:space="preserve"> </w:t>
            </w:r>
            <w:r>
              <w:rPr>
                <w:spacing w:val="18"/>
              </w:rPr>
              <w:t>4</w:t>
            </w:r>
          </w:p>
        </w:tc>
      </w:tr>
      <w:tr>
        <w:trPr>
          <w:trHeight w:val="354" w:hRule="atLeast"/>
        </w:trPr>
        <w:tc>
          <w:tcPr>
            <w:tcW w:w="3071" w:type="dxa"/>
            <w:vAlign w:val="top"/>
            <w:vMerge w:val="continue"/>
            <w:tcBorders>
              <w:left w:val="single" w:color="231F20" w:sz="6" w:space="0"/>
              <w:top w:val="nil"/>
              <w:bottom w:val="nil"/>
            </w:tcBorders>
          </w:tcPr>
          <w:p>
            <w:pPr>
              <w:rPr>
                <w:rFonts w:ascii="Arial"/>
                <w:sz w:val="21"/>
              </w:rPr>
            </w:pPr>
            <w:r/>
          </w:p>
        </w:tc>
        <w:tc>
          <w:tcPr>
            <w:tcW w:w="3063" w:type="dxa"/>
            <w:vAlign w:val="top"/>
          </w:tcPr>
          <w:p>
            <w:pPr>
              <w:pStyle w:val="TableText"/>
              <w:ind w:left="1191"/>
              <w:spacing w:before="101" w:line="192" w:lineRule="auto"/>
              <w:rPr/>
            </w:pPr>
            <w:r>
              <w:rPr>
                <w:spacing w:val="25"/>
              </w:rPr>
              <w:t>5&lt;t≤19</w:t>
            </w:r>
          </w:p>
        </w:tc>
        <w:tc>
          <w:tcPr>
            <w:tcW w:w="3088" w:type="dxa"/>
            <w:vAlign w:val="top"/>
            <w:tcBorders>
              <w:right w:val="single" w:color="231F20" w:sz="6" w:space="0"/>
            </w:tcBorders>
          </w:tcPr>
          <w:p>
            <w:pPr>
              <w:pStyle w:val="TableText"/>
              <w:ind w:left="1344"/>
              <w:spacing w:before="101" w:line="192" w:lineRule="auto"/>
              <w:rPr/>
            </w:pPr>
            <w:r>
              <w:rPr>
                <w:spacing w:val="17"/>
              </w:rPr>
              <w:t>≤0.</w:t>
            </w:r>
            <w:r>
              <w:rPr>
                <w:spacing w:val="-21"/>
              </w:rPr>
              <w:t xml:space="preserve"> </w:t>
            </w:r>
            <w:r>
              <w:rPr>
                <w:spacing w:val="17"/>
              </w:rPr>
              <w:t>3</w:t>
            </w:r>
          </w:p>
        </w:tc>
      </w:tr>
      <w:tr>
        <w:trPr>
          <w:trHeight w:val="353" w:hRule="atLeast"/>
        </w:trPr>
        <w:tc>
          <w:tcPr>
            <w:tcW w:w="3071" w:type="dxa"/>
            <w:vAlign w:val="top"/>
            <w:vMerge w:val="continue"/>
            <w:tcBorders>
              <w:left w:val="single" w:color="231F20" w:sz="6" w:space="0"/>
              <w:top w:val="nil"/>
            </w:tcBorders>
          </w:tcPr>
          <w:p>
            <w:pPr>
              <w:rPr>
                <w:rFonts w:ascii="Arial"/>
                <w:sz w:val="21"/>
              </w:rPr>
            </w:pPr>
            <w:r/>
          </w:p>
        </w:tc>
        <w:tc>
          <w:tcPr>
            <w:tcW w:w="3063" w:type="dxa"/>
            <w:vAlign w:val="top"/>
          </w:tcPr>
          <w:p>
            <w:pPr>
              <w:pStyle w:val="TableText"/>
              <w:ind w:left="1314"/>
              <w:spacing w:before="114" w:line="172" w:lineRule="auto"/>
              <w:rPr/>
            </w:pPr>
            <w:r>
              <w:rPr>
                <w:spacing w:val="25"/>
                <w:w w:val="101"/>
              </w:rPr>
              <w:t>t&gt;19</w:t>
            </w:r>
          </w:p>
        </w:tc>
        <w:tc>
          <w:tcPr>
            <w:tcW w:w="3088" w:type="dxa"/>
            <w:vAlign w:val="top"/>
            <w:tcBorders>
              <w:right w:val="single" w:color="231F20" w:sz="6" w:space="0"/>
            </w:tcBorders>
          </w:tcPr>
          <w:p>
            <w:pPr>
              <w:pStyle w:val="TableText"/>
              <w:ind w:left="1011"/>
              <w:spacing w:before="99" w:line="184" w:lineRule="auto"/>
              <w:rPr/>
            </w:pPr>
            <w:r>
              <w:rPr>
                <w:spacing w:val="17"/>
              </w:rPr>
              <w:t>供需双方商定</w:t>
            </w:r>
          </w:p>
        </w:tc>
      </w:tr>
      <w:tr>
        <w:trPr>
          <w:trHeight w:val="361" w:hRule="atLeast"/>
        </w:trPr>
        <w:tc>
          <w:tcPr>
            <w:tcW w:w="3071" w:type="dxa"/>
            <w:vAlign w:val="top"/>
            <w:tcBorders>
              <w:left w:val="single" w:color="231F20" w:sz="6" w:space="0"/>
              <w:bottom w:val="single" w:color="231F20" w:sz="6" w:space="0"/>
            </w:tcBorders>
          </w:tcPr>
          <w:p>
            <w:pPr>
              <w:pStyle w:val="TableText"/>
              <w:ind w:left="319"/>
              <w:spacing w:before="102" w:line="179" w:lineRule="auto"/>
              <w:rPr/>
            </w:pPr>
            <w:r>
              <w:rPr>
                <w:spacing w:val="13"/>
              </w:rPr>
              <w:t>其他钢化玻璃(如压花</w:t>
            </w:r>
            <w:r>
              <w:rPr>
                <w:spacing w:val="-21"/>
              </w:rPr>
              <w:t xml:space="preserve"> </w:t>
            </w:r>
            <w:r>
              <w:rPr>
                <w:spacing w:val="13"/>
              </w:rPr>
              <w:t>、磨砂等)</w:t>
            </w:r>
          </w:p>
        </w:tc>
        <w:tc>
          <w:tcPr>
            <w:tcW w:w="3063" w:type="dxa"/>
            <w:vAlign w:val="top"/>
            <w:tcBorders>
              <w:bottom w:val="single" w:color="231F20" w:sz="6" w:space="0"/>
            </w:tcBorders>
          </w:tcPr>
          <w:p>
            <w:pPr>
              <w:pStyle w:val="TableText"/>
              <w:ind w:left="1178"/>
              <w:spacing w:before="103" w:line="182" w:lineRule="auto"/>
              <w:rPr/>
            </w:pPr>
            <w:r>
              <w:rPr>
                <w:spacing w:val="15"/>
              </w:rPr>
              <w:t>全部厚度</w:t>
            </w:r>
          </w:p>
        </w:tc>
        <w:tc>
          <w:tcPr>
            <w:tcW w:w="3088" w:type="dxa"/>
            <w:vAlign w:val="top"/>
            <w:tcBorders>
              <w:bottom w:val="single" w:color="231F20" w:sz="6" w:space="0"/>
              <w:right w:val="single" w:color="231F20" w:sz="6" w:space="0"/>
            </w:tcBorders>
          </w:tcPr>
          <w:p>
            <w:pPr>
              <w:pStyle w:val="TableText"/>
              <w:ind w:left="1344"/>
              <w:spacing w:before="106" w:line="192" w:lineRule="auto"/>
              <w:rPr/>
            </w:pPr>
            <w:r>
              <w:rPr>
                <w:spacing w:val="17"/>
              </w:rPr>
              <w:t>≤0.</w:t>
            </w:r>
            <w:r>
              <w:rPr>
                <w:spacing w:val="-21"/>
              </w:rPr>
              <w:t xml:space="preserve"> </w:t>
            </w:r>
            <w:r>
              <w:rPr>
                <w:spacing w:val="17"/>
              </w:rPr>
              <w:t>5</w:t>
            </w:r>
          </w:p>
        </w:tc>
      </w:tr>
    </w:tbl>
    <w:p>
      <w:pPr>
        <w:pStyle w:val="BodyText"/>
        <w:spacing w:line="392" w:lineRule="auto"/>
        <w:rPr/>
      </w:pPr>
      <w:r/>
    </w:p>
    <w:p>
      <w:pPr>
        <w:ind w:left="2869"/>
        <w:spacing w:before="82" w:line="223" w:lineRule="auto"/>
        <w:rPr>
          <w:rFonts w:ascii="SimHei" w:hAnsi="SimHei" w:eastAsia="SimHei" w:cs="SimHei"/>
          <w:sz w:val="19"/>
          <w:szCs w:val="19"/>
        </w:rPr>
      </w:pPr>
      <w:r>
        <w:rPr>
          <w:rFonts w:ascii="SimHei" w:hAnsi="SimHei" w:eastAsia="SimHei" w:cs="SimHei"/>
          <w:sz w:val="19"/>
          <w:szCs w:val="19"/>
          <w:spacing w:val="15"/>
        </w:rPr>
        <w:t>表</w:t>
      </w:r>
      <w:r>
        <w:rPr>
          <w:rFonts w:ascii="SimHei" w:hAnsi="SimHei" w:eastAsia="SimHei" w:cs="SimHei"/>
          <w:sz w:val="19"/>
          <w:szCs w:val="19"/>
          <w:spacing w:val="15"/>
        </w:rPr>
        <w:t xml:space="preserve"> </w:t>
      </w:r>
      <w:r>
        <w:rPr>
          <w:rFonts w:ascii="Microsoft YaHei" w:hAnsi="Microsoft YaHei" w:eastAsia="Microsoft YaHei" w:cs="Microsoft YaHei"/>
          <w:sz w:val="19"/>
          <w:szCs w:val="19"/>
          <w:spacing w:val="15"/>
          <w:position w:val="-2"/>
        </w:rPr>
        <w:t>9</w:t>
      </w:r>
      <w:r>
        <w:rPr>
          <w:rFonts w:ascii="Microsoft YaHei" w:hAnsi="Microsoft YaHei" w:eastAsia="Microsoft YaHei" w:cs="Microsoft YaHei"/>
          <w:sz w:val="19"/>
          <w:szCs w:val="19"/>
          <w:spacing w:val="8"/>
          <w:position w:val="-2"/>
        </w:rPr>
        <w:t xml:space="preserve">   </w:t>
      </w:r>
      <w:r>
        <w:rPr>
          <w:rFonts w:ascii="SimHei" w:hAnsi="SimHei" w:eastAsia="SimHei" w:cs="SimHei"/>
          <w:sz w:val="19"/>
          <w:szCs w:val="19"/>
          <w:spacing w:val="15"/>
        </w:rPr>
        <w:t>矩形平型钢化玻璃的边部变形值</w:t>
      </w:r>
    </w:p>
    <w:p>
      <w:pPr>
        <w:ind w:left="8337"/>
        <w:spacing w:before="190"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spacing w:line="111" w:lineRule="exact"/>
        <w:rPr/>
      </w:pPr>
      <w:r/>
    </w:p>
    <w:tbl>
      <w:tblPr>
        <w:tblStyle w:val="TableNormal"/>
        <w:tblW w:w="9222" w:type="dxa"/>
        <w:tblInd w:w="7"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3611"/>
        <w:gridCol w:w="5611"/>
      </w:tblGrid>
      <w:tr>
        <w:trPr>
          <w:trHeight w:val="383" w:hRule="atLeast"/>
        </w:trPr>
        <w:tc>
          <w:tcPr>
            <w:tcW w:w="3611" w:type="dxa"/>
            <w:vAlign w:val="top"/>
            <w:tcBorders>
              <w:right w:val="single" w:color="231F20" w:sz="2" w:space="0"/>
            </w:tcBorders>
          </w:tcPr>
          <w:p>
            <w:pPr>
              <w:pStyle w:val="TableText"/>
              <w:ind w:left="1447"/>
              <w:spacing w:before="106" w:line="181" w:lineRule="auto"/>
              <w:rPr/>
            </w:pPr>
            <w:r>
              <w:rPr>
                <w:spacing w:val="15"/>
              </w:rPr>
              <w:t>玻璃类型</w:t>
            </w:r>
          </w:p>
        </w:tc>
        <w:tc>
          <w:tcPr>
            <w:tcW w:w="5611" w:type="dxa"/>
            <w:vAlign w:val="top"/>
            <w:tcBorders>
              <w:left w:val="single" w:color="231F20" w:sz="2" w:space="0"/>
            </w:tcBorders>
          </w:tcPr>
          <w:p>
            <w:pPr>
              <w:pStyle w:val="TableText"/>
              <w:ind w:left="2543"/>
              <w:spacing w:before="104" w:line="185" w:lineRule="auto"/>
              <w:rPr/>
            </w:pPr>
            <w:r>
              <w:rPr>
                <w:spacing w:val="13"/>
              </w:rPr>
              <w:t>变形值</w:t>
            </w:r>
          </w:p>
        </w:tc>
      </w:tr>
      <w:tr>
        <w:trPr>
          <w:trHeight w:val="378" w:hRule="atLeast"/>
        </w:trPr>
        <w:tc>
          <w:tcPr>
            <w:tcW w:w="3611" w:type="dxa"/>
            <w:vAlign w:val="top"/>
            <w:tcBorders>
              <w:bottom w:val="single" w:color="231F20" w:sz="2" w:space="0"/>
              <w:right w:val="single" w:color="231F20" w:sz="2" w:space="0"/>
            </w:tcBorders>
          </w:tcPr>
          <w:p>
            <w:pPr>
              <w:pStyle w:val="TableText"/>
              <w:ind w:left="110"/>
              <w:spacing w:before="106" w:line="183" w:lineRule="auto"/>
              <w:rPr/>
            </w:pPr>
            <w:r>
              <w:rPr>
                <w:spacing w:val="18"/>
              </w:rPr>
              <w:t>钢化平板玻璃及钢化镀膜玻璃</w:t>
            </w:r>
          </w:p>
        </w:tc>
        <w:tc>
          <w:tcPr>
            <w:tcW w:w="5611" w:type="dxa"/>
            <w:vAlign w:val="top"/>
            <w:tcBorders>
              <w:left w:val="single" w:color="231F20" w:sz="2" w:space="0"/>
              <w:bottom w:val="single" w:color="231F20" w:sz="2" w:space="0"/>
            </w:tcBorders>
          </w:tcPr>
          <w:p>
            <w:pPr>
              <w:pStyle w:val="TableText"/>
              <w:ind w:left="2604"/>
              <w:spacing w:before="108" w:line="192" w:lineRule="auto"/>
              <w:rPr/>
            </w:pPr>
            <w:r>
              <w:rPr>
                <w:spacing w:val="17"/>
              </w:rPr>
              <w:t>≤0.</w:t>
            </w:r>
            <w:r>
              <w:rPr>
                <w:spacing w:val="-21"/>
              </w:rPr>
              <w:t xml:space="preserve"> </w:t>
            </w:r>
            <w:r>
              <w:rPr>
                <w:spacing w:val="17"/>
              </w:rPr>
              <w:t>3</w:t>
            </w:r>
          </w:p>
        </w:tc>
      </w:tr>
      <w:tr>
        <w:trPr>
          <w:trHeight w:val="393" w:hRule="atLeast"/>
        </w:trPr>
        <w:tc>
          <w:tcPr>
            <w:tcW w:w="3611" w:type="dxa"/>
            <w:vAlign w:val="top"/>
            <w:tcBorders>
              <w:right w:val="single" w:color="231F20" w:sz="2" w:space="0"/>
              <w:top w:val="single" w:color="231F20" w:sz="2" w:space="0"/>
            </w:tcBorders>
          </w:tcPr>
          <w:p>
            <w:pPr>
              <w:pStyle w:val="TableText"/>
              <w:ind w:left="107"/>
              <w:spacing w:before="117" w:line="179" w:lineRule="auto"/>
              <w:rPr/>
            </w:pPr>
            <w:r>
              <w:rPr>
                <w:spacing w:val="13"/>
              </w:rPr>
              <w:t>其他钢化玻璃(如压花</w:t>
            </w:r>
            <w:r>
              <w:rPr>
                <w:spacing w:val="-21"/>
              </w:rPr>
              <w:t xml:space="preserve"> </w:t>
            </w:r>
            <w:r>
              <w:rPr>
                <w:spacing w:val="13"/>
              </w:rPr>
              <w:t>、磨砂等)</w:t>
            </w:r>
          </w:p>
        </w:tc>
        <w:tc>
          <w:tcPr>
            <w:tcW w:w="5611" w:type="dxa"/>
            <w:vAlign w:val="top"/>
            <w:tcBorders>
              <w:left w:val="single" w:color="231F20" w:sz="2" w:space="0"/>
              <w:top w:val="single" w:color="231F20" w:sz="2" w:space="0"/>
            </w:tcBorders>
          </w:tcPr>
          <w:p>
            <w:pPr>
              <w:pStyle w:val="TableText"/>
              <w:ind w:left="2604"/>
              <w:spacing w:before="121" w:line="192" w:lineRule="auto"/>
              <w:rPr/>
            </w:pPr>
            <w:r>
              <w:rPr>
                <w:spacing w:val="17"/>
              </w:rPr>
              <w:t>≤0.</w:t>
            </w:r>
            <w:r>
              <w:rPr>
                <w:spacing w:val="-21"/>
              </w:rPr>
              <w:t xml:space="preserve"> </w:t>
            </w:r>
            <w:r>
              <w:rPr>
                <w:spacing w:val="17"/>
              </w:rPr>
              <w:t>5</w:t>
            </w:r>
          </w:p>
        </w:tc>
      </w:tr>
    </w:tbl>
    <w:p>
      <w:pPr>
        <w:pStyle w:val="BodyText"/>
        <w:spacing w:line="392" w:lineRule="auto"/>
        <w:rPr/>
      </w:pPr>
      <w:r/>
    </w:p>
    <w:p>
      <w:pPr>
        <w:ind w:left="15"/>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11"/>
          <w:position w:val="-2"/>
        </w:rPr>
        <w:t>5.6   </w:t>
      </w:r>
      <w:r>
        <w:rPr>
          <w:rFonts w:ascii="SimHei" w:hAnsi="SimHei" w:eastAsia="SimHei" w:cs="SimHei"/>
          <w:sz w:val="19"/>
          <w:szCs w:val="19"/>
          <w:spacing w:val="11"/>
        </w:rPr>
        <w:t>直边弯曲度</w:t>
      </w:r>
    </w:p>
    <w:p>
      <w:pPr>
        <w:ind w:left="438"/>
        <w:spacing w:before="190"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矩形弯型钢化玻璃的直边弯曲度应不大于 </w:t>
      </w:r>
      <w:r>
        <w:rPr>
          <w:rFonts w:ascii="Microsoft YaHei" w:hAnsi="Microsoft YaHei" w:eastAsia="Microsoft YaHei" w:cs="Microsoft YaHei"/>
          <w:sz w:val="19"/>
          <w:szCs w:val="19"/>
          <w:spacing w:val="14"/>
          <w:position w:val="-2"/>
        </w:rPr>
        <w:t>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4"/>
          <w:position w:val="-2"/>
        </w:rPr>
        <w:t>3%</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4"/>
        </w:rPr>
        <w:t>。</w:t>
      </w:r>
    </w:p>
    <w:p>
      <w:pPr>
        <w:ind w:left="15"/>
        <w:spacing w:before="239" w:line="219" w:lineRule="auto"/>
        <w:rPr>
          <w:rFonts w:ascii="SimHei" w:hAnsi="SimHei" w:eastAsia="SimHei" w:cs="SimHei"/>
          <w:sz w:val="19"/>
          <w:szCs w:val="19"/>
        </w:rPr>
      </w:pPr>
      <w:r>
        <w:rPr>
          <w:rFonts w:ascii="Microsoft YaHei" w:hAnsi="Microsoft YaHei" w:eastAsia="Microsoft YaHei" w:cs="Microsoft YaHei"/>
          <w:sz w:val="19"/>
          <w:szCs w:val="19"/>
          <w:spacing w:val="8"/>
          <w:position w:val="-1"/>
        </w:rPr>
        <w:t>5.7   </w:t>
      </w:r>
      <w:r>
        <w:rPr>
          <w:rFonts w:ascii="SimHei" w:hAnsi="SimHei" w:eastAsia="SimHei" w:cs="SimHei"/>
          <w:sz w:val="19"/>
          <w:szCs w:val="19"/>
          <w:spacing w:val="8"/>
        </w:rPr>
        <w:t>扭曲</w:t>
      </w:r>
    </w:p>
    <w:p>
      <w:pPr>
        <w:ind w:left="25" w:right="47" w:firstLine="413"/>
        <w:spacing w:before="195" w:line="25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厚度不大于</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5"/>
          <w:position w:val="-2"/>
        </w:rPr>
        <w:t>12</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rPr>
        <w:t>的矩形弯型钢化玻璃的扭曲</w:t>
      </w:r>
      <w:r>
        <w:rPr>
          <w:rFonts w:ascii="Microsoft YaHei" w:hAnsi="Microsoft YaHei" w:eastAsia="Microsoft YaHei" w:cs="Microsoft YaHei"/>
          <w:sz w:val="19"/>
          <w:szCs w:val="19"/>
          <w:spacing w:val="14"/>
        </w:rPr>
        <w:t>应符合表</w:t>
      </w:r>
      <w:r>
        <w:rPr>
          <w:rFonts w:ascii="Microsoft YaHei" w:hAnsi="Microsoft YaHei" w:eastAsia="Microsoft YaHei" w:cs="Microsoft YaHei"/>
          <w:sz w:val="19"/>
          <w:szCs w:val="19"/>
          <w:spacing w:val="28"/>
          <w:w w:val="101"/>
        </w:rPr>
        <w:t xml:space="preserve"> </w:t>
      </w:r>
      <w:r>
        <w:rPr>
          <w:rFonts w:ascii="Microsoft YaHei" w:hAnsi="Microsoft YaHei" w:eastAsia="Microsoft YaHei" w:cs="Microsoft YaHei"/>
          <w:sz w:val="19"/>
          <w:szCs w:val="19"/>
          <w:spacing w:val="14"/>
          <w:position w:val="-2"/>
        </w:rPr>
        <w:t>10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4"/>
        </w:rPr>
        <w:t>的规定</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。厚度大于</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4"/>
          <w:position w:val="-2"/>
        </w:rPr>
        <w:t>12</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4"/>
        </w:rPr>
        <w:t>的矩形弯</w:t>
      </w:r>
      <w:r>
        <w:rPr>
          <w:rFonts w:ascii="Microsoft YaHei" w:hAnsi="Microsoft YaHei" w:eastAsia="Microsoft YaHei" w:cs="Microsoft YaHei"/>
          <w:sz w:val="19"/>
          <w:szCs w:val="19"/>
          <w:spacing w:val="16"/>
        </w:rPr>
        <w:t>型钢化玻璃的扭曲由供需双方商定</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6"/>
        </w:rPr>
        <w:t>。</w:t>
      </w:r>
    </w:p>
    <w:p>
      <w:pPr>
        <w:ind w:left="3131"/>
        <w:spacing w:before="117" w:line="223" w:lineRule="auto"/>
        <w:rPr>
          <w:rFonts w:ascii="SimHei" w:hAnsi="SimHei" w:eastAsia="SimHei" w:cs="SimHei"/>
          <w:sz w:val="19"/>
          <w:szCs w:val="19"/>
        </w:rPr>
      </w:pPr>
      <w:r>
        <w:rPr>
          <w:rFonts w:ascii="SimHei" w:hAnsi="SimHei" w:eastAsia="SimHei" w:cs="SimHei"/>
          <w:sz w:val="19"/>
          <w:szCs w:val="19"/>
          <w:spacing w:val="11"/>
        </w:rPr>
        <w:t>表</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10   </w:t>
      </w:r>
      <w:r>
        <w:rPr>
          <w:rFonts w:ascii="SimHei" w:hAnsi="SimHei" w:eastAsia="SimHei" w:cs="SimHei"/>
          <w:sz w:val="19"/>
          <w:szCs w:val="19"/>
          <w:spacing w:val="11"/>
        </w:rPr>
        <w:t>矩形弯型钢化玻璃扭曲值</w:t>
      </w:r>
    </w:p>
    <w:p>
      <w:pPr>
        <w:ind w:left="8337"/>
        <w:spacing w:before="190"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spacing w:line="111" w:lineRule="exact"/>
        <w:rPr/>
      </w:pPr>
      <w:r/>
    </w:p>
    <w:tbl>
      <w:tblPr>
        <w:tblStyle w:val="TableNormal"/>
        <w:tblW w:w="9222" w:type="dxa"/>
        <w:tblInd w:w="7"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3611"/>
        <w:gridCol w:w="5611"/>
      </w:tblGrid>
      <w:tr>
        <w:trPr>
          <w:trHeight w:val="387" w:hRule="atLeast"/>
        </w:trPr>
        <w:tc>
          <w:tcPr>
            <w:tcW w:w="3611" w:type="dxa"/>
            <w:vAlign w:val="top"/>
            <w:tcBorders>
              <w:right w:val="single" w:color="231F20" w:sz="2" w:space="0"/>
            </w:tcBorders>
          </w:tcPr>
          <w:p>
            <w:pPr>
              <w:pStyle w:val="TableText"/>
              <w:ind w:left="1293"/>
              <w:spacing w:before="104" w:line="178" w:lineRule="auto"/>
              <w:rPr/>
            </w:pPr>
            <w:r>
              <w:rPr>
                <w:spacing w:val="26"/>
              </w:rPr>
              <w:t>直边长度(L)</w:t>
            </w:r>
          </w:p>
        </w:tc>
        <w:tc>
          <w:tcPr>
            <w:tcW w:w="5611" w:type="dxa"/>
            <w:vAlign w:val="top"/>
            <w:tcBorders>
              <w:left w:val="single" w:color="231F20" w:sz="2" w:space="0"/>
            </w:tcBorders>
          </w:tcPr>
          <w:p>
            <w:pPr>
              <w:pStyle w:val="TableText"/>
              <w:ind w:left="2399"/>
              <w:spacing w:before="104" w:line="180" w:lineRule="auto"/>
              <w:rPr/>
            </w:pPr>
            <w:r>
              <w:rPr>
                <w:spacing w:val="23"/>
              </w:rPr>
              <w:t>扭曲值(v)</w:t>
            </w:r>
          </w:p>
        </w:tc>
      </w:tr>
      <w:tr>
        <w:trPr>
          <w:trHeight w:val="381" w:hRule="atLeast"/>
        </w:trPr>
        <w:tc>
          <w:tcPr>
            <w:tcW w:w="3611" w:type="dxa"/>
            <w:vAlign w:val="top"/>
            <w:tcBorders>
              <w:bottom w:val="single" w:color="231F20" w:sz="2" w:space="0"/>
              <w:right w:val="single" w:color="231F20" w:sz="2" w:space="0"/>
            </w:tcBorders>
          </w:tcPr>
          <w:p>
            <w:pPr>
              <w:pStyle w:val="TableText"/>
              <w:ind w:left="1437"/>
              <w:spacing w:before="104" w:line="192" w:lineRule="auto"/>
              <w:rPr/>
            </w:pPr>
            <w:r>
              <w:rPr>
                <w:spacing w:val="20"/>
                <w:w w:val="105"/>
              </w:rPr>
              <w:t>L≤1</w:t>
            </w:r>
            <w:r>
              <w:rPr>
                <w:spacing w:val="-8"/>
              </w:rPr>
              <w:t xml:space="preserve"> </w:t>
            </w:r>
            <w:r>
              <w:rPr>
                <w:spacing w:val="20"/>
                <w:w w:val="105"/>
              </w:rPr>
              <w:t>200</w:t>
            </w:r>
          </w:p>
        </w:tc>
        <w:tc>
          <w:tcPr>
            <w:tcW w:w="5611" w:type="dxa"/>
            <w:vAlign w:val="top"/>
            <w:tcBorders>
              <w:left w:val="single" w:color="231F20" w:sz="2" w:space="0"/>
              <w:bottom w:val="single" w:color="231F20" w:sz="2" w:space="0"/>
            </w:tcBorders>
          </w:tcPr>
          <w:p>
            <w:pPr>
              <w:pStyle w:val="TableText"/>
              <w:ind w:left="2677"/>
              <w:spacing w:before="117" w:line="172" w:lineRule="auto"/>
              <w:rPr/>
            </w:pPr>
            <w:r>
              <w:rPr>
                <w:spacing w:val="24"/>
                <w:w w:val="117"/>
              </w:rPr>
              <w:t>&lt;4</w:t>
            </w:r>
          </w:p>
        </w:tc>
      </w:tr>
      <w:tr>
        <w:trPr>
          <w:trHeight w:val="392" w:hRule="atLeast"/>
        </w:trPr>
        <w:tc>
          <w:tcPr>
            <w:tcW w:w="3611" w:type="dxa"/>
            <w:vAlign w:val="top"/>
            <w:tcBorders>
              <w:bottom w:val="single" w:color="231F20" w:sz="2" w:space="0"/>
              <w:right w:val="single" w:color="231F20" w:sz="2" w:space="0"/>
              <w:top w:val="single" w:color="231F20" w:sz="2" w:space="0"/>
            </w:tcBorders>
          </w:tcPr>
          <w:p>
            <w:pPr>
              <w:pStyle w:val="TableText"/>
              <w:ind w:left="1150"/>
              <w:spacing w:before="114" w:line="192" w:lineRule="auto"/>
              <w:rPr/>
            </w:pPr>
            <w:r>
              <w:rPr>
                <w:spacing w:val="18"/>
              </w:rPr>
              <w:t>1</w:t>
            </w:r>
            <w:r>
              <w:rPr>
                <w:spacing w:val="-3"/>
              </w:rPr>
              <w:t xml:space="preserve"> </w:t>
            </w:r>
            <w:r>
              <w:rPr>
                <w:spacing w:val="18"/>
              </w:rPr>
              <w:t>200&lt;L≤1</w:t>
            </w:r>
            <w:r>
              <w:rPr>
                <w:spacing w:val="-9"/>
              </w:rPr>
              <w:t xml:space="preserve"> </w:t>
            </w:r>
            <w:r>
              <w:rPr>
                <w:spacing w:val="18"/>
              </w:rPr>
              <w:t>500</w:t>
            </w:r>
          </w:p>
        </w:tc>
        <w:tc>
          <w:tcPr>
            <w:tcW w:w="5611" w:type="dxa"/>
            <w:vAlign w:val="top"/>
            <w:tcBorders>
              <w:left w:val="single" w:color="231F20" w:sz="2" w:space="0"/>
              <w:bottom w:val="single" w:color="231F20" w:sz="2" w:space="0"/>
              <w:top w:val="single" w:color="231F20" w:sz="2" w:space="0"/>
            </w:tcBorders>
          </w:tcPr>
          <w:p>
            <w:pPr>
              <w:pStyle w:val="TableText"/>
              <w:ind w:left="2677"/>
              <w:spacing w:before="126" w:line="171" w:lineRule="auto"/>
              <w:rPr/>
            </w:pPr>
            <w:r>
              <w:rPr>
                <w:spacing w:val="35"/>
                <w:w w:val="106"/>
              </w:rPr>
              <w:t>&lt;5</w:t>
            </w:r>
          </w:p>
        </w:tc>
      </w:tr>
    </w:tbl>
    <w:p>
      <w:pPr>
        <w:pStyle w:val="BodyText"/>
        <w:spacing w:line="136" w:lineRule="exact"/>
        <w:rPr>
          <w:sz w:val="11"/>
        </w:rPr>
      </w:pPr>
      <w:r/>
    </w:p>
    <w:p>
      <w:pPr>
        <w:spacing w:line="136" w:lineRule="exact"/>
        <w:sectPr>
          <w:headerReference w:type="default" r:id="rId19"/>
          <w:footerReference w:type="default" r:id="rId31"/>
          <w:pgSz w:w="11907" w:h="16841"/>
          <w:pgMar w:top="1684" w:right="1225" w:bottom="1293" w:left="1411" w:header="1386" w:footer="1106" w:gutter="0"/>
        </w:sectPr>
        <w:rPr>
          <w:sz w:val="11"/>
          <w:szCs w:val="11"/>
        </w:rPr>
      </w:pPr>
    </w:p>
    <w:p>
      <w:pPr>
        <w:pStyle w:val="BodyText"/>
        <w:spacing w:line="369" w:lineRule="auto"/>
        <w:rPr/>
      </w:pPr>
      <w:r/>
    </w:p>
    <w:p>
      <w:pPr>
        <w:ind w:left="3506"/>
        <w:spacing w:before="81" w:line="201" w:lineRule="auto"/>
        <w:rPr>
          <w:rFonts w:ascii="Microsoft YaHei" w:hAnsi="Microsoft YaHei" w:eastAsia="Microsoft YaHei" w:cs="Microsoft YaHei"/>
          <w:sz w:val="19"/>
          <w:szCs w:val="19"/>
        </w:rPr>
      </w:pPr>
      <w:r>
        <w:rPr>
          <w:rFonts w:ascii="SimHei" w:hAnsi="SimHei" w:eastAsia="SimHei" w:cs="SimHei"/>
          <w:sz w:val="19"/>
          <w:szCs w:val="19"/>
          <w:spacing w:val="13"/>
        </w:rPr>
        <w:t>表</w:t>
      </w:r>
      <w:r>
        <w:rPr>
          <w:rFonts w:ascii="SimHei" w:hAnsi="SimHei" w:eastAsia="SimHei" w:cs="SimHei"/>
          <w:sz w:val="19"/>
          <w:szCs w:val="19"/>
          <w:spacing w:val="13"/>
        </w:rPr>
        <w:t xml:space="preserve"> </w:t>
      </w:r>
      <w:r>
        <w:rPr>
          <w:rFonts w:ascii="Microsoft YaHei" w:hAnsi="Microsoft YaHei" w:eastAsia="Microsoft YaHei" w:cs="Microsoft YaHei"/>
          <w:sz w:val="19"/>
          <w:szCs w:val="19"/>
          <w:spacing w:val="13"/>
          <w:position w:val="-2"/>
        </w:rPr>
        <w:t>10   </w:t>
      </w:r>
      <w:r>
        <w:rPr>
          <w:rFonts w:ascii="SimHei" w:hAnsi="SimHei" w:eastAsia="SimHei" w:cs="SimHei"/>
          <w:sz w:val="19"/>
          <w:szCs w:val="19"/>
          <w:spacing w:val="13"/>
        </w:rPr>
        <w:t>矩形弯型钢化玻璃扭曲值</w:t>
      </w:r>
      <w:r>
        <w:rPr>
          <w:rFonts w:ascii="SimHei" w:hAnsi="SimHei" w:eastAsia="SimHei" w:cs="SimHei"/>
          <w:sz w:val="19"/>
          <w:szCs w:val="19"/>
          <w:spacing w:val="13"/>
        </w:rPr>
        <w:t xml:space="preserve"> </w:t>
      </w:r>
      <w:r>
        <w:rPr>
          <w:rFonts w:ascii="Microsoft YaHei" w:hAnsi="Microsoft YaHei" w:eastAsia="Microsoft YaHei" w:cs="Microsoft YaHei"/>
          <w:sz w:val="19"/>
          <w:szCs w:val="19"/>
          <w:spacing w:val="12"/>
        </w:rPr>
        <w:t>(续)</w:t>
      </w:r>
    </w:p>
    <w:p>
      <w:pPr>
        <w:ind w:right="15"/>
        <w:spacing w:before="200" w:line="184" w:lineRule="auto"/>
        <w:jc w:val="right"/>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spacing w:line="73" w:lineRule="exact"/>
        <w:rPr/>
      </w:pPr>
      <w:r/>
    </w:p>
    <w:tbl>
      <w:tblPr>
        <w:tblStyle w:val="TableNormal"/>
        <w:tblW w:w="9222" w:type="dxa"/>
        <w:tblInd w:w="627"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3611"/>
        <w:gridCol w:w="5611"/>
      </w:tblGrid>
      <w:tr>
        <w:trPr>
          <w:trHeight w:val="350" w:hRule="atLeast"/>
        </w:trPr>
        <w:tc>
          <w:tcPr>
            <w:tcW w:w="3611" w:type="dxa"/>
            <w:vAlign w:val="top"/>
            <w:tcBorders>
              <w:right w:val="single" w:color="231F20" w:sz="2" w:space="0"/>
            </w:tcBorders>
          </w:tcPr>
          <w:p>
            <w:pPr>
              <w:pStyle w:val="TableText"/>
              <w:ind w:left="1293"/>
              <w:spacing w:before="86" w:line="178" w:lineRule="auto"/>
              <w:rPr/>
            </w:pPr>
            <w:r>
              <w:rPr>
                <w:spacing w:val="26"/>
              </w:rPr>
              <w:t>直边长度(L)</w:t>
            </w:r>
          </w:p>
        </w:tc>
        <w:tc>
          <w:tcPr>
            <w:tcW w:w="5611" w:type="dxa"/>
            <w:vAlign w:val="top"/>
            <w:tcBorders>
              <w:left w:val="single" w:color="231F20" w:sz="2" w:space="0"/>
            </w:tcBorders>
          </w:tcPr>
          <w:p>
            <w:pPr>
              <w:pStyle w:val="TableText"/>
              <w:ind w:left="2399"/>
              <w:spacing w:before="87" w:line="180" w:lineRule="auto"/>
              <w:rPr/>
            </w:pPr>
            <w:r>
              <w:rPr>
                <w:spacing w:val="23"/>
              </w:rPr>
              <w:t>扭曲值(v)</w:t>
            </w:r>
          </w:p>
        </w:tc>
      </w:tr>
      <w:tr>
        <w:trPr>
          <w:trHeight w:val="342" w:hRule="atLeast"/>
        </w:trPr>
        <w:tc>
          <w:tcPr>
            <w:tcW w:w="3611" w:type="dxa"/>
            <w:vAlign w:val="top"/>
            <w:tcBorders>
              <w:bottom w:val="single" w:color="231F20" w:sz="2" w:space="0"/>
              <w:right w:val="single" w:color="231F20" w:sz="2" w:space="0"/>
            </w:tcBorders>
          </w:tcPr>
          <w:p>
            <w:pPr>
              <w:pStyle w:val="TableText"/>
              <w:ind w:left="1150"/>
              <w:spacing w:before="87" w:line="192" w:lineRule="auto"/>
              <w:rPr/>
            </w:pPr>
            <w:r>
              <w:rPr>
                <w:spacing w:val="19"/>
              </w:rPr>
              <w:t>1</w:t>
            </w:r>
            <w:r>
              <w:rPr>
                <w:spacing w:val="-10"/>
              </w:rPr>
              <w:t xml:space="preserve"> </w:t>
            </w:r>
            <w:r>
              <w:rPr>
                <w:spacing w:val="19"/>
              </w:rPr>
              <w:t>500&lt;L≤2</w:t>
            </w:r>
            <w:r>
              <w:rPr>
                <w:spacing w:val="-13"/>
              </w:rPr>
              <w:t xml:space="preserve"> </w:t>
            </w:r>
            <w:r>
              <w:rPr>
                <w:spacing w:val="19"/>
              </w:rPr>
              <w:t>000</w:t>
            </w:r>
          </w:p>
        </w:tc>
        <w:tc>
          <w:tcPr>
            <w:tcW w:w="5611" w:type="dxa"/>
            <w:vAlign w:val="top"/>
            <w:tcBorders>
              <w:left w:val="single" w:color="231F20" w:sz="2" w:space="0"/>
              <w:bottom w:val="single" w:color="231F20" w:sz="2" w:space="0"/>
            </w:tcBorders>
          </w:tcPr>
          <w:p>
            <w:pPr>
              <w:pStyle w:val="TableText"/>
              <w:ind w:left="2677"/>
              <w:spacing w:before="99" w:line="171" w:lineRule="auto"/>
              <w:rPr/>
            </w:pPr>
            <w:r>
              <w:rPr>
                <w:spacing w:val="29"/>
                <w:w w:val="112"/>
              </w:rPr>
              <w:t>&lt;6</w:t>
            </w:r>
          </w:p>
        </w:tc>
      </w:tr>
      <w:tr>
        <w:trPr>
          <w:trHeight w:val="352" w:hRule="atLeast"/>
        </w:trPr>
        <w:tc>
          <w:tcPr>
            <w:tcW w:w="3611" w:type="dxa"/>
            <w:vAlign w:val="top"/>
            <w:tcBorders>
              <w:bottom w:val="single" w:color="231F20" w:sz="2" w:space="0"/>
              <w:right w:val="single" w:color="231F20" w:sz="2" w:space="0"/>
              <w:top w:val="single" w:color="231F20" w:sz="2" w:space="0"/>
            </w:tcBorders>
          </w:tcPr>
          <w:p>
            <w:pPr>
              <w:pStyle w:val="TableText"/>
              <w:ind w:left="1146"/>
              <w:spacing w:before="101" w:line="192" w:lineRule="auto"/>
              <w:rPr/>
            </w:pPr>
            <w:r>
              <w:rPr>
                <w:spacing w:val="19"/>
              </w:rPr>
              <w:t>2</w:t>
            </w:r>
            <w:r>
              <w:rPr>
                <w:spacing w:val="-6"/>
              </w:rPr>
              <w:t xml:space="preserve"> </w:t>
            </w:r>
            <w:r>
              <w:rPr>
                <w:spacing w:val="19"/>
              </w:rPr>
              <w:t>000&lt;L≤2</w:t>
            </w:r>
            <w:r>
              <w:rPr>
                <w:spacing w:val="-13"/>
              </w:rPr>
              <w:t xml:space="preserve"> </w:t>
            </w:r>
            <w:r>
              <w:rPr>
                <w:spacing w:val="19"/>
              </w:rPr>
              <w:t>400</w:t>
            </w:r>
          </w:p>
        </w:tc>
        <w:tc>
          <w:tcPr>
            <w:tcW w:w="5611" w:type="dxa"/>
            <w:vAlign w:val="top"/>
            <w:tcBorders>
              <w:left w:val="single" w:color="231F20" w:sz="2" w:space="0"/>
              <w:bottom w:val="single" w:color="231F20" w:sz="2" w:space="0"/>
              <w:top w:val="single" w:color="231F20" w:sz="2" w:space="0"/>
            </w:tcBorders>
          </w:tcPr>
          <w:p>
            <w:pPr>
              <w:pStyle w:val="TableText"/>
              <w:ind w:left="2677"/>
              <w:spacing w:before="114" w:line="172" w:lineRule="auto"/>
              <w:rPr/>
            </w:pPr>
            <w:r>
              <w:rPr>
                <w:spacing w:val="31"/>
                <w:w w:val="110"/>
              </w:rPr>
              <w:t>&lt;7</w:t>
            </w:r>
          </w:p>
        </w:tc>
      </w:tr>
      <w:tr>
        <w:trPr>
          <w:trHeight w:val="360" w:hRule="atLeast"/>
        </w:trPr>
        <w:tc>
          <w:tcPr>
            <w:tcW w:w="3611" w:type="dxa"/>
            <w:vAlign w:val="top"/>
            <w:tcBorders>
              <w:right w:val="single" w:color="231F20" w:sz="2" w:space="0"/>
              <w:top w:val="single" w:color="231F20" w:sz="2" w:space="0"/>
            </w:tcBorders>
          </w:tcPr>
          <w:p>
            <w:pPr>
              <w:pStyle w:val="TableText"/>
              <w:ind w:left="1437"/>
              <w:spacing w:before="116" w:line="172" w:lineRule="auto"/>
              <w:rPr/>
            </w:pPr>
            <w:r>
              <w:rPr>
                <w:spacing w:val="16"/>
                <w:w w:val="110"/>
              </w:rPr>
              <w:t>L&gt;2</w:t>
            </w:r>
            <w:r>
              <w:rPr>
                <w:spacing w:val="-13"/>
              </w:rPr>
              <w:t xml:space="preserve"> </w:t>
            </w:r>
            <w:r>
              <w:rPr>
                <w:spacing w:val="16"/>
                <w:w w:val="110"/>
              </w:rPr>
              <w:t>400</w:t>
            </w:r>
          </w:p>
        </w:tc>
        <w:tc>
          <w:tcPr>
            <w:tcW w:w="5611" w:type="dxa"/>
            <w:vAlign w:val="top"/>
            <w:tcBorders>
              <w:left w:val="single" w:color="231F20" w:sz="2" w:space="0"/>
              <w:top w:val="single" w:color="231F20" w:sz="2" w:space="0"/>
            </w:tcBorders>
          </w:tcPr>
          <w:p>
            <w:pPr>
              <w:pStyle w:val="TableText"/>
              <w:ind w:left="2677"/>
              <w:spacing w:before="117" w:line="171" w:lineRule="auto"/>
              <w:rPr/>
            </w:pPr>
            <w:r>
              <w:rPr>
                <w:spacing w:val="30"/>
                <w:w w:val="111"/>
              </w:rPr>
              <w:t>&lt;8</w:t>
            </w:r>
          </w:p>
        </w:tc>
      </w:tr>
    </w:tbl>
    <w:p>
      <w:pPr>
        <w:pStyle w:val="BodyText"/>
        <w:spacing w:line="357" w:lineRule="auto"/>
        <w:rPr/>
      </w:pPr>
      <w:r/>
    </w:p>
    <w:p>
      <w:pPr>
        <w:ind w:left="635"/>
        <w:spacing w:before="82" w:line="223" w:lineRule="auto"/>
        <w:rPr>
          <w:rFonts w:ascii="SimHei" w:hAnsi="SimHei" w:eastAsia="SimHei" w:cs="SimHei"/>
          <w:sz w:val="19"/>
          <w:szCs w:val="19"/>
        </w:rPr>
      </w:pPr>
      <w:r>
        <w:rPr>
          <w:rFonts w:ascii="Microsoft YaHei" w:hAnsi="Microsoft YaHei" w:eastAsia="Microsoft YaHei" w:cs="Microsoft YaHei"/>
          <w:sz w:val="19"/>
          <w:szCs w:val="19"/>
          <w:spacing w:val="9"/>
          <w:position w:val="-2"/>
        </w:rPr>
        <w:t>5.</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9"/>
          <w:position w:val="-2"/>
        </w:rPr>
        <w:t>8   </w:t>
      </w:r>
      <w:r>
        <w:rPr>
          <w:rFonts w:ascii="SimHei" w:hAnsi="SimHei" w:eastAsia="SimHei" w:cs="SimHei"/>
          <w:sz w:val="19"/>
          <w:szCs w:val="19"/>
          <w:spacing w:val="9"/>
        </w:rPr>
        <w:t>抗冲击性能</w:t>
      </w:r>
    </w:p>
    <w:p>
      <w:pPr>
        <w:ind w:left="1069"/>
        <w:spacing w:before="191"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冲击后钢化玻璃不应破坏</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5"/>
        </w:rPr>
        <w:t>。</w:t>
      </w:r>
    </w:p>
    <w:p>
      <w:pPr>
        <w:ind w:left="635"/>
        <w:spacing w:before="225" w:line="223" w:lineRule="auto"/>
        <w:rPr>
          <w:rFonts w:ascii="SimHei" w:hAnsi="SimHei" w:eastAsia="SimHei" w:cs="SimHei"/>
          <w:sz w:val="19"/>
          <w:szCs w:val="19"/>
        </w:rPr>
      </w:pPr>
      <w:r>
        <w:rPr>
          <w:rFonts w:ascii="Microsoft YaHei" w:hAnsi="Microsoft YaHei" w:eastAsia="Microsoft YaHei" w:cs="Microsoft YaHei"/>
          <w:sz w:val="19"/>
          <w:szCs w:val="19"/>
          <w:spacing w:val="13"/>
          <w:position w:val="-2"/>
        </w:rPr>
        <w:t>5.9</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3"/>
        </w:rPr>
        <w:t>碎片状态</w:t>
      </w:r>
    </w:p>
    <w:p>
      <w:pPr>
        <w:ind w:left="645" w:right="15" w:firstLine="414"/>
        <w:spacing w:before="188" w:line="226"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钢化玻璃在任何</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6"/>
          <w:position w:val="-2"/>
        </w:rPr>
        <w:t>50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×50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6"/>
        </w:rPr>
        <w:t>区域内的最少碎片数应符合表</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6"/>
          <w:position w:val="-2"/>
        </w:rPr>
        <w:t>11</w:t>
      </w:r>
      <w:r>
        <w:rPr>
          <w:rFonts w:ascii="Microsoft YaHei" w:hAnsi="Microsoft YaHei" w:eastAsia="Microsoft YaHei" w:cs="Microsoft YaHei"/>
          <w:sz w:val="19"/>
          <w:szCs w:val="19"/>
          <w:spacing w:val="16"/>
        </w:rPr>
        <w:t>的规定</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。允</w:t>
      </w:r>
      <w:r>
        <w:rPr>
          <w:rFonts w:ascii="Microsoft YaHei" w:hAnsi="Microsoft YaHei" w:eastAsia="Microsoft YaHei" w:cs="Microsoft YaHei"/>
          <w:sz w:val="19"/>
          <w:szCs w:val="19"/>
          <w:spacing w:val="15"/>
        </w:rPr>
        <w:t>许有少量长条形碎</w:t>
      </w:r>
      <w:r>
        <w:rPr>
          <w:rFonts w:ascii="Microsoft YaHei" w:hAnsi="Microsoft YaHei" w:eastAsia="Microsoft YaHei" w:cs="Microsoft YaHei"/>
          <w:sz w:val="19"/>
          <w:szCs w:val="19"/>
          <w:spacing w:val="15"/>
        </w:rPr>
        <w:t>片</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5"/>
        </w:rPr>
        <w:t>,其长度不应超过</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5"/>
          <w:position w:val="-2"/>
        </w:rPr>
        <w:t>75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5"/>
        </w:rPr>
        <w:t>,且端部不应是刀刃状</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5"/>
        </w:rPr>
        <w:t>当长条形碎片的一端进入玻璃距边缘</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5"/>
          <w:position w:val="-2"/>
        </w:rPr>
        <w:t>20</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rPr>
        <w:t>范围</w:t>
      </w:r>
      <w:r>
        <w:rPr>
          <w:rFonts w:ascii="Microsoft YaHei" w:hAnsi="Microsoft YaHei" w:eastAsia="Microsoft YaHei" w:cs="Microsoft YaHei"/>
          <w:sz w:val="19"/>
          <w:szCs w:val="19"/>
          <w:spacing w:val="16"/>
        </w:rPr>
        <w:t>内时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,碎片与玻璃边缘的最小夹角不应大于 </w:t>
      </w:r>
      <w:r>
        <w:rPr>
          <w:rFonts w:ascii="Microsoft YaHei" w:hAnsi="Microsoft YaHei" w:eastAsia="Microsoft YaHei" w:cs="Microsoft YaHei"/>
          <w:sz w:val="19"/>
          <w:szCs w:val="19"/>
          <w:spacing w:val="16"/>
          <w:position w:val="-2"/>
        </w:rPr>
        <w:t>4</w:t>
      </w:r>
      <w:r>
        <w:rPr>
          <w:rFonts w:ascii="Microsoft YaHei" w:hAnsi="Microsoft YaHei" w:eastAsia="Microsoft YaHei" w:cs="Microsoft YaHei"/>
          <w:sz w:val="19"/>
          <w:szCs w:val="19"/>
          <w:spacing w:val="15"/>
          <w:position w:val="-2"/>
        </w:rPr>
        <w:t>5°</w:t>
      </w:r>
      <w:r>
        <w:rPr>
          <w:rFonts w:ascii="Microsoft YaHei" w:hAnsi="Microsoft YaHei" w:eastAsia="Microsoft YaHei" w:cs="Microsoft YaHei"/>
          <w:sz w:val="19"/>
          <w:szCs w:val="19"/>
          <w:spacing w:val="15"/>
        </w:rPr>
        <w:t>。</w:t>
      </w:r>
    </w:p>
    <w:p>
      <w:pPr>
        <w:ind w:left="1468" w:right="15" w:hanging="463"/>
        <w:spacing w:before="2" w:line="250" w:lineRule="auto"/>
        <w:rPr>
          <w:rFonts w:ascii="Microsoft YaHei" w:hAnsi="Microsoft YaHei" w:eastAsia="Microsoft YaHei" w:cs="Microsoft YaHei"/>
          <w:sz w:val="16"/>
          <w:szCs w:val="16"/>
        </w:rPr>
      </w:pPr>
      <w:r>
        <w:rPr>
          <w:rFonts w:ascii="SimHei" w:hAnsi="SimHei" w:eastAsia="SimHei" w:cs="SimHei"/>
          <w:sz w:val="16"/>
          <w:szCs w:val="16"/>
          <w:spacing w:val="18"/>
        </w:rPr>
        <w:t>注</w:t>
      </w:r>
      <w:r>
        <w:rPr>
          <w:rFonts w:ascii="SimHei" w:hAnsi="SimHei" w:eastAsia="SimHei" w:cs="SimHei"/>
          <w:sz w:val="16"/>
          <w:szCs w:val="16"/>
          <w:spacing w:val="18"/>
        </w:rPr>
        <w:t xml:space="preserve"> </w:t>
      </w:r>
      <w:r>
        <w:rPr>
          <w:rFonts w:ascii="Microsoft YaHei" w:hAnsi="Microsoft YaHei" w:eastAsia="Microsoft YaHei" w:cs="Microsoft YaHei"/>
          <w:sz w:val="16"/>
          <w:szCs w:val="16"/>
          <w:spacing w:val="18"/>
          <w:position w:val="-2"/>
        </w:rPr>
        <w:t>1</w:t>
      </w:r>
      <w:r>
        <w:rPr>
          <w:rFonts w:ascii="Microsoft YaHei" w:hAnsi="Microsoft YaHei" w:eastAsia="Microsoft YaHei" w:cs="Microsoft YaHei"/>
          <w:sz w:val="16"/>
          <w:szCs w:val="16"/>
          <w:spacing w:val="18"/>
        </w:rPr>
        <w:t>:</w:t>
      </w:r>
      <w:r>
        <w:rPr>
          <w:rFonts w:ascii="Microsoft YaHei" w:hAnsi="Microsoft YaHei" w:eastAsia="Microsoft YaHei" w:cs="Microsoft YaHei"/>
          <w:sz w:val="16"/>
          <w:szCs w:val="16"/>
          <w:spacing w:val="37"/>
        </w:rPr>
        <w:t xml:space="preserve"> </w:t>
      </w:r>
      <w:r>
        <w:rPr>
          <w:rFonts w:ascii="Microsoft YaHei" w:hAnsi="Microsoft YaHei" w:eastAsia="Microsoft YaHei" w:cs="Microsoft YaHei"/>
          <w:sz w:val="16"/>
          <w:szCs w:val="16"/>
          <w:spacing w:val="18"/>
        </w:rPr>
        <w:t>本文件规定的碎片状态技术要求是对严格按照</w:t>
      </w:r>
      <w:r>
        <w:rPr>
          <w:rFonts w:ascii="Microsoft YaHei" w:hAnsi="Microsoft YaHei" w:eastAsia="Microsoft YaHei" w:cs="Microsoft YaHei"/>
          <w:sz w:val="16"/>
          <w:szCs w:val="16"/>
          <w:spacing w:val="20"/>
          <w:w w:val="101"/>
        </w:rPr>
        <w:t xml:space="preserve"> </w:t>
      </w:r>
      <w:r>
        <w:rPr>
          <w:rFonts w:ascii="Microsoft YaHei" w:hAnsi="Microsoft YaHei" w:eastAsia="Microsoft YaHei" w:cs="Microsoft YaHei"/>
          <w:sz w:val="16"/>
          <w:szCs w:val="16"/>
          <w:spacing w:val="18"/>
          <w:position w:val="-2"/>
        </w:rPr>
        <w:t>6.</w:t>
      </w:r>
      <w:r>
        <w:rPr>
          <w:rFonts w:ascii="Microsoft YaHei" w:hAnsi="Microsoft YaHei" w:eastAsia="Microsoft YaHei" w:cs="Microsoft YaHei"/>
          <w:sz w:val="16"/>
          <w:szCs w:val="16"/>
          <w:spacing w:val="-21"/>
          <w:position w:val="-2"/>
        </w:rPr>
        <w:t xml:space="preserve"> </w:t>
      </w:r>
      <w:r>
        <w:rPr>
          <w:rFonts w:ascii="Microsoft YaHei" w:hAnsi="Microsoft YaHei" w:eastAsia="Microsoft YaHei" w:cs="Microsoft YaHei"/>
          <w:sz w:val="16"/>
          <w:szCs w:val="16"/>
          <w:spacing w:val="18"/>
          <w:position w:val="-2"/>
        </w:rPr>
        <w:t>9</w:t>
      </w:r>
      <w:r>
        <w:rPr>
          <w:rFonts w:ascii="Microsoft YaHei" w:hAnsi="Microsoft YaHei" w:eastAsia="Microsoft YaHei" w:cs="Microsoft YaHei"/>
          <w:sz w:val="16"/>
          <w:szCs w:val="16"/>
          <w:spacing w:val="18"/>
        </w:rPr>
        <w:t>进行的试验结果的要求</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18"/>
        </w:rPr>
        <w:t>,是对只涉及预应力系统完全释放</w:t>
      </w:r>
      <w:r>
        <w:rPr>
          <w:rFonts w:ascii="Microsoft YaHei" w:hAnsi="Microsoft YaHei" w:eastAsia="Microsoft YaHei" w:cs="Microsoft YaHei"/>
          <w:sz w:val="16"/>
          <w:szCs w:val="16"/>
          <w:spacing w:val="19"/>
        </w:rPr>
        <w:t>时碎片状态的表征</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19"/>
        </w:rPr>
        <w:t>,不适用已安装的钢化玻璃在服役过程</w:t>
      </w:r>
      <w:r>
        <w:rPr>
          <w:rFonts w:ascii="Microsoft YaHei" w:hAnsi="Microsoft YaHei" w:eastAsia="Microsoft YaHei" w:cs="Microsoft YaHei"/>
          <w:sz w:val="16"/>
          <w:szCs w:val="16"/>
          <w:spacing w:val="18"/>
        </w:rPr>
        <w:t>中破碎后的碎片状态</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18"/>
        </w:rPr>
        <w:t>。</w:t>
      </w:r>
    </w:p>
    <w:p>
      <w:pPr>
        <w:ind w:left="1462" w:right="15" w:hanging="457"/>
        <w:spacing w:before="2" w:line="260" w:lineRule="auto"/>
        <w:rPr>
          <w:rFonts w:ascii="Microsoft YaHei" w:hAnsi="Microsoft YaHei" w:eastAsia="Microsoft YaHei" w:cs="Microsoft YaHei"/>
          <w:sz w:val="16"/>
          <w:szCs w:val="16"/>
        </w:rPr>
      </w:pPr>
      <w:r>
        <w:rPr>
          <w:rFonts w:ascii="SimHei" w:hAnsi="SimHei" w:eastAsia="SimHei" w:cs="SimHei"/>
          <w:sz w:val="16"/>
          <w:szCs w:val="16"/>
          <w:spacing w:val="18"/>
        </w:rPr>
        <w:t>注</w:t>
      </w:r>
      <w:r>
        <w:rPr>
          <w:rFonts w:ascii="SimHei" w:hAnsi="SimHei" w:eastAsia="SimHei" w:cs="SimHei"/>
          <w:sz w:val="16"/>
          <w:szCs w:val="16"/>
          <w:spacing w:val="-20"/>
        </w:rPr>
        <w:t xml:space="preserve"> </w:t>
      </w:r>
      <w:r>
        <w:rPr>
          <w:rFonts w:ascii="Microsoft YaHei" w:hAnsi="Microsoft YaHei" w:eastAsia="Microsoft YaHei" w:cs="Microsoft YaHei"/>
          <w:sz w:val="16"/>
          <w:szCs w:val="16"/>
          <w:spacing w:val="18"/>
          <w:position w:val="-2"/>
        </w:rPr>
        <w:t>2</w:t>
      </w:r>
      <w:r>
        <w:rPr>
          <w:rFonts w:ascii="Microsoft YaHei" w:hAnsi="Microsoft YaHei" w:eastAsia="Microsoft YaHei" w:cs="Microsoft YaHei"/>
          <w:sz w:val="16"/>
          <w:szCs w:val="16"/>
          <w:spacing w:val="18"/>
        </w:rPr>
        <w:t>:</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18"/>
        </w:rPr>
        <w:t>对于符合本文件规定的钢化玻璃复合而成的夹层玻璃制</w:t>
      </w:r>
      <w:r>
        <w:rPr>
          <w:rFonts w:ascii="Microsoft YaHei" w:hAnsi="Microsoft YaHei" w:eastAsia="Microsoft YaHei" w:cs="Microsoft YaHei"/>
          <w:sz w:val="16"/>
          <w:szCs w:val="16"/>
          <w:spacing w:val="17"/>
        </w:rPr>
        <w:t>品</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7"/>
        </w:rPr>
        <w:t>,</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17"/>
        </w:rPr>
        <w:t>当制品破坏后</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17"/>
        </w:rPr>
        <w:t>,</w:t>
      </w:r>
      <w:r>
        <w:rPr>
          <w:rFonts w:ascii="Microsoft YaHei" w:hAnsi="Microsoft YaHei" w:eastAsia="Microsoft YaHei" w:cs="Microsoft YaHei"/>
          <w:sz w:val="16"/>
          <w:szCs w:val="16"/>
          <w:spacing w:val="-29"/>
        </w:rPr>
        <w:t xml:space="preserve"> </w:t>
      </w:r>
      <w:r>
        <w:rPr>
          <w:rFonts w:ascii="Microsoft YaHei" w:hAnsi="Microsoft YaHei" w:eastAsia="Microsoft YaHei" w:cs="Microsoft YaHei"/>
          <w:sz w:val="16"/>
          <w:szCs w:val="16"/>
          <w:spacing w:val="17"/>
        </w:rPr>
        <w:t>与夹层玻璃中间层黏合</w:t>
      </w:r>
      <w:r>
        <w:rPr>
          <w:rFonts w:ascii="Microsoft YaHei" w:hAnsi="Microsoft YaHei" w:eastAsia="Microsoft YaHei" w:cs="Microsoft YaHei"/>
          <w:sz w:val="16"/>
          <w:szCs w:val="16"/>
          <w:spacing w:val="-9"/>
        </w:rPr>
        <w:t xml:space="preserve"> </w:t>
      </w:r>
      <w:r>
        <w:rPr>
          <w:rFonts w:ascii="Microsoft YaHei" w:hAnsi="Microsoft YaHei" w:eastAsia="Microsoft YaHei" w:cs="Microsoft YaHei"/>
          <w:sz w:val="16"/>
          <w:szCs w:val="16"/>
          <w:spacing w:val="17"/>
        </w:rPr>
        <w:t>的</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17"/>
        </w:rPr>
        <w:t>玻</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17"/>
        </w:rPr>
        <w:t>璃</w:t>
      </w:r>
      <w:r>
        <w:rPr>
          <w:rFonts w:ascii="Microsoft YaHei" w:hAnsi="Microsoft YaHei" w:eastAsia="Microsoft YaHei" w:cs="Microsoft YaHei"/>
          <w:sz w:val="16"/>
          <w:szCs w:val="16"/>
          <w:spacing w:val="-9"/>
        </w:rPr>
        <w:t xml:space="preserve"> </w:t>
      </w:r>
      <w:r>
        <w:rPr>
          <w:rFonts w:ascii="Microsoft YaHei" w:hAnsi="Microsoft YaHei" w:eastAsia="Microsoft YaHei" w:cs="Microsoft YaHei"/>
          <w:sz w:val="16"/>
          <w:szCs w:val="16"/>
          <w:spacing w:val="17"/>
        </w:rPr>
        <w:t>的</w:t>
      </w:r>
      <w:r>
        <w:rPr>
          <w:rFonts w:ascii="Microsoft YaHei" w:hAnsi="Microsoft YaHei" w:eastAsia="Microsoft YaHei" w:cs="Microsoft YaHei"/>
          <w:sz w:val="16"/>
          <w:szCs w:val="16"/>
          <w:spacing w:val="19"/>
        </w:rPr>
        <w:t>碎片状态会发生改变</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19"/>
        </w:rPr>
        <w:t>,不能代表按本文件进行碎片试验时得到的</w:t>
      </w:r>
      <w:r>
        <w:rPr>
          <w:rFonts w:ascii="Microsoft YaHei" w:hAnsi="Microsoft YaHei" w:eastAsia="Microsoft YaHei" w:cs="Microsoft YaHei"/>
          <w:sz w:val="16"/>
          <w:szCs w:val="16"/>
          <w:spacing w:val="18"/>
        </w:rPr>
        <w:t>碎片状态</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18"/>
        </w:rPr>
        <w:t>。</w:t>
      </w:r>
    </w:p>
    <w:p>
      <w:pPr>
        <w:ind w:left="3960"/>
        <w:spacing w:before="123" w:line="225" w:lineRule="auto"/>
        <w:rPr>
          <w:rFonts w:ascii="SimHei" w:hAnsi="SimHei" w:eastAsia="SimHei" w:cs="SimHei"/>
          <w:sz w:val="19"/>
          <w:szCs w:val="19"/>
        </w:rPr>
      </w:pPr>
      <w:r>
        <w:rPr>
          <w:rFonts w:ascii="SimHei" w:hAnsi="SimHei" w:eastAsia="SimHei" w:cs="SimHei"/>
          <w:sz w:val="19"/>
          <w:szCs w:val="19"/>
          <w:spacing w:val="11"/>
        </w:rPr>
        <w:t>表</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11   </w:t>
      </w:r>
      <w:r>
        <w:rPr>
          <w:rFonts w:ascii="SimHei" w:hAnsi="SimHei" w:eastAsia="SimHei" w:cs="SimHei"/>
          <w:sz w:val="19"/>
          <w:szCs w:val="19"/>
          <w:spacing w:val="11"/>
        </w:rPr>
        <w:t>钢化玻璃允许碎片数</w:t>
      </w:r>
    </w:p>
    <w:p>
      <w:pPr>
        <w:spacing w:line="176" w:lineRule="exact"/>
        <w:rPr/>
      </w:pPr>
      <w:r/>
    </w:p>
    <w:tbl>
      <w:tblPr>
        <w:tblStyle w:val="TableNormal"/>
        <w:tblW w:w="9222" w:type="dxa"/>
        <w:tblInd w:w="627"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2259"/>
        <w:gridCol w:w="2253"/>
        <w:gridCol w:w="2251"/>
        <w:gridCol w:w="2459"/>
      </w:tblGrid>
      <w:tr>
        <w:trPr>
          <w:trHeight w:val="346" w:hRule="atLeast"/>
        </w:trPr>
        <w:tc>
          <w:tcPr>
            <w:tcW w:w="2259" w:type="dxa"/>
            <w:vAlign w:val="top"/>
            <w:tcBorders>
              <w:bottom w:val="single" w:color="231F20" w:sz="2" w:space="0"/>
            </w:tcBorders>
          </w:tcPr>
          <w:p>
            <w:pPr>
              <w:pStyle w:val="TableText"/>
              <w:ind w:left="240"/>
              <w:spacing w:before="88" w:line="177" w:lineRule="auto"/>
              <w:rPr/>
            </w:pPr>
            <w:r>
              <w:rPr>
                <w:spacing w:val="20"/>
              </w:rPr>
              <w:t>玻璃公称厚度(t)</w:t>
            </w:r>
            <w:r>
              <w:rPr>
                <w:spacing w:val="41"/>
              </w:rPr>
              <w:t xml:space="preserve"> </w:t>
            </w:r>
            <w:r>
              <w:rPr>
                <w:spacing w:val="20"/>
              </w:rPr>
              <w:t>/</w:t>
            </w:r>
            <w:r>
              <w:rPr>
                <w:position w:val="-2"/>
              </w:rPr>
              <w:t>mm</w:t>
            </w:r>
          </w:p>
        </w:tc>
        <w:tc>
          <w:tcPr>
            <w:tcW w:w="2253" w:type="dxa"/>
            <w:vAlign w:val="top"/>
            <w:tcBorders>
              <w:bottom w:val="single" w:color="231F20" w:sz="2" w:space="0"/>
              <w:right w:val="single" w:color="231F20" w:sz="2" w:space="0"/>
            </w:tcBorders>
          </w:tcPr>
          <w:p>
            <w:pPr>
              <w:pStyle w:val="TableText"/>
              <w:ind w:left="822"/>
              <w:spacing w:before="91" w:line="192" w:lineRule="auto"/>
              <w:rPr/>
            </w:pPr>
            <w:r>
              <w:rPr>
                <w:spacing w:val="22"/>
                <w:w w:val="109"/>
              </w:rPr>
              <w:t>2≤t&lt;4</w:t>
            </w:r>
          </w:p>
        </w:tc>
        <w:tc>
          <w:tcPr>
            <w:tcW w:w="2251" w:type="dxa"/>
            <w:vAlign w:val="top"/>
            <w:tcBorders>
              <w:left w:val="single" w:color="231F20" w:sz="2" w:space="0"/>
              <w:bottom w:val="single" w:color="231F20" w:sz="2" w:space="0"/>
              <w:right w:val="single" w:color="231F20" w:sz="2" w:space="0"/>
            </w:tcBorders>
          </w:tcPr>
          <w:p>
            <w:pPr>
              <w:pStyle w:val="TableText"/>
              <w:ind w:left="785"/>
              <w:spacing w:before="91" w:line="192" w:lineRule="auto"/>
              <w:rPr/>
            </w:pPr>
            <w:r>
              <w:rPr>
                <w:spacing w:val="23"/>
                <w:w w:val="102"/>
              </w:rPr>
              <w:t>4≤t≤12</w:t>
            </w:r>
          </w:p>
        </w:tc>
        <w:tc>
          <w:tcPr>
            <w:tcW w:w="2459" w:type="dxa"/>
            <w:vAlign w:val="top"/>
            <w:tcBorders>
              <w:left w:val="single" w:color="231F20" w:sz="2" w:space="0"/>
              <w:bottom w:val="single" w:color="231F20" w:sz="2" w:space="0"/>
            </w:tcBorders>
          </w:tcPr>
          <w:p>
            <w:pPr>
              <w:pStyle w:val="TableText"/>
              <w:ind w:left="1014"/>
              <w:spacing w:before="101" w:line="173" w:lineRule="auto"/>
              <w:rPr/>
            </w:pPr>
            <w:r>
              <w:rPr>
                <w:spacing w:val="25"/>
                <w:w w:val="101"/>
              </w:rPr>
              <w:t>t&gt;12</w:t>
            </w:r>
          </w:p>
        </w:tc>
      </w:tr>
      <w:tr>
        <w:trPr>
          <w:trHeight w:val="356" w:hRule="atLeast"/>
        </w:trPr>
        <w:tc>
          <w:tcPr>
            <w:tcW w:w="2259" w:type="dxa"/>
            <w:vAlign w:val="top"/>
            <w:tcBorders>
              <w:top w:val="single" w:color="231F20" w:sz="2" w:space="0"/>
            </w:tcBorders>
          </w:tcPr>
          <w:p>
            <w:pPr>
              <w:pStyle w:val="TableText"/>
              <w:ind w:left="545"/>
              <w:spacing w:before="98" w:line="181" w:lineRule="auto"/>
              <w:rPr/>
            </w:pPr>
            <w:r>
              <w:rPr>
                <w:spacing w:val="21"/>
              </w:rPr>
              <w:t>最少碎片数/片</w:t>
            </w:r>
          </w:p>
        </w:tc>
        <w:tc>
          <w:tcPr>
            <w:tcW w:w="2253" w:type="dxa"/>
            <w:vAlign w:val="top"/>
            <w:tcBorders>
              <w:right w:val="single" w:color="231F20" w:sz="2" w:space="0"/>
              <w:top w:val="single" w:color="231F20" w:sz="2" w:space="0"/>
            </w:tcBorders>
          </w:tcPr>
          <w:p>
            <w:pPr>
              <w:pStyle w:val="TableText"/>
              <w:ind w:left="1043"/>
              <w:spacing w:before="120" w:line="165" w:lineRule="auto"/>
              <w:rPr/>
            </w:pPr>
            <w:r>
              <w:rPr>
                <w:spacing w:val="7"/>
              </w:rPr>
              <w:t>15</w:t>
            </w:r>
          </w:p>
        </w:tc>
        <w:tc>
          <w:tcPr>
            <w:tcW w:w="2251" w:type="dxa"/>
            <w:vAlign w:val="top"/>
            <w:tcBorders>
              <w:left w:val="single" w:color="231F20" w:sz="2" w:space="0"/>
              <w:right w:val="single" w:color="231F20" w:sz="2" w:space="0"/>
              <w:top w:val="single" w:color="231F20" w:sz="2" w:space="0"/>
            </w:tcBorders>
          </w:tcPr>
          <w:p>
            <w:pPr>
              <w:pStyle w:val="TableText"/>
              <w:ind w:left="1047"/>
              <w:spacing w:before="122" w:line="162" w:lineRule="auto"/>
              <w:rPr/>
            </w:pPr>
            <w:r>
              <w:rPr>
                <w:spacing w:val="11"/>
              </w:rPr>
              <w:t>40</w:t>
            </w:r>
          </w:p>
        </w:tc>
        <w:tc>
          <w:tcPr>
            <w:tcW w:w="2459" w:type="dxa"/>
            <w:vAlign w:val="top"/>
            <w:tcBorders>
              <w:left w:val="single" w:color="231F20" w:sz="2" w:space="0"/>
              <w:top w:val="single" w:color="231F20" w:sz="2" w:space="0"/>
            </w:tcBorders>
          </w:tcPr>
          <w:p>
            <w:pPr>
              <w:pStyle w:val="TableText"/>
              <w:ind w:left="1153"/>
              <w:spacing w:before="123" w:line="162" w:lineRule="auto"/>
              <w:rPr/>
            </w:pPr>
            <w:r>
              <w:rPr>
                <w:spacing w:val="9"/>
              </w:rPr>
              <w:t>30</w:t>
            </w:r>
          </w:p>
        </w:tc>
      </w:tr>
    </w:tbl>
    <w:p>
      <w:pPr>
        <w:spacing w:before="94" w:line="300" w:lineRule="exact"/>
        <w:rPr/>
      </w:pPr>
      <w:r>
        <w:rPr>
          <w:position w:val="-6"/>
        </w:rPr>
        <w:drawing>
          <wp:inline distT="0" distB="0" distL="0" distR="0">
            <wp:extent cx="190499" cy="190500"/>
            <wp:effectExtent l="0" t="0" r="0" b="0"/>
            <wp:docPr id="42" name="IM 42"/>
            <wp:cNvGraphicFramePr/>
            <a:graphic>
              <a:graphicData uri="http://schemas.openxmlformats.org/drawingml/2006/picture">
                <pic:pic>
                  <pic:nvPicPr>
                    <pic:cNvPr id="42" name="IM 42"/>
                    <pic:cNvPicPr/>
                  </pic:nvPicPr>
                  <pic:blipFill>
                    <a:blip r:embed="rId8"/>
                    <a:stretch>
                      <a:fillRect/>
                    </a:stretch>
                  </pic:blipFill>
                  <pic:spPr>
                    <a:xfrm rot="0">
                      <a:off x="0" y="0"/>
                      <a:ext cx="190499" cy="190500"/>
                    </a:xfrm>
                    <a:prstGeom prst="rect">
                      <a:avLst/>
                    </a:prstGeom>
                  </pic:spPr>
                </pic:pic>
              </a:graphicData>
            </a:graphic>
          </wp:inline>
        </w:drawing>
      </w:r>
    </w:p>
    <w:p>
      <w:pPr>
        <w:ind w:left="635"/>
        <w:spacing w:before="47" w:line="223" w:lineRule="auto"/>
        <w:rPr>
          <w:rFonts w:ascii="SimHei" w:hAnsi="SimHei" w:eastAsia="SimHei" w:cs="SimHei"/>
          <w:sz w:val="19"/>
          <w:szCs w:val="19"/>
        </w:rPr>
      </w:pPr>
      <w:r>
        <w:rPr>
          <w:rFonts w:ascii="Microsoft YaHei" w:hAnsi="Microsoft YaHei" w:eastAsia="Microsoft YaHei" w:cs="Microsoft YaHei"/>
          <w:sz w:val="19"/>
          <w:szCs w:val="19"/>
          <w:spacing w:val="8"/>
          <w:position w:val="-2"/>
        </w:rPr>
        <w:t>5.</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8"/>
          <w:position w:val="-2"/>
        </w:rPr>
        <w:t>10   </w:t>
      </w:r>
      <w:r>
        <w:rPr>
          <w:rFonts w:ascii="SimHei" w:hAnsi="SimHei" w:eastAsia="SimHei" w:cs="SimHei"/>
          <w:sz w:val="19"/>
          <w:szCs w:val="19"/>
          <w:spacing w:val="8"/>
        </w:rPr>
        <w:t>霰弹袋冲击性能</w:t>
      </w:r>
    </w:p>
    <w:p>
      <w:pPr>
        <w:ind w:left="1060"/>
        <w:spacing w:before="189"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钢化玻璃冲击后应符合下列任意一条的规定</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8"/>
        </w:rPr>
        <w:t>:</w:t>
      </w:r>
    </w:p>
    <w:p>
      <w:pPr>
        <w:ind w:left="1060"/>
        <w:spacing w:before="78"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a)</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2"/>
        </w:rPr>
        <w:t>霰弹袋下落高度为</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2"/>
          <w:position w:val="-2"/>
        </w:rPr>
        <w:t>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2"/>
          <w:position w:val="-2"/>
        </w:rPr>
        <w:t>200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2"/>
        </w:rPr>
        <w:t>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,钢化玻璃不破坏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w:t>
      </w:r>
    </w:p>
    <w:p>
      <w:pPr>
        <w:ind w:left="1472" w:right="15" w:hanging="412"/>
        <w:spacing w:before="63" w:line="24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b)</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钢化玻璃破坏</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
        </w:rPr>
        <w:t>时 ,</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块</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钢</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化</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玻</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璃 的</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最</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大</w:t>
      </w:r>
      <w:r>
        <w:rPr>
          <w:rFonts w:ascii="Microsoft YaHei" w:hAnsi="Microsoft YaHei" w:eastAsia="Microsoft YaHei" w:cs="Microsoft YaHei"/>
          <w:sz w:val="19"/>
          <w:szCs w:val="19"/>
          <w:spacing w:val="40"/>
        </w:rPr>
        <w:t xml:space="preserve"> </w:t>
      </w:r>
      <w:r>
        <w:rPr>
          <w:rFonts w:ascii="Microsoft YaHei" w:hAnsi="Microsoft YaHei" w:eastAsia="Microsoft YaHei" w:cs="Microsoft YaHei"/>
          <w:sz w:val="19"/>
          <w:szCs w:val="19"/>
          <w:spacing w:val="1"/>
          <w:position w:val="-2"/>
        </w:rPr>
        <w:t>10</w:t>
      </w:r>
      <w:r>
        <w:rPr>
          <w:rFonts w:ascii="Microsoft YaHei" w:hAnsi="Microsoft YaHei" w:eastAsia="Microsoft YaHei" w:cs="Microsoft YaHei"/>
          <w:sz w:val="19"/>
          <w:szCs w:val="19"/>
          <w:spacing w:val="1"/>
        </w:rPr>
        <w:t>块</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碎</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
        </w:rPr>
        <w:t>片</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质</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量 的</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
        </w:rPr>
        <w:t>总</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
        </w:rPr>
        <w:t>和</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不</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应</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超</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过</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相 当</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
        </w:rPr>
        <w:t>于</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该</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钢</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化</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玻</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璃</w:t>
      </w:r>
      <w:r>
        <w:rPr>
          <w:rFonts w:ascii="Microsoft YaHei" w:hAnsi="Microsoft YaHei" w:eastAsia="Microsoft YaHei" w:cs="Microsoft YaHei"/>
          <w:sz w:val="19"/>
          <w:szCs w:val="19"/>
          <w:spacing w:val="15"/>
          <w:position w:val="-2"/>
        </w:rPr>
        <w:t>65</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position w:val="-2"/>
        </w:rPr>
        <w:t>cm</w:t>
      </w:r>
      <w:r>
        <w:rPr>
          <w:rFonts w:ascii="Microsoft YaHei" w:hAnsi="Microsoft YaHei" w:eastAsia="Microsoft YaHei" w:cs="Microsoft YaHei"/>
          <w:sz w:val="10"/>
          <w:szCs w:val="10"/>
          <w:spacing w:val="15"/>
          <w:position w:val="6"/>
        </w:rPr>
        <w:t>2</w:t>
      </w:r>
      <w:r>
        <w:rPr>
          <w:rFonts w:ascii="Microsoft YaHei" w:hAnsi="Microsoft YaHei" w:eastAsia="Microsoft YaHei" w:cs="Microsoft YaHei"/>
          <w:sz w:val="10"/>
          <w:szCs w:val="10"/>
          <w:spacing w:val="-10"/>
          <w:position w:val="6"/>
        </w:rPr>
        <w:t xml:space="preserve"> </w:t>
      </w:r>
      <w:r>
        <w:rPr>
          <w:rFonts w:ascii="Microsoft YaHei" w:hAnsi="Microsoft YaHei" w:eastAsia="Microsoft YaHei" w:cs="Microsoft YaHei"/>
          <w:sz w:val="19"/>
          <w:szCs w:val="19"/>
          <w:spacing w:val="15"/>
        </w:rPr>
        <w:t>面积的质量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,保留在框内的任何无贯穿裂纹的玻璃碎片的长度不应超过</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5"/>
          <w:position w:val="-2"/>
        </w:rPr>
        <w:t>120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rPr>
        <w:t>。</w:t>
      </w:r>
    </w:p>
    <w:p>
      <w:pPr>
        <w:ind w:left="635"/>
        <w:spacing w:before="95"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5.</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5"/>
          <w:position w:val="-1"/>
        </w:rPr>
        <w:t>11   </w:t>
      </w:r>
      <w:r>
        <w:rPr>
          <w:rFonts w:ascii="SimHei" w:hAnsi="SimHei" w:eastAsia="SimHei" w:cs="SimHei"/>
          <w:sz w:val="19"/>
          <w:szCs w:val="19"/>
          <w:spacing w:val="5"/>
        </w:rPr>
        <w:t>弯曲强度</w:t>
      </w:r>
    </w:p>
    <w:p>
      <w:pPr>
        <w:ind w:left="1059"/>
        <w:spacing w:before="197"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在</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4"/>
        </w:rPr>
        <w:t>95%置信水平</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、5%破损概率下钢化玻璃弯曲强度下限(σ</w:t>
      </w:r>
      <w:r>
        <w:rPr>
          <w:rFonts w:ascii="Microsoft YaHei" w:hAnsi="Microsoft YaHei" w:eastAsia="Microsoft YaHei" w:cs="Microsoft YaHei"/>
          <w:sz w:val="10"/>
          <w:szCs w:val="10"/>
        </w:rPr>
        <w:t>bG</w:t>
      </w:r>
      <w:r>
        <w:rPr>
          <w:rFonts w:ascii="Microsoft YaHei" w:hAnsi="Microsoft YaHei" w:eastAsia="Microsoft YaHei" w:cs="Microsoft YaHei"/>
          <w:sz w:val="19"/>
          <w:szCs w:val="19"/>
          <w:spacing w:val="14"/>
        </w:rPr>
        <w:t>)应符合表</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4"/>
          <w:position w:val="-2"/>
        </w:rPr>
        <w:t>12</w:t>
      </w:r>
      <w:r>
        <w:rPr>
          <w:rFonts w:ascii="Microsoft YaHei" w:hAnsi="Microsoft YaHei" w:eastAsia="Microsoft YaHei" w:cs="Microsoft YaHei"/>
          <w:sz w:val="19"/>
          <w:szCs w:val="19"/>
          <w:spacing w:val="14"/>
        </w:rPr>
        <w:t>的规</w:t>
      </w:r>
      <w:r>
        <w:rPr>
          <w:rFonts w:ascii="Microsoft YaHei" w:hAnsi="Microsoft YaHei" w:eastAsia="Microsoft YaHei" w:cs="Microsoft YaHei"/>
          <w:sz w:val="19"/>
          <w:szCs w:val="19"/>
          <w:spacing w:val="13"/>
        </w:rPr>
        <w:t>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ind w:left="3960"/>
        <w:spacing w:before="219" w:line="225" w:lineRule="auto"/>
        <w:rPr>
          <w:rFonts w:ascii="SimHei" w:hAnsi="SimHei" w:eastAsia="SimHei" w:cs="SimHei"/>
          <w:sz w:val="19"/>
          <w:szCs w:val="19"/>
        </w:rPr>
      </w:pPr>
      <w:r>
        <w:rPr>
          <w:rFonts w:ascii="SimHei" w:hAnsi="SimHei" w:eastAsia="SimHei" w:cs="SimHei"/>
          <w:sz w:val="19"/>
          <w:szCs w:val="19"/>
          <w:spacing w:val="11"/>
        </w:rPr>
        <w:t>表</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12   </w:t>
      </w:r>
      <w:r>
        <w:rPr>
          <w:rFonts w:ascii="SimHei" w:hAnsi="SimHei" w:eastAsia="SimHei" w:cs="SimHei"/>
          <w:sz w:val="19"/>
          <w:szCs w:val="19"/>
          <w:spacing w:val="11"/>
        </w:rPr>
        <w:t>钢化玻璃的弯曲强度</w:t>
      </w:r>
    </w:p>
    <w:p>
      <w:pPr>
        <w:ind w:right="15"/>
        <w:spacing w:before="188" w:line="184" w:lineRule="auto"/>
        <w:jc w:val="right"/>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单位为兆帕</w:t>
      </w:r>
    </w:p>
    <w:p>
      <w:pPr>
        <w:spacing w:line="74" w:lineRule="exact"/>
        <w:rPr/>
      </w:pPr>
      <w:r/>
    </w:p>
    <w:tbl>
      <w:tblPr>
        <w:tblStyle w:val="TableNormal"/>
        <w:tblW w:w="9222" w:type="dxa"/>
        <w:tblInd w:w="627"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4601"/>
        <w:gridCol w:w="4621"/>
      </w:tblGrid>
      <w:tr>
        <w:trPr>
          <w:trHeight w:val="350" w:hRule="atLeast"/>
        </w:trPr>
        <w:tc>
          <w:tcPr>
            <w:tcW w:w="4601" w:type="dxa"/>
            <w:vAlign w:val="top"/>
            <w:tcBorders>
              <w:right w:val="single" w:color="231F20" w:sz="2" w:space="0"/>
            </w:tcBorders>
          </w:tcPr>
          <w:p>
            <w:pPr>
              <w:pStyle w:val="TableText"/>
              <w:ind w:left="1942"/>
              <w:spacing w:before="89" w:line="181" w:lineRule="auto"/>
              <w:rPr/>
            </w:pPr>
            <w:r>
              <w:rPr>
                <w:spacing w:val="15"/>
              </w:rPr>
              <w:t>玻璃类型</w:t>
            </w:r>
          </w:p>
        </w:tc>
        <w:tc>
          <w:tcPr>
            <w:tcW w:w="4621" w:type="dxa"/>
            <w:vAlign w:val="top"/>
            <w:tcBorders>
              <w:left w:val="single" w:color="231F20" w:sz="2" w:space="0"/>
            </w:tcBorders>
          </w:tcPr>
          <w:p>
            <w:pPr>
              <w:pStyle w:val="TableText"/>
              <w:ind w:left="1570"/>
              <w:spacing w:before="87" w:line="179" w:lineRule="auto"/>
              <w:rPr/>
            </w:pPr>
            <w:r>
              <w:rPr>
                <w:spacing w:val="20"/>
              </w:rPr>
              <w:t>弯曲强度下限(σ</w:t>
            </w:r>
            <w:r>
              <w:rPr>
                <w:sz w:val="9"/>
                <w:szCs w:val="9"/>
              </w:rPr>
              <w:t>bG</w:t>
            </w:r>
            <w:r>
              <w:rPr>
                <w:spacing w:val="20"/>
              </w:rPr>
              <w:t>)</w:t>
            </w:r>
          </w:p>
        </w:tc>
      </w:tr>
      <w:tr>
        <w:trPr>
          <w:trHeight w:val="342" w:hRule="atLeast"/>
        </w:trPr>
        <w:tc>
          <w:tcPr>
            <w:tcW w:w="4601" w:type="dxa"/>
            <w:vAlign w:val="top"/>
            <w:tcBorders>
              <w:bottom w:val="single" w:color="231F20" w:sz="2" w:space="0"/>
              <w:right w:val="single" w:color="231F20" w:sz="2" w:space="0"/>
            </w:tcBorders>
          </w:tcPr>
          <w:p>
            <w:pPr>
              <w:pStyle w:val="TableText"/>
              <w:ind w:left="122"/>
              <w:spacing w:before="85" w:line="182" w:lineRule="auto"/>
              <w:rPr/>
            </w:pPr>
            <w:r>
              <w:rPr>
                <w:spacing w:val="18"/>
              </w:rPr>
              <w:t>以平板玻璃和镀膜玻璃为基片的钢化玻璃</w:t>
            </w:r>
          </w:p>
        </w:tc>
        <w:tc>
          <w:tcPr>
            <w:tcW w:w="4621" w:type="dxa"/>
            <w:vAlign w:val="top"/>
            <w:tcBorders>
              <w:left w:val="single" w:color="231F20" w:sz="2" w:space="0"/>
              <w:bottom w:val="single" w:color="231F20" w:sz="2" w:space="0"/>
            </w:tcBorders>
          </w:tcPr>
          <w:p>
            <w:pPr>
              <w:pStyle w:val="TableText"/>
              <w:ind w:left="2189"/>
              <w:spacing w:before="105" w:line="164" w:lineRule="auto"/>
              <w:rPr/>
            </w:pPr>
            <w:r>
              <w:rPr>
                <w:spacing w:val="3"/>
              </w:rPr>
              <w:t>120</w:t>
            </w:r>
          </w:p>
        </w:tc>
      </w:tr>
      <w:tr>
        <w:trPr>
          <w:trHeight w:val="352" w:hRule="atLeast"/>
        </w:trPr>
        <w:tc>
          <w:tcPr>
            <w:tcW w:w="4601" w:type="dxa"/>
            <w:vAlign w:val="top"/>
            <w:tcBorders>
              <w:bottom w:val="single" w:color="231F20" w:sz="2" w:space="0"/>
              <w:right w:val="single" w:color="231F20" w:sz="2" w:space="0"/>
              <w:top w:val="single" w:color="231F20" w:sz="2" w:space="0"/>
            </w:tcBorders>
          </w:tcPr>
          <w:p>
            <w:pPr>
              <w:pStyle w:val="TableText"/>
              <w:ind w:left="122"/>
              <w:spacing w:before="98" w:line="177" w:lineRule="auto"/>
              <w:rPr/>
            </w:pPr>
            <w:r>
              <w:rPr>
                <w:spacing w:val="20"/>
              </w:rPr>
              <w:t>以釉面玻璃为基片的钢化玻璃(玻璃面受压时)</w:t>
            </w:r>
          </w:p>
        </w:tc>
        <w:tc>
          <w:tcPr>
            <w:tcW w:w="4621" w:type="dxa"/>
            <w:vAlign w:val="top"/>
            <w:tcBorders>
              <w:left w:val="single" w:color="231F20" w:sz="2" w:space="0"/>
              <w:bottom w:val="single" w:color="231F20" w:sz="2" w:space="0"/>
              <w:top w:val="single" w:color="231F20" w:sz="2" w:space="0"/>
            </w:tcBorders>
          </w:tcPr>
          <w:p>
            <w:pPr>
              <w:pStyle w:val="TableText"/>
              <w:ind w:left="2232"/>
              <w:spacing w:before="122" w:line="163" w:lineRule="auto"/>
              <w:rPr/>
            </w:pPr>
            <w:r>
              <w:rPr>
                <w:spacing w:val="9"/>
              </w:rPr>
              <w:t>75</w:t>
            </w:r>
          </w:p>
        </w:tc>
      </w:tr>
      <w:tr>
        <w:trPr>
          <w:trHeight w:val="362" w:hRule="atLeast"/>
        </w:trPr>
        <w:tc>
          <w:tcPr>
            <w:tcW w:w="4601" w:type="dxa"/>
            <w:vAlign w:val="top"/>
            <w:tcBorders>
              <w:right w:val="single" w:color="231F20" w:sz="2" w:space="0"/>
              <w:top w:val="single" w:color="231F20" w:sz="2" w:space="0"/>
            </w:tcBorders>
          </w:tcPr>
          <w:p>
            <w:pPr>
              <w:pStyle w:val="TableText"/>
              <w:ind w:left="107"/>
              <w:spacing w:before="103" w:line="179" w:lineRule="auto"/>
              <w:rPr/>
            </w:pPr>
            <w:r>
              <w:rPr>
                <w:spacing w:val="13"/>
              </w:rPr>
              <w:t>其他钢化玻璃(如压花</w:t>
            </w:r>
            <w:r>
              <w:rPr>
                <w:spacing w:val="-21"/>
              </w:rPr>
              <w:t xml:space="preserve"> </w:t>
            </w:r>
            <w:r>
              <w:rPr>
                <w:spacing w:val="13"/>
              </w:rPr>
              <w:t>、磨砂等)</w:t>
            </w:r>
          </w:p>
        </w:tc>
        <w:tc>
          <w:tcPr>
            <w:tcW w:w="4621" w:type="dxa"/>
            <w:vAlign w:val="top"/>
            <w:tcBorders>
              <w:left w:val="single" w:color="231F20" w:sz="2" w:space="0"/>
              <w:top w:val="single" w:color="231F20" w:sz="2" w:space="0"/>
            </w:tcBorders>
          </w:tcPr>
          <w:p>
            <w:pPr>
              <w:pStyle w:val="TableText"/>
              <w:ind w:left="2233"/>
              <w:spacing w:before="129" w:line="162" w:lineRule="auto"/>
              <w:rPr/>
            </w:pPr>
            <w:r>
              <w:rPr>
                <w:spacing w:val="9"/>
              </w:rPr>
              <w:t>90</w:t>
            </w:r>
          </w:p>
        </w:tc>
      </w:tr>
    </w:tbl>
    <w:p>
      <w:pPr>
        <w:pStyle w:val="BodyText"/>
        <w:spacing w:line="128" w:lineRule="exact"/>
        <w:rPr>
          <w:sz w:val="11"/>
        </w:rPr>
      </w:pPr>
      <w:r/>
    </w:p>
    <w:p>
      <w:pPr>
        <w:spacing w:line="128" w:lineRule="exact"/>
        <w:sectPr>
          <w:headerReference w:type="default" r:id="rId32"/>
          <w:footerReference w:type="default" r:id="rId33"/>
          <w:pgSz w:w="11907" w:h="16841"/>
          <w:pgMar w:top="1684" w:right="1415" w:bottom="1294" w:left="634" w:header="1386" w:footer="1106" w:gutter="0"/>
        </w:sectPr>
        <w:rPr>
          <w:sz w:val="11"/>
          <w:szCs w:val="11"/>
        </w:rPr>
      </w:pPr>
    </w:p>
    <w:p>
      <w:pPr>
        <w:pStyle w:val="BodyText"/>
        <w:spacing w:line="368" w:lineRule="auto"/>
        <w:rPr/>
      </w:pPr>
      <w:r/>
    </w:p>
    <w:p>
      <w:pPr>
        <w:ind w:left="15"/>
        <w:spacing w:before="82"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5.</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5"/>
          <w:position w:val="-1"/>
        </w:rPr>
        <w:t>12   </w:t>
      </w:r>
      <w:r>
        <w:rPr>
          <w:rFonts w:ascii="SimHei" w:hAnsi="SimHei" w:eastAsia="SimHei" w:cs="SimHei"/>
          <w:sz w:val="19"/>
          <w:szCs w:val="19"/>
          <w:spacing w:val="5"/>
        </w:rPr>
        <w:t>表面应力</w:t>
      </w:r>
    </w:p>
    <w:p>
      <w:pPr>
        <w:ind w:left="436"/>
        <w:spacing w:before="199"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无开孔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、无开槽</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、无切口的平型钢化玻璃的表面应</w:t>
      </w:r>
      <w:r>
        <w:rPr>
          <w:rFonts w:ascii="Microsoft YaHei" w:hAnsi="Microsoft YaHei" w:eastAsia="Microsoft YaHei" w:cs="Microsoft YaHei"/>
          <w:sz w:val="19"/>
          <w:szCs w:val="19"/>
          <w:spacing w:val="12"/>
        </w:rPr>
        <w:t>力(σ</w:t>
      </w:r>
      <w:r>
        <w:rPr>
          <w:rFonts w:ascii="Microsoft YaHei" w:hAnsi="Microsoft YaHei" w:eastAsia="Microsoft YaHei" w:cs="Microsoft YaHei"/>
          <w:sz w:val="10"/>
          <w:szCs w:val="10"/>
          <w:spacing w:val="12"/>
        </w:rPr>
        <w:t>F</w:t>
      </w:r>
      <w:r>
        <w:rPr>
          <w:rFonts w:ascii="Microsoft YaHei" w:hAnsi="Microsoft YaHei" w:eastAsia="Microsoft YaHei" w:cs="Microsoft YaHei"/>
          <w:sz w:val="19"/>
          <w:szCs w:val="19"/>
          <w:spacing w:val="12"/>
        </w:rPr>
        <w:t>)不应小于 </w:t>
      </w:r>
      <w:r>
        <w:rPr>
          <w:rFonts w:ascii="Microsoft YaHei" w:hAnsi="Microsoft YaHei" w:eastAsia="Microsoft YaHei" w:cs="Microsoft YaHei"/>
          <w:sz w:val="19"/>
          <w:szCs w:val="19"/>
          <w:spacing w:val="12"/>
          <w:position w:val="-2"/>
        </w:rPr>
        <w:t>80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position w:val="-2"/>
        </w:rPr>
        <w:t>MPa</w:t>
      </w:r>
      <w:r>
        <w:rPr>
          <w:rFonts w:ascii="Microsoft YaHei" w:hAnsi="Microsoft YaHei" w:eastAsia="Microsoft YaHei" w:cs="Microsoft YaHei"/>
          <w:sz w:val="19"/>
          <w:szCs w:val="19"/>
          <w:spacing w:val="12"/>
        </w:rPr>
        <w:t>。</w:t>
      </w:r>
    </w:p>
    <w:p>
      <w:pPr>
        <w:ind w:left="21" w:right="47" w:firstLine="435"/>
        <w:spacing w:before="58" w:line="23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同一块钢化玻璃表面应力最大值与最小值之差应符合表</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1"/>
          <w:position w:val="-2"/>
        </w:rPr>
        <w:t>13</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1"/>
        </w:rPr>
        <w:t>的规定</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1"/>
        </w:rPr>
        <w:t>。对于</w:t>
      </w:r>
      <w:r>
        <w:rPr>
          <w:rFonts w:ascii="Microsoft YaHei" w:hAnsi="Microsoft YaHei" w:eastAsia="Microsoft YaHei" w:cs="Microsoft YaHei"/>
          <w:sz w:val="19"/>
          <w:szCs w:val="19"/>
          <w:spacing w:val="10"/>
        </w:rPr>
        <w:t>有开孔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、有开槽</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、有切 口</w:t>
      </w:r>
      <w:r>
        <w:rPr>
          <w:rFonts w:ascii="Microsoft YaHei" w:hAnsi="Microsoft YaHei" w:eastAsia="Microsoft YaHei" w:cs="Microsoft YaHei"/>
          <w:sz w:val="19"/>
          <w:szCs w:val="19"/>
          <w:spacing w:val="17"/>
        </w:rPr>
        <w:t>钢化玻璃</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7"/>
        </w:rPr>
        <w:t>,或异形钢化玻璃由供需双方商定</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7"/>
        </w:rPr>
        <w:t>。</w:t>
      </w:r>
    </w:p>
    <w:p>
      <w:pPr>
        <w:ind w:left="3026"/>
        <w:spacing w:before="110" w:line="223" w:lineRule="auto"/>
        <w:rPr>
          <w:rFonts w:ascii="SimHei" w:hAnsi="SimHei" w:eastAsia="SimHei" w:cs="SimHei"/>
          <w:sz w:val="19"/>
          <w:szCs w:val="19"/>
        </w:rPr>
      </w:pPr>
      <w:r>
        <w:rPr>
          <w:rFonts w:ascii="SimHei" w:hAnsi="SimHei" w:eastAsia="SimHei" w:cs="SimHei"/>
          <w:sz w:val="19"/>
          <w:szCs w:val="19"/>
          <w:spacing w:val="12"/>
        </w:rPr>
        <w:t>表</w:t>
      </w:r>
      <w:r>
        <w:rPr>
          <w:rFonts w:ascii="SimHei" w:hAnsi="SimHei" w:eastAsia="SimHei" w:cs="SimHei"/>
          <w:sz w:val="19"/>
          <w:szCs w:val="19"/>
          <w:spacing w:val="12"/>
        </w:rPr>
        <w:t xml:space="preserve"> </w:t>
      </w:r>
      <w:r>
        <w:rPr>
          <w:rFonts w:ascii="Microsoft YaHei" w:hAnsi="Microsoft YaHei" w:eastAsia="Microsoft YaHei" w:cs="Microsoft YaHei"/>
          <w:sz w:val="19"/>
          <w:szCs w:val="19"/>
          <w:spacing w:val="12"/>
          <w:position w:val="-2"/>
        </w:rPr>
        <w:t>13   </w:t>
      </w:r>
      <w:r>
        <w:rPr>
          <w:rFonts w:ascii="SimHei" w:hAnsi="SimHei" w:eastAsia="SimHei" w:cs="SimHei"/>
          <w:sz w:val="19"/>
          <w:szCs w:val="19"/>
          <w:spacing w:val="12"/>
        </w:rPr>
        <w:t>钢化玻璃表面应力最大差值</w:t>
      </w:r>
    </w:p>
    <w:p>
      <w:pPr>
        <w:ind w:left="8337"/>
        <w:spacing w:before="190"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单位为兆帕</w:t>
      </w:r>
    </w:p>
    <w:p>
      <w:pPr>
        <w:spacing w:line="41" w:lineRule="exact"/>
        <w:rPr/>
      </w:pPr>
      <w:r/>
    </w:p>
    <w:tbl>
      <w:tblPr>
        <w:tblStyle w:val="TableNormal"/>
        <w:tblW w:w="9222" w:type="dxa"/>
        <w:tblInd w:w="7"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4601"/>
        <w:gridCol w:w="4621"/>
      </w:tblGrid>
      <w:tr>
        <w:trPr>
          <w:trHeight w:val="383" w:hRule="atLeast"/>
        </w:trPr>
        <w:tc>
          <w:tcPr>
            <w:tcW w:w="4601" w:type="dxa"/>
            <w:vAlign w:val="top"/>
            <w:tcBorders>
              <w:right w:val="single" w:color="231F20" w:sz="2" w:space="0"/>
            </w:tcBorders>
          </w:tcPr>
          <w:p>
            <w:pPr>
              <w:pStyle w:val="TableText"/>
              <w:ind w:left="1404"/>
              <w:spacing w:before="104" w:line="177" w:lineRule="auto"/>
              <w:rPr/>
            </w:pPr>
            <w:r>
              <w:rPr>
                <w:spacing w:val="20"/>
              </w:rPr>
              <w:t>钢化玻璃表面应力(σ</w:t>
            </w:r>
            <w:r>
              <w:rPr>
                <w:sz w:val="9"/>
                <w:szCs w:val="9"/>
                <w:spacing w:val="20"/>
              </w:rPr>
              <w:t>F</w:t>
            </w:r>
            <w:r>
              <w:rPr>
                <w:spacing w:val="20"/>
              </w:rPr>
              <w:t>)</w:t>
            </w:r>
          </w:p>
        </w:tc>
        <w:tc>
          <w:tcPr>
            <w:tcW w:w="4621" w:type="dxa"/>
            <w:vAlign w:val="top"/>
            <w:tcBorders>
              <w:left w:val="single" w:color="231F20" w:sz="2" w:space="0"/>
            </w:tcBorders>
          </w:tcPr>
          <w:p>
            <w:pPr>
              <w:pStyle w:val="TableText"/>
              <w:ind w:left="981"/>
              <w:spacing w:before="104" w:line="185" w:lineRule="auto"/>
              <w:rPr/>
            </w:pPr>
            <w:r>
              <w:rPr>
                <w:spacing w:val="18"/>
              </w:rPr>
              <w:t>同一块钢化玻璃表面应力最大差值</w:t>
            </w:r>
          </w:p>
        </w:tc>
      </w:tr>
      <w:tr>
        <w:trPr>
          <w:trHeight w:val="378" w:hRule="atLeast"/>
        </w:trPr>
        <w:tc>
          <w:tcPr>
            <w:tcW w:w="4601" w:type="dxa"/>
            <w:vAlign w:val="top"/>
            <w:tcBorders>
              <w:bottom w:val="single" w:color="231F20" w:sz="2" w:space="0"/>
              <w:right w:val="single" w:color="231F20" w:sz="2" w:space="0"/>
            </w:tcBorders>
          </w:tcPr>
          <w:p>
            <w:pPr>
              <w:pStyle w:val="TableText"/>
              <w:ind w:left="1812"/>
              <w:spacing w:before="105" w:line="197" w:lineRule="auto"/>
              <w:rPr/>
            </w:pPr>
            <w:r>
              <w:rPr>
                <w:spacing w:val="17"/>
              </w:rPr>
              <w:t>80≤σ</w:t>
            </w:r>
            <w:r>
              <w:rPr>
                <w:sz w:val="9"/>
                <w:szCs w:val="9"/>
                <w:spacing w:val="17"/>
              </w:rPr>
              <w:t>F</w:t>
            </w:r>
            <w:r>
              <w:rPr>
                <w:spacing w:val="17"/>
              </w:rPr>
              <w:t>&lt;100</w:t>
            </w:r>
          </w:p>
        </w:tc>
        <w:tc>
          <w:tcPr>
            <w:tcW w:w="4621" w:type="dxa"/>
            <w:vAlign w:val="top"/>
            <w:tcBorders>
              <w:left w:val="single" w:color="231F20" w:sz="2" w:space="0"/>
              <w:bottom w:val="single" w:color="231F20" w:sz="2" w:space="0"/>
            </w:tcBorders>
          </w:tcPr>
          <w:p>
            <w:pPr>
              <w:pStyle w:val="TableText"/>
              <w:ind w:left="2234"/>
              <w:spacing w:before="127" w:line="165" w:lineRule="auto"/>
              <w:rPr/>
            </w:pPr>
            <w:r>
              <w:rPr>
                <w:spacing w:val="7"/>
              </w:rPr>
              <w:t>15</w:t>
            </w:r>
          </w:p>
        </w:tc>
      </w:tr>
      <w:tr>
        <w:trPr>
          <w:trHeight w:val="393" w:hRule="atLeast"/>
        </w:trPr>
        <w:tc>
          <w:tcPr>
            <w:tcW w:w="4601" w:type="dxa"/>
            <w:vAlign w:val="top"/>
            <w:tcBorders>
              <w:right w:val="single" w:color="231F20" w:sz="2" w:space="0"/>
              <w:top w:val="single" w:color="231F20" w:sz="2" w:space="0"/>
            </w:tcBorders>
          </w:tcPr>
          <w:p>
            <w:pPr>
              <w:pStyle w:val="TableText"/>
              <w:ind w:left="1996"/>
              <w:spacing w:before="119" w:line="197" w:lineRule="auto"/>
              <w:rPr>
                <w:sz w:val="9"/>
                <w:szCs w:val="9"/>
              </w:rPr>
            </w:pPr>
            <w:r>
              <w:rPr>
                <w:spacing w:val="10"/>
              </w:rPr>
              <w:t>100≤σ</w:t>
            </w:r>
            <w:r>
              <w:rPr>
                <w:sz w:val="9"/>
                <w:szCs w:val="9"/>
                <w:spacing w:val="10"/>
              </w:rPr>
              <w:t>F</w:t>
            </w:r>
          </w:p>
        </w:tc>
        <w:tc>
          <w:tcPr>
            <w:tcW w:w="4621" w:type="dxa"/>
            <w:vAlign w:val="top"/>
            <w:tcBorders>
              <w:left w:val="single" w:color="231F20" w:sz="2" w:space="0"/>
              <w:top w:val="single" w:color="231F20" w:sz="2" w:space="0"/>
            </w:tcBorders>
          </w:tcPr>
          <w:p>
            <w:pPr>
              <w:pStyle w:val="TableText"/>
              <w:ind w:left="2231"/>
              <w:spacing w:before="140" w:line="164" w:lineRule="auto"/>
              <w:rPr/>
            </w:pPr>
            <w:r>
              <w:rPr>
                <w:spacing w:val="9"/>
              </w:rPr>
              <w:t>20</w:t>
            </w:r>
          </w:p>
        </w:tc>
      </w:tr>
    </w:tbl>
    <w:p>
      <w:pPr>
        <w:ind w:left="767" w:right="47" w:hanging="323"/>
        <w:spacing w:before="305"/>
        <w:rPr>
          <w:rFonts w:ascii="Microsoft YaHei" w:hAnsi="Microsoft YaHei" w:eastAsia="Microsoft YaHei" w:cs="Microsoft YaHei"/>
          <w:sz w:val="16"/>
          <w:szCs w:val="16"/>
        </w:rPr>
      </w:pPr>
      <w:r>
        <w:rPr>
          <w:rFonts w:ascii="SimHei" w:hAnsi="SimHei" w:eastAsia="SimHei" w:cs="SimHei"/>
          <w:sz w:val="16"/>
          <w:szCs w:val="16"/>
          <w:spacing w:val="17"/>
        </w:rPr>
        <w:t>注</w:t>
      </w:r>
      <w:r>
        <w:rPr>
          <w:rFonts w:ascii="SimHei" w:hAnsi="SimHei" w:eastAsia="SimHei" w:cs="SimHei"/>
          <w:sz w:val="16"/>
          <w:szCs w:val="16"/>
          <w:spacing w:val="-35"/>
        </w:rPr>
        <w:t xml:space="preserve"> </w:t>
      </w:r>
      <w:r>
        <w:rPr>
          <w:rFonts w:ascii="Microsoft YaHei" w:hAnsi="Microsoft YaHei" w:eastAsia="Microsoft YaHei" w:cs="Microsoft YaHei"/>
          <w:sz w:val="16"/>
          <w:szCs w:val="16"/>
          <w:spacing w:val="17"/>
        </w:rPr>
        <w:t>:</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17"/>
        </w:rPr>
        <w:t>表面应力是玻璃制造商在生产过程中对钢化玻璃安全性能(抗冲击性能</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17"/>
        </w:rPr>
        <w:t>、碎片</w:t>
      </w:r>
      <w:r>
        <w:rPr>
          <w:rFonts w:ascii="Microsoft YaHei" w:hAnsi="Microsoft YaHei" w:eastAsia="Microsoft YaHei" w:cs="Microsoft YaHei"/>
          <w:sz w:val="16"/>
          <w:szCs w:val="16"/>
          <w:spacing w:val="16"/>
        </w:rPr>
        <w:t>状态</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16"/>
        </w:rPr>
        <w:t>、霰弹袋冲击性能及弯曲强</w:t>
      </w:r>
      <w:r>
        <w:rPr>
          <w:rFonts w:ascii="Microsoft YaHei" w:hAnsi="Microsoft YaHei" w:eastAsia="Microsoft YaHei" w:cs="Microsoft YaHei"/>
          <w:sz w:val="16"/>
          <w:szCs w:val="16"/>
          <w:spacing w:val="7"/>
        </w:rPr>
        <w:t>度)进行无损验证时常用的方法</w:t>
      </w:r>
      <w:r>
        <w:rPr>
          <w:rFonts w:ascii="Microsoft YaHei" w:hAnsi="Microsoft YaHei" w:eastAsia="Microsoft YaHei" w:cs="Microsoft YaHei"/>
          <w:sz w:val="16"/>
          <w:szCs w:val="16"/>
          <w:spacing w:val="-9"/>
        </w:rPr>
        <w:t xml:space="preserve"> </w:t>
      </w:r>
      <w:r>
        <w:rPr>
          <w:rFonts w:ascii="Microsoft YaHei" w:hAnsi="Microsoft YaHei" w:eastAsia="Microsoft YaHei" w:cs="Microsoft YaHei"/>
          <w:sz w:val="16"/>
          <w:szCs w:val="16"/>
          <w:spacing w:val="7"/>
        </w:rPr>
        <w:t>。玻璃</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7"/>
        </w:rPr>
        <w:t>制</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7"/>
        </w:rPr>
        <w:t>造</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7"/>
        </w:rPr>
        <w:t>商</w:t>
      </w:r>
      <w:r>
        <w:rPr>
          <w:rFonts w:ascii="Microsoft YaHei" w:hAnsi="Microsoft YaHei" w:eastAsia="Microsoft YaHei" w:cs="Microsoft YaHei"/>
          <w:sz w:val="16"/>
          <w:szCs w:val="16"/>
          <w:spacing w:val="-21"/>
        </w:rPr>
        <w:t xml:space="preserve"> </w:t>
      </w:r>
      <w:r>
        <w:rPr>
          <w:rFonts w:ascii="Microsoft YaHei" w:hAnsi="Microsoft YaHei" w:eastAsia="Microsoft YaHei" w:cs="Microsoft YaHei"/>
          <w:sz w:val="16"/>
          <w:szCs w:val="16"/>
          <w:spacing w:val="7"/>
        </w:rPr>
        <w:t>在</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7"/>
        </w:rPr>
        <w:t>建</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7"/>
        </w:rPr>
        <w:t>立</w:t>
      </w:r>
      <w:r>
        <w:rPr>
          <w:rFonts w:ascii="Microsoft YaHei" w:hAnsi="Microsoft YaHei" w:eastAsia="Microsoft YaHei" w:cs="Microsoft YaHei"/>
          <w:sz w:val="16"/>
          <w:szCs w:val="16"/>
          <w:spacing w:val="-9"/>
        </w:rPr>
        <w:t xml:space="preserve"> </w:t>
      </w:r>
      <w:r>
        <w:rPr>
          <w:rFonts w:ascii="Microsoft YaHei" w:hAnsi="Microsoft YaHei" w:eastAsia="Microsoft YaHei" w:cs="Microsoft YaHei"/>
          <w:sz w:val="16"/>
          <w:szCs w:val="16"/>
          <w:spacing w:val="7"/>
        </w:rPr>
        <w:t>了</w:t>
      </w:r>
      <w:r>
        <w:rPr>
          <w:rFonts w:ascii="Microsoft YaHei" w:hAnsi="Microsoft YaHei" w:eastAsia="Microsoft YaHei" w:cs="Microsoft YaHei"/>
          <w:sz w:val="16"/>
          <w:szCs w:val="16"/>
          <w:spacing w:val="-21"/>
        </w:rPr>
        <w:t xml:space="preserve"> </w:t>
      </w:r>
      <w:r>
        <w:rPr>
          <w:rFonts w:ascii="Microsoft YaHei" w:hAnsi="Microsoft YaHei" w:eastAsia="Microsoft YaHei" w:cs="Microsoft YaHei"/>
          <w:sz w:val="16"/>
          <w:szCs w:val="16"/>
          <w:spacing w:val="7"/>
        </w:rPr>
        <w:t>表</w:t>
      </w:r>
      <w:r>
        <w:rPr>
          <w:rFonts w:ascii="Microsoft YaHei" w:hAnsi="Microsoft YaHei" w:eastAsia="Microsoft YaHei" w:cs="Microsoft YaHei"/>
          <w:sz w:val="16"/>
          <w:szCs w:val="16"/>
          <w:spacing w:val="-17"/>
        </w:rPr>
        <w:t xml:space="preserve"> </w:t>
      </w:r>
      <w:r>
        <w:rPr>
          <w:rFonts w:ascii="Microsoft YaHei" w:hAnsi="Microsoft YaHei" w:eastAsia="Microsoft YaHei" w:cs="Microsoft YaHei"/>
          <w:sz w:val="16"/>
          <w:szCs w:val="16"/>
          <w:spacing w:val="7"/>
        </w:rPr>
        <w:t>面</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7"/>
        </w:rPr>
        <w:t>应</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7"/>
        </w:rPr>
        <w:t>力</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7"/>
        </w:rPr>
        <w:t>与</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7"/>
        </w:rPr>
        <w:t>安</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7"/>
        </w:rPr>
        <w:t>全</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7"/>
        </w:rPr>
        <w:t>性</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7"/>
        </w:rPr>
        <w:t>能</w:t>
      </w:r>
      <w:r>
        <w:rPr>
          <w:rFonts w:ascii="Microsoft YaHei" w:hAnsi="Microsoft YaHei" w:eastAsia="Microsoft YaHei" w:cs="Microsoft YaHei"/>
          <w:sz w:val="16"/>
          <w:szCs w:val="16"/>
          <w:spacing w:val="-9"/>
        </w:rPr>
        <w:t xml:space="preserve"> </w:t>
      </w:r>
      <w:r>
        <w:rPr>
          <w:rFonts w:ascii="Microsoft YaHei" w:hAnsi="Microsoft YaHei" w:eastAsia="Microsoft YaHei" w:cs="Microsoft YaHei"/>
          <w:sz w:val="16"/>
          <w:szCs w:val="16"/>
          <w:spacing w:val="7"/>
        </w:rPr>
        <w:t>的</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7"/>
        </w:rPr>
        <w:t>关</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7"/>
        </w:rPr>
        <w:t>联</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7"/>
        </w:rPr>
        <w:t>性</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7"/>
        </w:rPr>
        <w:t>后 ,通</w:t>
      </w:r>
      <w:r>
        <w:rPr>
          <w:rFonts w:ascii="Microsoft YaHei" w:hAnsi="Microsoft YaHei" w:eastAsia="Microsoft YaHei" w:cs="Microsoft YaHei"/>
          <w:sz w:val="16"/>
          <w:szCs w:val="16"/>
          <w:spacing w:val="-21"/>
        </w:rPr>
        <w:t xml:space="preserve"> </w:t>
      </w:r>
      <w:r>
        <w:rPr>
          <w:rFonts w:ascii="Microsoft YaHei" w:hAnsi="Microsoft YaHei" w:eastAsia="Microsoft YaHei" w:cs="Microsoft YaHei"/>
          <w:sz w:val="16"/>
          <w:szCs w:val="16"/>
          <w:spacing w:val="7"/>
        </w:rPr>
        <w:t>过</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7"/>
        </w:rPr>
        <w:t>控</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6"/>
        </w:rPr>
        <w:t>制</w:t>
      </w:r>
      <w:r>
        <w:rPr>
          <w:rFonts w:ascii="Microsoft YaHei" w:hAnsi="Microsoft YaHei" w:eastAsia="Microsoft YaHei" w:cs="Microsoft YaHei"/>
          <w:sz w:val="16"/>
          <w:szCs w:val="16"/>
          <w:spacing w:val="-21"/>
        </w:rPr>
        <w:t xml:space="preserve"> </w:t>
      </w:r>
      <w:r>
        <w:rPr>
          <w:rFonts w:ascii="Microsoft YaHei" w:hAnsi="Microsoft YaHei" w:eastAsia="Microsoft YaHei" w:cs="Microsoft YaHei"/>
          <w:sz w:val="16"/>
          <w:szCs w:val="16"/>
          <w:spacing w:val="6"/>
        </w:rPr>
        <w:t>表</w:t>
      </w:r>
      <w:r>
        <w:rPr>
          <w:rFonts w:ascii="Microsoft YaHei" w:hAnsi="Microsoft YaHei" w:eastAsia="Microsoft YaHei" w:cs="Microsoft YaHei"/>
          <w:sz w:val="16"/>
          <w:szCs w:val="16"/>
          <w:spacing w:val="-17"/>
        </w:rPr>
        <w:t xml:space="preserve"> </w:t>
      </w:r>
      <w:r>
        <w:rPr>
          <w:rFonts w:ascii="Microsoft YaHei" w:hAnsi="Microsoft YaHei" w:eastAsia="Microsoft YaHei" w:cs="Microsoft YaHei"/>
          <w:sz w:val="16"/>
          <w:szCs w:val="16"/>
          <w:spacing w:val="6"/>
        </w:rPr>
        <w:t>面</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6"/>
        </w:rPr>
        <w:t>应</w:t>
      </w:r>
      <w:r>
        <w:rPr>
          <w:rFonts w:ascii="Microsoft YaHei" w:hAnsi="Microsoft YaHei" w:eastAsia="Microsoft YaHei" w:cs="Microsoft YaHei"/>
          <w:sz w:val="16"/>
          <w:szCs w:val="16"/>
          <w:spacing w:val="-21"/>
        </w:rPr>
        <w:t xml:space="preserve"> </w:t>
      </w:r>
      <w:r>
        <w:rPr>
          <w:rFonts w:ascii="Microsoft YaHei" w:hAnsi="Microsoft YaHei" w:eastAsia="Microsoft YaHei" w:cs="Microsoft YaHei"/>
          <w:sz w:val="16"/>
          <w:szCs w:val="16"/>
          <w:spacing w:val="6"/>
        </w:rPr>
        <w:t>力</w:t>
      </w:r>
      <w:r>
        <w:rPr>
          <w:rFonts w:ascii="Microsoft YaHei" w:hAnsi="Microsoft YaHei" w:eastAsia="Microsoft YaHei" w:cs="Microsoft YaHei"/>
          <w:sz w:val="16"/>
          <w:szCs w:val="16"/>
          <w:spacing w:val="7"/>
        </w:rPr>
        <w:t>可以在一定程度上保证玻璃的安全性</w:t>
      </w:r>
      <w:r>
        <w:rPr>
          <w:rFonts w:ascii="Microsoft YaHei" w:hAnsi="Microsoft YaHei" w:eastAsia="Microsoft YaHei" w:cs="Microsoft YaHei"/>
          <w:sz w:val="16"/>
          <w:szCs w:val="16"/>
          <w:spacing w:val="-9"/>
        </w:rPr>
        <w:t xml:space="preserve"> </w:t>
      </w:r>
      <w:r>
        <w:rPr>
          <w:rFonts w:ascii="Microsoft YaHei" w:hAnsi="Microsoft YaHei" w:eastAsia="Microsoft YaHei" w:cs="Microsoft YaHei"/>
          <w:sz w:val="16"/>
          <w:szCs w:val="16"/>
          <w:spacing w:val="7"/>
        </w:rPr>
        <w:t>。但</w:t>
      </w:r>
      <w:r>
        <w:rPr>
          <w:rFonts w:ascii="Microsoft YaHei" w:hAnsi="Microsoft YaHei" w:eastAsia="Microsoft YaHei" w:cs="Microsoft YaHei"/>
          <w:sz w:val="16"/>
          <w:szCs w:val="16"/>
          <w:spacing w:val="-9"/>
        </w:rPr>
        <w:t xml:space="preserve"> </w:t>
      </w:r>
      <w:r>
        <w:rPr>
          <w:rFonts w:ascii="Microsoft YaHei" w:hAnsi="Microsoft YaHei" w:eastAsia="Microsoft YaHei" w:cs="Microsoft YaHei"/>
          <w:sz w:val="16"/>
          <w:szCs w:val="16"/>
          <w:spacing w:val="7"/>
        </w:rPr>
        <w:t>即</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7"/>
        </w:rPr>
        <w:t>使</w:t>
      </w:r>
      <w:r>
        <w:rPr>
          <w:rFonts w:ascii="Microsoft YaHei" w:hAnsi="Microsoft YaHei" w:eastAsia="Microsoft YaHei" w:cs="Microsoft YaHei"/>
          <w:sz w:val="16"/>
          <w:szCs w:val="16"/>
          <w:spacing w:val="-21"/>
        </w:rPr>
        <w:t xml:space="preserve"> </w:t>
      </w:r>
      <w:r>
        <w:rPr>
          <w:rFonts w:ascii="Microsoft YaHei" w:hAnsi="Microsoft YaHei" w:eastAsia="Microsoft YaHei" w:cs="Microsoft YaHei"/>
          <w:sz w:val="16"/>
          <w:szCs w:val="16"/>
          <w:spacing w:val="7"/>
        </w:rPr>
        <w:t>钢</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7"/>
        </w:rPr>
        <w:t>化</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7"/>
        </w:rPr>
        <w:t>玻</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7"/>
        </w:rPr>
        <w:t>璃</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7"/>
        </w:rPr>
        <w:t>符</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7"/>
        </w:rPr>
        <w:t>合</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7"/>
        </w:rPr>
        <w:t>表</w:t>
      </w:r>
      <w:r>
        <w:rPr>
          <w:rFonts w:ascii="Microsoft YaHei" w:hAnsi="Microsoft YaHei" w:eastAsia="Microsoft YaHei" w:cs="Microsoft YaHei"/>
          <w:sz w:val="16"/>
          <w:szCs w:val="16"/>
          <w:spacing w:val="-16"/>
        </w:rPr>
        <w:t xml:space="preserve"> </w:t>
      </w:r>
      <w:r>
        <w:rPr>
          <w:rFonts w:ascii="Microsoft YaHei" w:hAnsi="Microsoft YaHei" w:eastAsia="Microsoft YaHei" w:cs="Microsoft YaHei"/>
          <w:sz w:val="16"/>
          <w:szCs w:val="16"/>
          <w:spacing w:val="7"/>
        </w:rPr>
        <w:t>面</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7"/>
        </w:rPr>
        <w:t>应</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7"/>
        </w:rPr>
        <w:t>力</w:t>
      </w:r>
      <w:r>
        <w:rPr>
          <w:rFonts w:ascii="Microsoft YaHei" w:hAnsi="Microsoft YaHei" w:eastAsia="Microsoft YaHei" w:cs="Microsoft YaHei"/>
          <w:sz w:val="16"/>
          <w:szCs w:val="16"/>
          <w:spacing w:val="-9"/>
        </w:rPr>
        <w:t xml:space="preserve"> </w:t>
      </w:r>
      <w:r>
        <w:rPr>
          <w:rFonts w:ascii="Microsoft YaHei" w:hAnsi="Microsoft YaHei" w:eastAsia="Microsoft YaHei" w:cs="Microsoft YaHei"/>
          <w:sz w:val="16"/>
          <w:szCs w:val="16"/>
          <w:spacing w:val="7"/>
        </w:rPr>
        <w:t>的</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7"/>
        </w:rPr>
        <w:t>最</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7"/>
        </w:rPr>
        <w:t>低</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7"/>
        </w:rPr>
        <w:t>要</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7"/>
        </w:rPr>
        <w:t>求</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7"/>
        </w:rPr>
        <w:t>也</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7"/>
        </w:rPr>
        <w:t>不</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7"/>
        </w:rPr>
        <w:t>能</w:t>
      </w:r>
      <w:r>
        <w:rPr>
          <w:rFonts w:ascii="Microsoft YaHei" w:hAnsi="Microsoft YaHei" w:eastAsia="Microsoft YaHei" w:cs="Microsoft YaHei"/>
          <w:sz w:val="16"/>
          <w:szCs w:val="16"/>
          <w:spacing w:val="-21"/>
        </w:rPr>
        <w:t xml:space="preserve"> </w:t>
      </w:r>
      <w:r>
        <w:rPr>
          <w:rFonts w:ascii="Microsoft YaHei" w:hAnsi="Microsoft YaHei" w:eastAsia="Microsoft YaHei" w:cs="Microsoft YaHei"/>
          <w:sz w:val="16"/>
          <w:szCs w:val="16"/>
          <w:spacing w:val="6"/>
        </w:rPr>
        <w:t>免</w:t>
      </w:r>
      <w:r>
        <w:rPr>
          <w:rFonts w:ascii="Microsoft YaHei" w:hAnsi="Microsoft YaHei" w:eastAsia="Microsoft YaHei" w:cs="Microsoft YaHei"/>
          <w:sz w:val="16"/>
          <w:szCs w:val="16"/>
          <w:spacing w:val="-15"/>
        </w:rPr>
        <w:t xml:space="preserve"> </w:t>
      </w:r>
      <w:r>
        <w:rPr>
          <w:rFonts w:ascii="Microsoft YaHei" w:hAnsi="Microsoft YaHei" w:eastAsia="Microsoft YaHei" w:cs="Microsoft YaHei"/>
          <w:sz w:val="16"/>
          <w:szCs w:val="16"/>
          <w:spacing w:val="6"/>
        </w:rPr>
        <w:t>除</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6"/>
        </w:rPr>
        <w:t>对</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6"/>
        </w:rPr>
        <w:t>其</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6"/>
        </w:rPr>
        <w:t>安</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6"/>
        </w:rPr>
        <w:t>全</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6"/>
        </w:rPr>
        <w:t>性</w:t>
      </w:r>
      <w:r>
        <w:rPr>
          <w:rFonts w:ascii="Microsoft YaHei" w:hAnsi="Microsoft YaHei" w:eastAsia="Microsoft YaHei" w:cs="Microsoft YaHei"/>
          <w:sz w:val="16"/>
          <w:szCs w:val="16"/>
          <w:spacing w:val="-17"/>
        </w:rPr>
        <w:t xml:space="preserve"> </w:t>
      </w:r>
      <w:r>
        <w:rPr>
          <w:rFonts w:ascii="Microsoft YaHei" w:hAnsi="Microsoft YaHei" w:eastAsia="Microsoft YaHei" w:cs="Microsoft YaHei"/>
          <w:sz w:val="16"/>
          <w:szCs w:val="16"/>
          <w:spacing w:val="6"/>
        </w:rPr>
        <w:t>能</w:t>
      </w:r>
      <w:r>
        <w:rPr>
          <w:rFonts w:ascii="Microsoft YaHei" w:hAnsi="Microsoft YaHei" w:eastAsia="Microsoft YaHei" w:cs="Microsoft YaHei"/>
          <w:sz w:val="16"/>
          <w:szCs w:val="16"/>
          <w:spacing w:val="15"/>
        </w:rPr>
        <w:t>进行测试的要求</w:t>
      </w:r>
      <w:r>
        <w:rPr>
          <w:rFonts w:ascii="Microsoft YaHei" w:hAnsi="Microsoft YaHei" w:eastAsia="Microsoft YaHei" w:cs="Microsoft YaHei"/>
          <w:sz w:val="16"/>
          <w:szCs w:val="16"/>
          <w:spacing w:val="-16"/>
        </w:rPr>
        <w:t xml:space="preserve"> </w:t>
      </w:r>
      <w:r>
        <w:rPr>
          <w:rFonts w:ascii="Microsoft YaHei" w:hAnsi="Microsoft YaHei" w:eastAsia="Microsoft YaHei" w:cs="Microsoft YaHei"/>
          <w:sz w:val="16"/>
          <w:szCs w:val="16"/>
          <w:spacing w:val="15"/>
        </w:rPr>
        <w:t>。</w:t>
      </w:r>
    </w:p>
    <w:p>
      <w:pPr>
        <w:ind w:left="15"/>
        <w:spacing w:before="117"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2"/>
        </w:rPr>
        <w:t>5.</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7"/>
          <w:position w:val="-2"/>
        </w:rPr>
        <w:t>13   </w:t>
      </w:r>
      <w:r>
        <w:rPr>
          <w:rFonts w:ascii="SimHei" w:hAnsi="SimHei" w:eastAsia="SimHei" w:cs="SimHei"/>
          <w:sz w:val="19"/>
          <w:szCs w:val="19"/>
          <w:spacing w:val="7"/>
        </w:rPr>
        <w:t>耐热冲击性能</w:t>
      </w:r>
    </w:p>
    <w:p>
      <w:pPr>
        <w:ind w:left="440"/>
        <w:spacing w:before="192"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钢化玻璃应耐 </w:t>
      </w:r>
      <w:r>
        <w:rPr>
          <w:rFonts w:ascii="Microsoft YaHei" w:hAnsi="Microsoft YaHei" w:eastAsia="Microsoft YaHei" w:cs="Microsoft YaHei"/>
          <w:sz w:val="19"/>
          <w:szCs w:val="19"/>
          <w:spacing w:val="15"/>
          <w:position w:val="-2"/>
        </w:rPr>
        <w:t>200</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5"/>
        </w:rPr>
        <w:t>℃温差不破坏</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。试验后样品表面和边部的鱼鳞状剥离不视作破坏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pStyle w:val="BodyText"/>
        <w:spacing w:line="245" w:lineRule="auto"/>
        <w:rPr/>
      </w:pPr>
      <w:r/>
    </w:p>
    <w:p>
      <w:pPr>
        <w:ind w:left="17"/>
        <w:spacing w:before="81" w:line="223" w:lineRule="auto"/>
        <w:outlineLvl w:val="0"/>
        <w:rPr>
          <w:rFonts w:ascii="SimHei" w:hAnsi="SimHei" w:eastAsia="SimHei" w:cs="SimHei"/>
          <w:sz w:val="19"/>
          <w:szCs w:val="19"/>
        </w:rPr>
      </w:pPr>
      <w:bookmarkStart w:name="bookmark8" w:id="9"/>
      <w:bookmarkEnd w:id="9"/>
      <w:r>
        <w:rPr>
          <w:rFonts w:ascii="Microsoft YaHei" w:hAnsi="Microsoft YaHei" w:eastAsia="Microsoft YaHei" w:cs="Microsoft YaHei"/>
          <w:sz w:val="19"/>
          <w:szCs w:val="19"/>
          <w:spacing w:val="16"/>
          <w:position w:val="-2"/>
        </w:rPr>
        <w:t>6</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6"/>
        </w:rPr>
        <w:t>试验方法</w:t>
      </w:r>
    </w:p>
    <w:p>
      <w:pPr>
        <w:ind w:left="17"/>
        <w:spacing w:before="285"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2"/>
        </w:rPr>
        <w:t>6.</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7"/>
          <w:position w:val="-2"/>
        </w:rPr>
        <w:t>1   </w:t>
      </w:r>
      <w:r>
        <w:rPr>
          <w:rFonts w:ascii="SimHei" w:hAnsi="SimHei" w:eastAsia="SimHei" w:cs="SimHei"/>
          <w:sz w:val="19"/>
          <w:szCs w:val="19"/>
          <w:spacing w:val="7"/>
        </w:rPr>
        <w:t>尺寸及偏差</w:t>
      </w:r>
    </w:p>
    <w:p>
      <w:pPr>
        <w:ind w:left="17"/>
        <w:spacing w:before="180" w:line="208" w:lineRule="auto"/>
        <w:rPr>
          <w:rFonts w:ascii="SimHei" w:hAnsi="SimHei" w:eastAsia="SimHei" w:cs="SimHei"/>
          <w:sz w:val="19"/>
          <w:szCs w:val="19"/>
        </w:rPr>
      </w:pPr>
      <w:r>
        <w:rPr>
          <w:rFonts w:ascii="Microsoft YaHei" w:hAnsi="Microsoft YaHei" w:eastAsia="Microsoft YaHei" w:cs="Microsoft YaHei"/>
          <w:sz w:val="19"/>
          <w:szCs w:val="19"/>
          <w:spacing w:val="2"/>
          <w:position w:val="-2"/>
        </w:rPr>
        <w:t>6.</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2"/>
          <w:position w:val="-2"/>
        </w:rPr>
        <w:t>1.</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2"/>
          <w:position w:val="-2"/>
        </w:rPr>
        <w:t>1   </w:t>
      </w:r>
      <w:r>
        <w:rPr>
          <w:rFonts w:ascii="SimHei" w:hAnsi="SimHei" w:eastAsia="SimHei" w:cs="SimHei"/>
          <w:sz w:val="19"/>
          <w:szCs w:val="19"/>
          <w:spacing w:val="2"/>
        </w:rPr>
        <w:t>边长</w:t>
      </w:r>
      <w:r>
        <w:rPr>
          <w:rFonts w:ascii="Microsoft YaHei" w:hAnsi="Microsoft YaHei" w:eastAsia="Microsoft YaHei" w:cs="Microsoft YaHei"/>
          <w:sz w:val="19"/>
          <w:szCs w:val="19"/>
          <w:spacing w:val="2"/>
        </w:rPr>
        <w:t>、</w:t>
      </w:r>
      <w:r>
        <w:rPr>
          <w:rFonts w:ascii="SimHei" w:hAnsi="SimHei" w:eastAsia="SimHei" w:cs="SimHei"/>
          <w:sz w:val="19"/>
          <w:szCs w:val="19"/>
          <w:spacing w:val="2"/>
        </w:rPr>
        <w:t>弧长及直边长度</w:t>
      </w:r>
    </w:p>
    <w:p>
      <w:pPr>
        <w:ind w:left="17" w:right="47" w:firstLine="421"/>
        <w:spacing w:before="192"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用分度值为</w:t>
      </w:r>
      <w:r>
        <w:rPr>
          <w:rFonts w:ascii="Microsoft YaHei" w:hAnsi="Microsoft YaHei" w:eastAsia="Microsoft YaHei" w:cs="Microsoft YaHei"/>
          <w:sz w:val="19"/>
          <w:szCs w:val="19"/>
          <w:spacing w:val="36"/>
          <w:w w:val="101"/>
        </w:rPr>
        <w:t xml:space="preserve"> </w:t>
      </w:r>
      <w:r>
        <w:rPr>
          <w:rFonts w:ascii="Microsoft YaHei" w:hAnsi="Microsoft YaHei" w:eastAsia="Microsoft YaHei" w:cs="Microsoft YaHei"/>
          <w:sz w:val="19"/>
          <w:szCs w:val="19"/>
          <w:spacing w:val="17"/>
          <w:position w:val="-2"/>
        </w:rPr>
        <w:t>1</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7"/>
        </w:rPr>
        <w:t>的钢直尺或钢卷尺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,分别测量矩形平型钢化玻璃的各个边</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,或弯型钢化玻璃的各</w:t>
      </w:r>
      <w:r>
        <w:rPr>
          <w:rFonts w:ascii="Microsoft YaHei" w:hAnsi="Microsoft YaHei" w:eastAsia="Microsoft YaHei" w:cs="Microsoft YaHei"/>
          <w:sz w:val="19"/>
          <w:szCs w:val="19"/>
          <w:spacing w:val="16"/>
        </w:rPr>
        <w:t>个弧边和直边的长度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。实测值与公称值之差即为偏差</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17"/>
        <w:spacing w:before="115" w:line="216"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5"/>
          <w:position w:val="-1"/>
        </w:rPr>
        <w:t>1.2   </w:t>
      </w:r>
      <w:r>
        <w:rPr>
          <w:rFonts w:ascii="SimHei" w:hAnsi="SimHei" w:eastAsia="SimHei" w:cs="SimHei"/>
          <w:sz w:val="19"/>
          <w:szCs w:val="19"/>
          <w:spacing w:val="5"/>
        </w:rPr>
        <w:t>对角线差</w:t>
      </w:r>
    </w:p>
    <w:p>
      <w:pPr>
        <w:ind w:left="35" w:right="47" w:firstLine="403"/>
        <w:spacing w:before="199"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用分度值为</w:t>
      </w:r>
      <w:r>
        <w:rPr>
          <w:rFonts w:ascii="Microsoft YaHei" w:hAnsi="Microsoft YaHei" w:eastAsia="Microsoft YaHei" w:cs="Microsoft YaHei"/>
          <w:sz w:val="19"/>
          <w:szCs w:val="19"/>
          <w:spacing w:val="36"/>
          <w:w w:val="101"/>
        </w:rPr>
        <w:t xml:space="preserve"> </w:t>
      </w:r>
      <w:r>
        <w:rPr>
          <w:rFonts w:ascii="Microsoft YaHei" w:hAnsi="Microsoft YaHei" w:eastAsia="Microsoft YaHei" w:cs="Microsoft YaHei"/>
          <w:sz w:val="19"/>
          <w:szCs w:val="19"/>
          <w:spacing w:val="17"/>
          <w:position w:val="-2"/>
        </w:rPr>
        <w:t>1</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7"/>
        </w:rPr>
        <w:t>的钢直尺或钢卷尺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,测量矩形平型钢化玻璃的两条对角线的长度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,并计算其差值</w:t>
      </w:r>
      <w:r>
        <w:rPr>
          <w:rFonts w:ascii="Microsoft YaHei" w:hAnsi="Microsoft YaHei" w:eastAsia="Microsoft YaHei" w:cs="Microsoft YaHei"/>
          <w:sz w:val="19"/>
          <w:szCs w:val="19"/>
          <w:spacing w:val="8"/>
        </w:rPr>
        <w:t>的绝对值</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8"/>
        </w:rPr>
        <w:t>。</w:t>
      </w:r>
    </w:p>
    <w:p>
      <w:pPr>
        <w:ind w:left="17"/>
        <w:spacing w:before="115" w:line="218" w:lineRule="auto"/>
        <w:rPr>
          <w:rFonts w:ascii="SimHei" w:hAnsi="SimHei" w:eastAsia="SimHei" w:cs="SimHei"/>
          <w:sz w:val="19"/>
          <w:szCs w:val="19"/>
        </w:rPr>
      </w:pPr>
      <w:r>
        <w:rPr>
          <w:rFonts w:ascii="Microsoft YaHei" w:hAnsi="Microsoft YaHei" w:eastAsia="Microsoft YaHei" w:cs="Microsoft YaHei"/>
          <w:sz w:val="19"/>
          <w:szCs w:val="19"/>
          <w:spacing w:val="3"/>
          <w:position w:val="-1"/>
        </w:rPr>
        <w:t>6.</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3"/>
          <w:position w:val="-1"/>
        </w:rPr>
        <w:t>1.3</w:t>
      </w:r>
      <w:r>
        <w:rPr>
          <w:rFonts w:ascii="Microsoft YaHei" w:hAnsi="Microsoft YaHei" w:eastAsia="Microsoft YaHei" w:cs="Microsoft YaHei"/>
          <w:sz w:val="19"/>
          <w:szCs w:val="19"/>
          <w:spacing w:val="8"/>
          <w:position w:val="-1"/>
        </w:rPr>
        <w:t xml:space="preserve">   </w:t>
      </w:r>
      <w:r>
        <w:rPr>
          <w:rFonts w:ascii="SimHei" w:hAnsi="SimHei" w:eastAsia="SimHei" w:cs="SimHei"/>
          <w:sz w:val="19"/>
          <w:szCs w:val="19"/>
          <w:spacing w:val="3"/>
        </w:rPr>
        <w:t>吻合度</w:t>
      </w:r>
    </w:p>
    <w:p>
      <w:pPr>
        <w:ind w:left="19" w:right="47" w:firstLine="419"/>
        <w:spacing w:before="196"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用塞尺或分度值为 </w:t>
      </w:r>
      <w:r>
        <w:rPr>
          <w:rFonts w:ascii="Microsoft YaHei" w:hAnsi="Microsoft YaHei" w:eastAsia="Microsoft YaHei" w:cs="Microsoft YaHei"/>
          <w:sz w:val="19"/>
          <w:szCs w:val="19"/>
          <w:spacing w:val="20"/>
          <w:position w:val="-2"/>
        </w:rPr>
        <w:t>0.</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20"/>
          <w:position w:val="-2"/>
        </w:rPr>
        <w:t>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0"/>
        </w:rPr>
        <w:t>的钢直尺沿弯型钢化玻璃边缘</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,垂直</w:t>
      </w:r>
      <w:r>
        <w:rPr>
          <w:rFonts w:ascii="Microsoft YaHei" w:hAnsi="Microsoft YaHei" w:eastAsia="Microsoft YaHei" w:cs="Microsoft YaHei"/>
          <w:sz w:val="19"/>
          <w:szCs w:val="19"/>
          <w:spacing w:val="19"/>
        </w:rPr>
        <w:t>于干玻璃表面测量玻璃与标准样</w:t>
      </w:r>
      <w:r>
        <w:rPr>
          <w:rFonts w:ascii="Microsoft YaHei" w:hAnsi="Microsoft YaHei" w:eastAsia="Microsoft YaHei" w:cs="Microsoft YaHei"/>
          <w:sz w:val="19"/>
          <w:szCs w:val="19"/>
          <w:spacing w:val="17"/>
        </w:rPr>
        <w:t>件或模具之间的间隙</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。弯型钢化玻璃的吻合度为</w:t>
      </w:r>
      <w:r>
        <w:rPr>
          <w:rFonts w:ascii="Microsoft YaHei" w:hAnsi="Microsoft YaHei" w:eastAsia="Microsoft YaHei" w:cs="Microsoft YaHei"/>
          <w:sz w:val="19"/>
          <w:szCs w:val="19"/>
          <w:spacing w:val="16"/>
        </w:rPr>
        <w:t>最大间隙测量值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17"/>
        <w:spacing w:before="118"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5"/>
          <w:position w:val="-1"/>
        </w:rPr>
        <w:t>1.4   </w:t>
      </w:r>
      <w:r>
        <w:rPr>
          <w:rFonts w:ascii="SimHei" w:hAnsi="SimHei" w:eastAsia="SimHei" w:cs="SimHei"/>
          <w:sz w:val="19"/>
          <w:szCs w:val="19"/>
          <w:spacing w:val="5"/>
        </w:rPr>
        <w:t>厚度偏差</w:t>
      </w:r>
    </w:p>
    <w:p>
      <w:pPr>
        <w:ind w:left="21" w:right="47" w:firstLine="417"/>
        <w:spacing w:before="197" w:line="230"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rPr>
        <w:t>用分度值为 </w:t>
      </w:r>
      <w:r>
        <w:rPr>
          <w:rFonts w:ascii="Microsoft YaHei" w:hAnsi="Microsoft YaHei" w:eastAsia="Microsoft YaHei" w:cs="Microsoft YaHei"/>
          <w:sz w:val="19"/>
          <w:szCs w:val="19"/>
          <w:spacing w:val="8"/>
          <w:position w:val="-2"/>
        </w:rPr>
        <w:t>0.</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8"/>
          <w:position w:val="-2"/>
        </w:rPr>
        <w:t>01</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8"/>
        </w:rPr>
        <w:t>的外径千分尺或同等精度的</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8"/>
        </w:rPr>
        <w:t>器</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8"/>
        </w:rPr>
        <w:t>具</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8"/>
        </w:rPr>
        <w:t>进</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8"/>
        </w:rPr>
        <w:t>行</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8"/>
        </w:rPr>
        <w:t>测</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8"/>
        </w:rPr>
        <w:t>量</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8"/>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8"/>
        </w:rPr>
        <w:t>对</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8"/>
        </w:rPr>
        <w:t>于</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8"/>
        </w:rPr>
        <w:t>矩</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8"/>
        </w:rPr>
        <w:t>形</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8"/>
        </w:rPr>
        <w:t>制</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8"/>
        </w:rPr>
        <w:t>品</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8"/>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8"/>
        </w:rPr>
        <w:t>在</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距</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8"/>
        </w:rPr>
        <w:t>玻</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8"/>
        </w:rPr>
        <w:t>璃</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8"/>
        </w:rPr>
        <w:t>板</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8"/>
        </w:rPr>
        <w:t>边</w:t>
      </w:r>
      <w:r>
        <w:rPr>
          <w:rFonts w:ascii="Microsoft YaHei" w:hAnsi="Microsoft YaHei" w:eastAsia="Microsoft YaHei" w:cs="Microsoft YaHei"/>
          <w:sz w:val="19"/>
          <w:szCs w:val="19"/>
          <w:spacing w:val="18"/>
          <w:position w:val="-2"/>
        </w:rPr>
        <w:t>15</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8"/>
        </w:rPr>
        <w:t>内的四边中点测量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;对于其他形状的制品</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,测量</w:t>
      </w:r>
      <w:r>
        <w:rPr>
          <w:rFonts w:ascii="Microsoft YaHei" w:hAnsi="Microsoft YaHei" w:eastAsia="Microsoft YaHei" w:cs="Microsoft YaHei"/>
          <w:sz w:val="19"/>
          <w:szCs w:val="19"/>
          <w:spacing w:val="17"/>
        </w:rPr>
        <w:t>点由供需双方商定</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。取测量值的算术平均值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,平</w:t>
      </w:r>
      <w:r>
        <w:rPr>
          <w:rFonts w:ascii="Microsoft YaHei" w:hAnsi="Microsoft YaHei" w:eastAsia="Microsoft YaHei" w:cs="Microsoft YaHei"/>
          <w:sz w:val="19"/>
          <w:szCs w:val="19"/>
          <w:spacing w:val="17"/>
        </w:rPr>
        <w:t>均值与公称厚度之差即为厚度偏差</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。数值修约到小</w:t>
      </w:r>
      <w:r>
        <w:rPr>
          <w:rFonts w:ascii="Microsoft YaHei" w:hAnsi="Microsoft YaHei" w:eastAsia="Microsoft YaHei" w:cs="Microsoft YaHei"/>
          <w:sz w:val="19"/>
          <w:szCs w:val="19"/>
          <w:spacing w:val="16"/>
        </w:rPr>
        <w:t>数点后 </w:t>
      </w:r>
      <w:r>
        <w:rPr>
          <w:rFonts w:ascii="Microsoft YaHei" w:hAnsi="Microsoft YaHei" w:eastAsia="Microsoft YaHei" w:cs="Microsoft YaHei"/>
          <w:sz w:val="19"/>
          <w:szCs w:val="19"/>
          <w:spacing w:val="16"/>
          <w:position w:val="-2"/>
        </w:rPr>
        <w:t>2</w:t>
      </w:r>
      <w:r>
        <w:rPr>
          <w:rFonts w:ascii="Microsoft YaHei" w:hAnsi="Microsoft YaHei" w:eastAsia="Microsoft YaHei" w:cs="Microsoft YaHei"/>
          <w:sz w:val="19"/>
          <w:szCs w:val="19"/>
          <w:spacing w:val="16"/>
        </w:rPr>
        <w:t>位</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17"/>
        <w:spacing w:before="85" w:line="219" w:lineRule="auto"/>
        <w:rPr>
          <w:rFonts w:ascii="SimHei" w:hAnsi="SimHei" w:eastAsia="SimHei" w:cs="SimHei"/>
          <w:sz w:val="19"/>
          <w:szCs w:val="19"/>
        </w:rPr>
      </w:pPr>
      <w:r>
        <w:rPr>
          <w:rFonts w:ascii="Microsoft YaHei" w:hAnsi="Microsoft YaHei" w:eastAsia="Microsoft YaHei" w:cs="Microsoft YaHei"/>
          <w:sz w:val="19"/>
          <w:szCs w:val="19"/>
          <w:spacing w:val="10"/>
          <w:position w:val="-1"/>
        </w:rPr>
        <w:t>6.2   </w:t>
      </w:r>
      <w:r>
        <w:rPr>
          <w:rFonts w:ascii="SimHei" w:hAnsi="SimHei" w:eastAsia="SimHei" w:cs="SimHei"/>
          <w:sz w:val="19"/>
          <w:szCs w:val="19"/>
          <w:spacing w:val="10"/>
        </w:rPr>
        <w:t>边部加工</w:t>
      </w:r>
    </w:p>
    <w:p>
      <w:pPr>
        <w:ind w:left="475"/>
        <w:spacing w:before="199"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目视检查钢化玻璃边部加工形状及质量</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5"/>
        </w:rPr>
        <w:t>。</w:t>
      </w:r>
    </w:p>
    <w:p>
      <w:pPr>
        <w:spacing w:line="180" w:lineRule="auto"/>
        <w:sectPr>
          <w:headerReference w:type="default" r:id="rId19"/>
          <w:footerReference w:type="default" r:id="rId34"/>
          <w:pgSz w:w="11907" w:h="16841"/>
          <w:pgMar w:top="1684" w:right="1225" w:bottom="1291" w:left="1411" w:header="1386" w:footer="418" w:gutter="0"/>
        </w:sectPr>
        <w:rPr>
          <w:rFonts w:ascii="Microsoft YaHei" w:hAnsi="Microsoft YaHei" w:eastAsia="Microsoft YaHei" w:cs="Microsoft YaHei"/>
          <w:sz w:val="19"/>
          <w:szCs w:val="19"/>
        </w:rPr>
      </w:pPr>
    </w:p>
    <w:p>
      <w:pPr>
        <w:pStyle w:val="BodyText"/>
        <w:spacing w:line="369" w:lineRule="auto"/>
        <w:rPr/>
      </w:pPr>
      <w:r/>
    </w:p>
    <w:p>
      <w:pPr>
        <w:ind w:left="729"/>
        <w:spacing w:before="81" w:line="218" w:lineRule="auto"/>
        <w:rPr>
          <w:rFonts w:ascii="SimHei" w:hAnsi="SimHei" w:eastAsia="SimHei" w:cs="SimHei"/>
          <w:sz w:val="19"/>
          <w:szCs w:val="19"/>
        </w:rPr>
      </w:pPr>
      <w:bookmarkStart w:name="bookmark21" w:id="10"/>
      <w:bookmarkEnd w:id="10"/>
      <w:r>
        <w:rPr>
          <w:rFonts w:ascii="Microsoft YaHei" w:hAnsi="Microsoft YaHei" w:eastAsia="Microsoft YaHei" w:cs="Microsoft YaHei"/>
          <w:sz w:val="19"/>
          <w:szCs w:val="19"/>
          <w:spacing w:val="7"/>
          <w:position w:val="-1"/>
        </w:rPr>
        <w:t>6.3</w:t>
      </w:r>
      <w:r>
        <w:rPr>
          <w:rFonts w:ascii="Microsoft YaHei" w:hAnsi="Microsoft YaHei" w:eastAsia="Microsoft YaHei" w:cs="Microsoft YaHei"/>
          <w:sz w:val="19"/>
          <w:szCs w:val="19"/>
          <w:spacing w:val="10"/>
          <w:position w:val="-1"/>
        </w:rPr>
        <w:t xml:space="preserve">   </w:t>
      </w:r>
      <w:r>
        <w:rPr>
          <w:rFonts w:ascii="SimHei" w:hAnsi="SimHei" w:eastAsia="SimHei" w:cs="SimHei"/>
          <w:sz w:val="19"/>
          <w:szCs w:val="19"/>
          <w:spacing w:val="7"/>
        </w:rPr>
        <w:t>圆孔</w:t>
      </w:r>
    </w:p>
    <w:p>
      <w:pPr>
        <w:ind w:left="729" w:firstLine="421"/>
        <w:spacing w:before="197" w:line="237"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用分度值为 </w:t>
      </w:r>
      <w:r>
        <w:rPr>
          <w:rFonts w:ascii="Microsoft YaHei" w:hAnsi="Microsoft YaHei" w:eastAsia="Microsoft YaHei" w:cs="Microsoft YaHei"/>
          <w:sz w:val="19"/>
          <w:szCs w:val="19"/>
          <w:spacing w:val="19"/>
          <w:position w:val="-2"/>
        </w:rPr>
        <w:t>0.</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9"/>
          <w:position w:val="-2"/>
        </w:rPr>
        <w:t>02</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9"/>
        </w:rPr>
        <w:t>游标卡尺或同等精度的器具测量孔径</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spacing w:val="18"/>
        </w:rPr>
        <w:t>沿相互垂直方向各测量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8"/>
          <w:position w:val="-2"/>
        </w:rPr>
        <w:t>1</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8"/>
        </w:rPr>
        <w:t>次</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,分别计</w:t>
      </w:r>
      <w:r>
        <w:rPr>
          <w:rFonts w:ascii="Microsoft YaHei" w:hAnsi="Microsoft YaHei" w:eastAsia="Microsoft YaHei" w:cs="Microsoft YaHei"/>
          <w:sz w:val="19"/>
          <w:szCs w:val="19"/>
          <w:spacing w:val="19"/>
        </w:rPr>
        <w:t>算两次测量值与孔径公称值的差值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,差值绝对值最大的偏差值为孔径偏差</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。用分度</w:t>
      </w:r>
      <w:r>
        <w:rPr>
          <w:rFonts w:ascii="Microsoft YaHei" w:hAnsi="Microsoft YaHei" w:eastAsia="Microsoft YaHei" w:cs="Microsoft YaHei"/>
          <w:sz w:val="19"/>
          <w:szCs w:val="19"/>
          <w:spacing w:val="18"/>
        </w:rPr>
        <w:t>值为</w:t>
      </w:r>
      <w:r>
        <w:rPr>
          <w:rFonts w:ascii="Microsoft YaHei" w:hAnsi="Microsoft YaHei" w:eastAsia="Microsoft YaHei" w:cs="Microsoft YaHei"/>
          <w:sz w:val="19"/>
          <w:szCs w:val="19"/>
          <w:spacing w:val="28"/>
          <w:w w:val="101"/>
        </w:rPr>
        <w:t xml:space="preserve"> </w:t>
      </w:r>
      <w:r>
        <w:rPr>
          <w:rFonts w:ascii="Microsoft YaHei" w:hAnsi="Microsoft YaHei" w:eastAsia="Microsoft YaHei" w:cs="Microsoft YaHei"/>
          <w:sz w:val="19"/>
          <w:szCs w:val="19"/>
          <w:spacing w:val="18"/>
          <w:position w:val="-2"/>
        </w:rPr>
        <w:t>1</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8"/>
        </w:rPr>
        <w:t>的钢直</w:t>
      </w:r>
      <w:r>
        <w:rPr>
          <w:rFonts w:ascii="Microsoft YaHei" w:hAnsi="Microsoft YaHei" w:eastAsia="Microsoft YaHei" w:cs="Microsoft YaHei"/>
          <w:sz w:val="19"/>
          <w:szCs w:val="19"/>
          <w:spacing w:val="14"/>
        </w:rPr>
        <w:t>尺或钢卷尺测量圆孔位置</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4"/>
        </w:rPr>
        <w:t>、圆孔内径边缘到玻璃边缘及顶角的最短距离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729"/>
        <w:spacing w:before="119"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6.4   </w:t>
      </w:r>
      <w:r>
        <w:rPr>
          <w:rFonts w:ascii="SimHei" w:hAnsi="SimHei" w:eastAsia="SimHei" w:cs="SimHei"/>
          <w:sz w:val="19"/>
          <w:szCs w:val="19"/>
          <w:spacing w:val="10"/>
        </w:rPr>
        <w:t>外观质量</w:t>
      </w:r>
    </w:p>
    <w:p>
      <w:pPr>
        <w:ind w:left="731" w:firstLine="418"/>
        <w:spacing w:before="187" w:line="226" w:lineRule="auto"/>
        <w:rPr>
          <w:rFonts w:ascii="Microsoft YaHei" w:hAnsi="Microsoft YaHei" w:eastAsia="Microsoft YaHei" w:cs="Microsoft YaHei"/>
          <w:sz w:val="19"/>
          <w:szCs w:val="19"/>
        </w:rPr>
      </w:pPr>
      <w:r>
        <w:drawing>
          <wp:anchor distT="0" distB="0" distL="0" distR="0" simplePos="0" relativeHeight="251693056" behindDoc="0" locked="0" layoutInCell="1" allowOverlap="1">
            <wp:simplePos x="0" y="0"/>
            <wp:positionH relativeFrom="column">
              <wp:posOffset>0</wp:posOffset>
            </wp:positionH>
            <wp:positionV relativeFrom="paragraph">
              <wp:posOffset>194681</wp:posOffset>
            </wp:positionV>
            <wp:extent cx="190499" cy="190500"/>
            <wp:effectExtent l="0" t="0" r="0" b="0"/>
            <wp:wrapNone/>
            <wp:docPr id="46" name="IM 46"/>
            <wp:cNvGraphicFramePr/>
            <a:graphic>
              <a:graphicData uri="http://schemas.openxmlformats.org/drawingml/2006/picture">
                <pic:pic>
                  <pic:nvPicPr>
                    <pic:cNvPr id="46" name="IM 46"/>
                    <pic:cNvPicPr/>
                  </pic:nvPicPr>
                  <pic:blipFill>
                    <a:blip r:embed="rId8"/>
                    <a:stretch>
                      <a:fillRect/>
                    </a:stretch>
                  </pic:blipFill>
                  <pic:spPr>
                    <a:xfrm rot="0">
                      <a:off x="0" y="0"/>
                      <a:ext cx="190499" cy="190500"/>
                    </a:xfrm>
                    <a:prstGeom prst="rect">
                      <a:avLst/>
                    </a:prstGeom>
                  </pic:spPr>
                </pic:pic>
              </a:graphicData>
            </a:graphic>
          </wp:anchor>
        </w:drawing>
      </w:r>
      <w:r>
        <w:rPr>
          <w:rFonts w:ascii="Microsoft YaHei" w:hAnsi="Microsoft YaHei" w:eastAsia="Microsoft YaHei" w:cs="Microsoft YaHei"/>
          <w:sz w:val="19"/>
          <w:szCs w:val="19"/>
          <w:spacing w:val="12"/>
        </w:rPr>
        <w:t>按 </w:t>
      </w:r>
      <w:r>
        <w:rPr>
          <w:rFonts w:ascii="Microsoft YaHei" w:hAnsi="Microsoft YaHei" w:eastAsia="Microsoft YaHei" w:cs="Microsoft YaHei"/>
          <w:sz w:val="19"/>
          <w:szCs w:val="19"/>
          <w:position w:val="-2"/>
        </w:rPr>
        <w:t>GB</w:t>
      </w:r>
      <w:r>
        <w:rPr>
          <w:rFonts w:ascii="Microsoft YaHei" w:hAnsi="Microsoft YaHei" w:eastAsia="Microsoft YaHei" w:cs="Microsoft YaHei"/>
          <w:sz w:val="19"/>
          <w:szCs w:val="19"/>
          <w:spacing w:val="12"/>
          <w:position w:val="-2"/>
        </w:rPr>
        <w:t xml:space="preserve"> 11614</w:t>
      </w:r>
      <w:r>
        <w:rPr>
          <w:rFonts w:ascii="Microsoft YaHei" w:hAnsi="Microsoft YaHei" w:eastAsia="Microsoft YaHei" w:cs="Microsoft YaHei"/>
          <w:sz w:val="19"/>
          <w:szCs w:val="19"/>
          <w:spacing w:val="12"/>
        </w:rPr>
        <w:t>的规定对划伤及麻点进行检验</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2"/>
        </w:rPr>
        <w:t>。 目视检查白雾斑</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、爆边</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rPr>
        <w:t>、裂纹及缺角</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2"/>
        </w:rPr>
        <w:t>用最小刻度为</w:t>
      </w:r>
      <w:r>
        <w:rPr>
          <w:rFonts w:ascii="Microsoft YaHei" w:hAnsi="Microsoft YaHei" w:eastAsia="Microsoft YaHei" w:cs="Microsoft YaHei"/>
          <w:sz w:val="19"/>
          <w:szCs w:val="19"/>
          <w:spacing w:val="9"/>
          <w:position w:val="-2"/>
        </w:rPr>
        <w:t>0.</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9"/>
          <w:position w:val="-2"/>
        </w:rPr>
        <w:t>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9"/>
        </w:rPr>
        <w:t>的钢直尺进行测量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9"/>
          <w:position w:val="1"/>
        </w:rPr>
        <w:t>。</w:t>
      </w:r>
    </w:p>
    <w:p>
      <w:pPr>
        <w:ind w:left="729"/>
        <w:spacing w:before="137"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6.5   </w:t>
      </w:r>
      <w:r>
        <w:rPr>
          <w:rFonts w:ascii="SimHei" w:hAnsi="SimHei" w:eastAsia="SimHei" w:cs="SimHei"/>
          <w:sz w:val="19"/>
          <w:szCs w:val="19"/>
          <w:spacing w:val="9"/>
        </w:rPr>
        <w:t>平整度</w:t>
      </w:r>
    </w:p>
    <w:p>
      <w:pPr>
        <w:ind w:left="735" w:hanging="6"/>
        <w:spacing w:before="197" w:line="22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position w:val="-2"/>
        </w:rPr>
        <w:t>6.5.</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2"/>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2"/>
        </w:rPr>
        <w:t>测量工具为塞尺或最小刻度为 </w:t>
      </w:r>
      <w:r>
        <w:rPr>
          <w:rFonts w:ascii="Microsoft YaHei" w:hAnsi="Microsoft YaHei" w:eastAsia="Microsoft YaHei" w:cs="Microsoft YaHei"/>
          <w:sz w:val="19"/>
          <w:szCs w:val="19"/>
          <w:spacing w:val="12"/>
          <w:position w:val="-2"/>
        </w:rPr>
        <w:t>0.</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2"/>
          <w:position w:val="-2"/>
        </w:rPr>
        <w:t>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2"/>
        </w:rPr>
        <w:t>的钢直尺及符合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2"/>
        </w:rPr>
        <w:t>/T </w:t>
      </w:r>
      <w:r>
        <w:rPr>
          <w:rFonts w:ascii="Microsoft YaHei" w:hAnsi="Microsoft YaHei" w:eastAsia="Microsoft YaHei" w:cs="Microsoft YaHei"/>
          <w:sz w:val="19"/>
          <w:szCs w:val="19"/>
          <w:spacing w:val="12"/>
          <w:position w:val="-2"/>
        </w:rPr>
        <w:t>6091</w:t>
      </w:r>
      <w:r>
        <w:rPr>
          <w:rFonts w:ascii="Microsoft YaHei" w:hAnsi="Microsoft YaHei" w:eastAsia="Microsoft YaHei" w:cs="Microsoft YaHei"/>
          <w:sz w:val="19"/>
          <w:szCs w:val="19"/>
          <w:spacing w:val="12"/>
        </w:rPr>
        <w:t>中直线度公差为</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2"/>
          <w:position w:val="-2"/>
        </w:rPr>
        <w:t>0</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2"/>
        </w:rPr>
        <w:t>级</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rPr>
        <w:t>长度</w:t>
      </w:r>
      <w:r>
        <w:rPr>
          <w:rFonts w:ascii="Microsoft YaHei" w:hAnsi="Microsoft YaHei" w:eastAsia="Microsoft YaHei" w:cs="Microsoft YaHei"/>
          <w:sz w:val="19"/>
          <w:szCs w:val="19"/>
          <w:spacing w:val="3"/>
          <w:position w:val="1"/>
        </w:rPr>
        <w:t>为</w:t>
      </w:r>
      <w:r>
        <w:rPr>
          <w:rFonts w:ascii="Microsoft YaHei" w:hAnsi="Microsoft YaHei" w:eastAsia="Microsoft YaHei" w:cs="Microsoft YaHei"/>
          <w:sz w:val="19"/>
          <w:szCs w:val="19"/>
          <w:spacing w:val="30"/>
          <w:w w:val="101"/>
          <w:position w:val="1"/>
        </w:rPr>
        <w:t xml:space="preserve"> </w:t>
      </w:r>
      <w:r>
        <w:rPr>
          <w:rFonts w:ascii="Microsoft YaHei" w:hAnsi="Microsoft YaHei" w:eastAsia="Microsoft YaHei" w:cs="Microsoft YaHei"/>
          <w:sz w:val="19"/>
          <w:szCs w:val="19"/>
          <w:spacing w:val="3"/>
          <w:position w:val="-1"/>
        </w:rPr>
        <w:t>300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3"/>
          <w:position w:val="-1"/>
        </w:rPr>
        <w:t>~400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3"/>
          <w:position w:val="1"/>
        </w:rPr>
        <w:t>的刀 口尺</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3"/>
          <w:position w:val="1"/>
        </w:rPr>
        <w:t>。</w:t>
      </w:r>
    </w:p>
    <w:p>
      <w:pPr>
        <w:ind w:left="730" w:hanging="1"/>
        <w:spacing w:line="22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6.5.2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测量厚度不小于 </w:t>
      </w:r>
      <w:r>
        <w:rPr>
          <w:rFonts w:ascii="Microsoft YaHei" w:hAnsi="Microsoft YaHei" w:eastAsia="Microsoft YaHei" w:cs="Microsoft YaHei"/>
          <w:sz w:val="19"/>
          <w:szCs w:val="19"/>
          <w:spacing w:val="16"/>
          <w:position w:val="-2"/>
        </w:rPr>
        <w:t>4</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6"/>
        </w:rPr>
        <w:t>的平型钢化玻璃弓形弯曲度时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,样品竖直放置</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,在其长边下方的 1/4处各</w:t>
      </w:r>
      <w:r>
        <w:rPr>
          <w:rFonts w:ascii="Microsoft YaHei" w:hAnsi="Microsoft YaHei" w:eastAsia="Microsoft YaHei" w:cs="Microsoft YaHei"/>
          <w:sz w:val="19"/>
          <w:szCs w:val="19"/>
          <w:spacing w:val="18"/>
        </w:rPr>
        <w:t>垫上</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8"/>
          <w:position w:val="-2"/>
        </w:rPr>
        <w:t>1</w:t>
      </w:r>
      <w:r>
        <w:rPr>
          <w:rFonts w:ascii="Microsoft YaHei" w:hAnsi="Microsoft YaHei" w:eastAsia="Microsoft YaHei" w:cs="Microsoft YaHei"/>
          <w:sz w:val="19"/>
          <w:szCs w:val="19"/>
          <w:spacing w:val="18"/>
        </w:rPr>
        <w:t>块宽度不超过</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8"/>
          <w:position w:val="-2"/>
        </w:rPr>
        <w:t>100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8"/>
        </w:rPr>
        <w:t>的垫块</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。用金属线紧贴制品的四边及对角线方向</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,用塞尺或</w:t>
      </w:r>
      <w:r>
        <w:rPr>
          <w:rFonts w:ascii="Microsoft YaHei" w:hAnsi="Microsoft YaHei" w:eastAsia="Microsoft YaHei" w:cs="Microsoft YaHei"/>
          <w:sz w:val="19"/>
          <w:szCs w:val="19"/>
          <w:spacing w:val="17"/>
        </w:rPr>
        <w:t>钢直尺测量</w:t>
      </w:r>
      <w:r>
        <w:rPr>
          <w:rFonts w:ascii="Microsoft YaHei" w:hAnsi="Microsoft YaHei" w:eastAsia="Microsoft YaHei" w:cs="Microsoft YaHei"/>
          <w:sz w:val="19"/>
          <w:szCs w:val="19"/>
          <w:spacing w:val="-2"/>
        </w:rPr>
        <w:t>金属线与玻璃之间 的</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2"/>
        </w:rPr>
        <w:t>间</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2"/>
        </w:rPr>
        <w:t>隙 ,</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2"/>
        </w:rPr>
        <w:t>并 以</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2"/>
        </w:rPr>
        <w:t>弧 的</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2"/>
        </w:rPr>
        <w:t>高</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度</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与</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2"/>
        </w:rPr>
        <w:t>弦 的</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长</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度</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之 比 的</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2"/>
        </w:rPr>
        <w:t>百</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2"/>
        </w:rPr>
        <w:t>分</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率</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来</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2"/>
        </w:rPr>
        <w:t>表</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示 弓</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形</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2"/>
        </w:rPr>
        <w:t>弯 曲</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度 ,</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
        </w:rPr>
        <w:t>数</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值</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修</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2"/>
        </w:rPr>
        <w:t>约</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2"/>
        </w:rPr>
        <w:t>到</w:t>
      </w:r>
      <w:r>
        <w:rPr>
          <w:rFonts w:ascii="Microsoft YaHei" w:hAnsi="Microsoft YaHei" w:eastAsia="Microsoft YaHei" w:cs="Microsoft YaHei"/>
          <w:sz w:val="19"/>
          <w:szCs w:val="19"/>
          <w:spacing w:val="-2"/>
          <w:position w:val="-1"/>
        </w:rPr>
        <w:t>0.</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2"/>
          <w:position w:val="-1"/>
        </w:rPr>
        <w:t>01%</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2"/>
          <w:position w:val="1"/>
        </w:rPr>
        <w:t>。如图</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2"/>
          <w:position w:val="-1"/>
        </w:rPr>
        <w:t>5</w:t>
      </w:r>
      <w:r>
        <w:rPr>
          <w:rFonts w:ascii="Microsoft YaHei" w:hAnsi="Microsoft YaHei" w:eastAsia="Microsoft YaHei" w:cs="Microsoft YaHei"/>
          <w:sz w:val="19"/>
          <w:szCs w:val="19"/>
          <w:spacing w:val="-2"/>
          <w:position w:val="1"/>
        </w:rPr>
        <w:t>、图</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spacing w:val="-2"/>
          <w:position w:val="-1"/>
        </w:rPr>
        <w:t>6</w:t>
      </w:r>
      <w:r>
        <w:rPr>
          <w:rFonts w:ascii="Microsoft YaHei" w:hAnsi="Microsoft YaHei" w:eastAsia="Microsoft YaHei" w:cs="Microsoft YaHei"/>
          <w:sz w:val="19"/>
          <w:szCs w:val="19"/>
          <w:spacing w:val="-2"/>
          <w:position w:val="1"/>
        </w:rPr>
        <w:t>所示</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2"/>
          <w:position w:val="1"/>
        </w:rPr>
        <w:t>。</w:t>
      </w:r>
    </w:p>
    <w:p>
      <w:pPr>
        <w:ind w:firstLine="3001"/>
        <w:spacing w:line="2514" w:lineRule="exact"/>
        <w:rPr/>
      </w:pPr>
      <w:r>
        <w:rPr>
          <w:position w:val="-50"/>
        </w:rPr>
        <w:drawing>
          <wp:inline distT="0" distB="0" distL="0" distR="0">
            <wp:extent cx="2957627" cy="1595882"/>
            <wp:effectExtent l="0" t="0" r="0" b="0"/>
            <wp:docPr id="48" name="IM 48"/>
            <wp:cNvGraphicFramePr/>
            <a:graphic>
              <a:graphicData uri="http://schemas.openxmlformats.org/drawingml/2006/picture">
                <pic:pic>
                  <pic:nvPicPr>
                    <pic:cNvPr id="48" name="IM 48"/>
                    <pic:cNvPicPr/>
                  </pic:nvPicPr>
                  <pic:blipFill>
                    <a:blip r:embed="rId37"/>
                    <a:stretch>
                      <a:fillRect/>
                    </a:stretch>
                  </pic:blipFill>
                  <pic:spPr>
                    <a:xfrm rot="0">
                      <a:off x="0" y="0"/>
                      <a:ext cx="2957627" cy="1595882"/>
                    </a:xfrm>
                    <a:prstGeom prst="rect">
                      <a:avLst/>
                    </a:prstGeom>
                  </pic:spPr>
                </pic:pic>
              </a:graphicData>
            </a:graphic>
          </wp:inline>
        </w:drawing>
      </w:r>
    </w:p>
    <w:p>
      <w:pPr>
        <w:pStyle w:val="BodyText"/>
        <w:spacing w:line="262" w:lineRule="auto"/>
        <w:rPr/>
      </w:pPr>
      <w:r/>
    </w:p>
    <w:p>
      <w:pPr>
        <w:ind w:left="1090"/>
        <w:spacing w:before="69"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标引说明</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15"/>
        </w:rPr>
        <w:t>:</w:t>
      </w:r>
    </w:p>
    <w:p>
      <w:pPr>
        <w:ind w:left="1096"/>
        <w:spacing w:before="89"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3"/>
          <w:w w:val="121"/>
          <w:position w:val="-1"/>
        </w:rPr>
        <w:t>1</w:t>
      </w:r>
      <w:r>
        <w:rPr>
          <w:rFonts w:ascii="Microsoft YaHei" w:hAnsi="Microsoft YaHei" w:eastAsia="Microsoft YaHei" w:cs="Microsoft YaHei"/>
          <w:sz w:val="16"/>
          <w:szCs w:val="16"/>
          <w:spacing w:val="13"/>
          <w:w w:val="121"/>
        </w:rPr>
        <w:t>—</w:t>
      </w:r>
      <w:r>
        <w:rPr>
          <w:rFonts w:ascii="Microsoft YaHei" w:hAnsi="Microsoft YaHei" w:eastAsia="Microsoft YaHei" w:cs="Microsoft YaHei"/>
          <w:sz w:val="16"/>
          <w:szCs w:val="16"/>
          <w:spacing w:val="-30"/>
        </w:rPr>
        <w:t xml:space="preserve"> </w:t>
      </w:r>
      <w:r>
        <w:rPr>
          <w:rFonts w:ascii="Microsoft YaHei" w:hAnsi="Microsoft YaHei" w:eastAsia="Microsoft YaHei" w:cs="Microsoft YaHei"/>
          <w:sz w:val="16"/>
          <w:szCs w:val="16"/>
          <w:spacing w:val="13"/>
          <w:w w:val="121"/>
        </w:rPr>
        <w:t>样品</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3"/>
          <w:w w:val="121"/>
        </w:rPr>
        <w:t>;</w:t>
      </w:r>
    </w:p>
    <w:p>
      <w:pPr>
        <w:ind w:left="1093"/>
        <w:spacing w:before="80" w:line="181"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8"/>
          <w:w w:val="125"/>
          <w:position w:val="-1"/>
        </w:rPr>
        <w:t>2</w:t>
      </w:r>
      <w:r>
        <w:rPr>
          <w:rFonts w:ascii="Microsoft YaHei" w:hAnsi="Microsoft YaHei" w:eastAsia="Microsoft YaHei" w:cs="Microsoft YaHei"/>
          <w:sz w:val="16"/>
          <w:szCs w:val="16"/>
          <w:spacing w:val="8"/>
          <w:w w:val="125"/>
        </w:rPr>
        <w:t>—</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8"/>
          <w:w w:val="125"/>
        </w:rPr>
        <w:t>垫块</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8"/>
          <w:w w:val="125"/>
        </w:rPr>
        <w:t>;</w:t>
      </w:r>
    </w:p>
    <w:p>
      <w:pPr>
        <w:ind w:left="1085"/>
        <w:spacing w:before="7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1"/>
          <w:position w:val="-1"/>
        </w:rPr>
        <w:t>L</w:t>
      </w:r>
      <w:r>
        <w:rPr>
          <w:rFonts w:ascii="Microsoft YaHei" w:hAnsi="Microsoft YaHei" w:eastAsia="Microsoft YaHei" w:cs="Microsoft YaHei"/>
          <w:sz w:val="16"/>
          <w:szCs w:val="16"/>
          <w:spacing w:val="31"/>
        </w:rPr>
        <w:t>—</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31"/>
        </w:rPr>
        <w:t>样品的长或宽</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31"/>
        </w:rPr>
        <w:t>。</w:t>
      </w:r>
    </w:p>
    <w:p>
      <w:pPr>
        <w:ind w:left="3803"/>
        <w:spacing w:before="224" w:line="223" w:lineRule="auto"/>
        <w:rPr>
          <w:rFonts w:ascii="SimHei" w:hAnsi="SimHei" w:eastAsia="SimHei" w:cs="SimHei"/>
          <w:sz w:val="19"/>
          <w:szCs w:val="19"/>
        </w:rPr>
      </w:pPr>
      <w:r>
        <w:rPr>
          <w:rFonts w:ascii="SimHei" w:hAnsi="SimHei" w:eastAsia="SimHei" w:cs="SimHei"/>
          <w:sz w:val="19"/>
          <w:szCs w:val="19"/>
          <w:spacing w:val="12"/>
        </w:rPr>
        <w:t>图</w:t>
      </w:r>
      <w:r>
        <w:rPr>
          <w:rFonts w:ascii="SimHei" w:hAnsi="SimHei" w:eastAsia="SimHei" w:cs="SimHei"/>
          <w:sz w:val="19"/>
          <w:szCs w:val="19"/>
          <w:spacing w:val="12"/>
        </w:rPr>
        <w:t xml:space="preserve"> </w:t>
      </w:r>
      <w:r>
        <w:rPr>
          <w:rFonts w:ascii="Microsoft YaHei" w:hAnsi="Microsoft YaHei" w:eastAsia="Microsoft YaHei" w:cs="Microsoft YaHei"/>
          <w:sz w:val="19"/>
          <w:szCs w:val="19"/>
          <w:spacing w:val="12"/>
          <w:position w:val="-2"/>
        </w:rPr>
        <w:t>5   </w:t>
      </w:r>
      <w:r>
        <w:rPr>
          <w:rFonts w:ascii="SimHei" w:hAnsi="SimHei" w:eastAsia="SimHei" w:cs="SimHei"/>
          <w:sz w:val="19"/>
          <w:szCs w:val="19"/>
          <w:spacing w:val="12"/>
        </w:rPr>
        <w:t>弓形弯曲度竖直放置示意图</w:t>
      </w:r>
    </w:p>
    <w:p>
      <w:pPr>
        <w:spacing w:line="223" w:lineRule="auto"/>
        <w:sectPr>
          <w:headerReference w:type="default" r:id="rId35"/>
          <w:footerReference w:type="default" r:id="rId36"/>
          <w:pgSz w:w="11907" w:h="16841"/>
          <w:pgMar w:top="1684" w:right="1430" w:bottom="1295" w:left="542" w:header="1386" w:footer="1107" w:gutter="0"/>
        </w:sectPr>
        <w:rPr>
          <w:rFonts w:ascii="SimHei" w:hAnsi="SimHei" w:eastAsia="SimHei" w:cs="SimHei"/>
          <w:sz w:val="19"/>
          <w:szCs w:val="19"/>
        </w:rPr>
      </w:pPr>
    </w:p>
    <w:p>
      <w:pPr>
        <w:pStyle w:val="BodyText"/>
        <w:spacing w:line="299" w:lineRule="auto"/>
        <w:rPr/>
      </w:pPr>
      <w:r/>
    </w:p>
    <w:p>
      <w:pPr>
        <w:ind w:firstLine="3950"/>
        <w:spacing w:line="3864" w:lineRule="exact"/>
        <w:rPr/>
      </w:pPr>
      <w:r>
        <w:rPr>
          <w:position w:val="-77"/>
        </w:rPr>
        <w:drawing>
          <wp:inline distT="0" distB="0" distL="0" distR="0">
            <wp:extent cx="1127595" cy="2453602"/>
            <wp:effectExtent l="0" t="0" r="0" b="0"/>
            <wp:docPr id="50" name="IM 50"/>
            <wp:cNvGraphicFramePr/>
            <a:graphic>
              <a:graphicData uri="http://schemas.openxmlformats.org/drawingml/2006/picture">
                <pic:pic>
                  <pic:nvPicPr>
                    <pic:cNvPr id="50" name="IM 50"/>
                    <pic:cNvPicPr/>
                  </pic:nvPicPr>
                  <pic:blipFill>
                    <a:blip r:embed="rId40"/>
                    <a:stretch>
                      <a:fillRect/>
                    </a:stretch>
                  </pic:blipFill>
                  <pic:spPr>
                    <a:xfrm rot="0">
                      <a:off x="0" y="0"/>
                      <a:ext cx="1127595" cy="2453602"/>
                    </a:xfrm>
                    <a:prstGeom prst="rect">
                      <a:avLst/>
                    </a:prstGeom>
                  </pic:spPr>
                </pic:pic>
              </a:graphicData>
            </a:graphic>
          </wp:inline>
        </w:drawing>
      </w:r>
    </w:p>
    <w:p>
      <w:pPr>
        <w:pStyle w:val="BodyText"/>
        <w:spacing w:line="261" w:lineRule="auto"/>
        <w:rPr/>
      </w:pPr>
      <w:r/>
    </w:p>
    <w:p>
      <w:pPr>
        <w:ind w:left="599"/>
        <w:spacing w:before="68"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606"/>
        <w:spacing w:before="88" w:line="182" w:lineRule="auto"/>
        <w:rPr>
          <w:rFonts w:ascii="Microsoft YaHei" w:hAnsi="Microsoft YaHei" w:eastAsia="Microsoft YaHei" w:cs="Microsoft YaHei"/>
          <w:sz w:val="16"/>
          <w:szCs w:val="16"/>
        </w:rPr>
      </w:pPr>
      <w:r>
        <w:drawing>
          <wp:anchor distT="0" distB="0" distL="0" distR="0" simplePos="0" relativeHeight="251695104" behindDoc="0" locked="0" layoutInCell="1" allowOverlap="1">
            <wp:simplePos x="0" y="0"/>
            <wp:positionH relativeFrom="column">
              <wp:posOffset>0</wp:posOffset>
            </wp:positionH>
            <wp:positionV relativeFrom="paragraph">
              <wp:posOffset>56514</wp:posOffset>
            </wp:positionV>
            <wp:extent cx="190500" cy="190500"/>
            <wp:effectExtent l="0" t="0" r="0" b="0"/>
            <wp:wrapNone/>
            <wp:docPr id="52" name="IM 52"/>
            <wp:cNvGraphicFramePr/>
            <a:graphic>
              <a:graphicData uri="http://schemas.openxmlformats.org/drawingml/2006/picture">
                <pic:pic>
                  <pic:nvPicPr>
                    <pic:cNvPr id="52" name="IM 52"/>
                    <pic:cNvPicPr/>
                  </pic:nvPicPr>
                  <pic:blipFill>
                    <a:blip r:embed="rId8"/>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6"/>
          <w:szCs w:val="16"/>
          <w:spacing w:val="17"/>
          <w:position w:val="-2"/>
        </w:rPr>
        <w:t>1</w:t>
      </w:r>
      <w:r>
        <w:rPr>
          <w:rFonts w:ascii="Microsoft YaHei" w:hAnsi="Microsoft YaHei" w:eastAsia="Microsoft YaHei" w:cs="Microsoft YaHei"/>
          <w:sz w:val="16"/>
          <w:szCs w:val="16"/>
          <w:spacing w:val="17"/>
        </w:rPr>
        <w:t>—</w:t>
      </w:r>
      <w:r>
        <w:rPr>
          <w:rFonts w:ascii="Microsoft YaHei" w:hAnsi="Microsoft YaHei" w:eastAsia="Microsoft YaHei" w:cs="Microsoft YaHei"/>
          <w:sz w:val="16"/>
          <w:szCs w:val="16"/>
          <w:spacing w:val="-13"/>
        </w:rPr>
        <w:t xml:space="preserve"> </w:t>
      </w:r>
      <w:r>
        <w:rPr>
          <w:rFonts w:ascii="Microsoft YaHei" w:hAnsi="Microsoft YaHei" w:eastAsia="Microsoft YaHei" w:cs="Microsoft YaHei"/>
          <w:sz w:val="16"/>
          <w:szCs w:val="16"/>
          <w:spacing w:val="17"/>
        </w:rPr>
        <w:t>弦</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17"/>
        </w:rPr>
        <w:t>,样品的长</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17"/>
        </w:rPr>
        <w:t>、宽或对角线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7"/>
        </w:rPr>
        <w:t>;</w:t>
      </w:r>
    </w:p>
    <w:p>
      <w:pPr>
        <w:ind w:left="602"/>
        <w:spacing w:before="66"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8"/>
          <w:w w:val="125"/>
          <w:position w:val="-1"/>
        </w:rPr>
        <w:t>2</w:t>
      </w:r>
      <w:r>
        <w:rPr>
          <w:rFonts w:ascii="Microsoft YaHei" w:hAnsi="Microsoft YaHei" w:eastAsia="Microsoft YaHei" w:cs="Microsoft YaHei"/>
          <w:sz w:val="16"/>
          <w:szCs w:val="16"/>
          <w:spacing w:val="8"/>
          <w:w w:val="125"/>
        </w:rPr>
        <w:t>—</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8"/>
          <w:w w:val="125"/>
        </w:rPr>
        <w:t>弧高</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8"/>
          <w:w w:val="125"/>
        </w:rPr>
        <w:t>;</w:t>
      </w:r>
    </w:p>
    <w:p>
      <w:pPr>
        <w:ind w:left="603"/>
        <w:spacing w:before="79" w:line="171"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6"/>
          <w:position w:val="-1"/>
        </w:rPr>
        <w:t>3</w:t>
      </w:r>
      <w:r>
        <w:rPr>
          <w:rFonts w:ascii="Microsoft YaHei" w:hAnsi="Microsoft YaHei" w:eastAsia="Microsoft YaHei" w:cs="Microsoft YaHei"/>
          <w:sz w:val="16"/>
          <w:szCs w:val="16"/>
          <w:spacing w:val="36"/>
          <w:position w:val="1"/>
        </w:rPr>
        <w:t>—</w:t>
      </w:r>
      <w:r>
        <w:rPr>
          <w:rFonts w:ascii="Microsoft YaHei" w:hAnsi="Microsoft YaHei" w:eastAsia="Microsoft YaHei" w:cs="Microsoft YaHei"/>
          <w:sz w:val="16"/>
          <w:szCs w:val="16"/>
          <w:spacing w:val="-26"/>
          <w:position w:val="1"/>
        </w:rPr>
        <w:t xml:space="preserve"> </w:t>
      </w:r>
      <w:r>
        <w:rPr>
          <w:rFonts w:ascii="Microsoft YaHei" w:hAnsi="Microsoft YaHei" w:eastAsia="Microsoft YaHei" w:cs="Microsoft YaHei"/>
          <w:sz w:val="16"/>
          <w:szCs w:val="16"/>
          <w:spacing w:val="36"/>
        </w:rPr>
        <w:t>样品</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36"/>
          <w:position w:val="1"/>
        </w:rPr>
        <w:t>。</w:t>
      </w:r>
    </w:p>
    <w:p>
      <w:pPr>
        <w:ind w:left="3522"/>
        <w:spacing w:before="225" w:line="223" w:lineRule="auto"/>
        <w:rPr>
          <w:rFonts w:ascii="SimHei" w:hAnsi="SimHei" w:eastAsia="SimHei" w:cs="SimHei"/>
          <w:sz w:val="19"/>
          <w:szCs w:val="19"/>
        </w:rPr>
      </w:pPr>
      <w:r>
        <w:rPr>
          <w:rFonts w:ascii="SimHei" w:hAnsi="SimHei" w:eastAsia="SimHei" w:cs="SimHei"/>
          <w:sz w:val="19"/>
          <w:szCs w:val="19"/>
          <w:spacing w:val="11"/>
        </w:rPr>
        <w:t>图</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6   </w:t>
      </w:r>
      <w:r>
        <w:rPr>
          <w:rFonts w:ascii="SimHei" w:hAnsi="SimHei" w:eastAsia="SimHei" w:cs="SimHei"/>
          <w:sz w:val="19"/>
          <w:szCs w:val="19"/>
          <w:spacing w:val="11"/>
        </w:rPr>
        <w:t>弓形弯曲度测量示意图</w:t>
      </w:r>
    </w:p>
    <w:p>
      <w:pPr>
        <w:ind w:left="238" w:right="47"/>
        <w:spacing w:before="191" w:line="228"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6.5.3</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5"/>
        </w:rPr>
        <w:t>测量厚度不小于 </w:t>
      </w:r>
      <w:r>
        <w:rPr>
          <w:rFonts w:ascii="Microsoft YaHei" w:hAnsi="Microsoft YaHei" w:eastAsia="Microsoft YaHei" w:cs="Microsoft YaHei"/>
          <w:sz w:val="19"/>
          <w:szCs w:val="19"/>
          <w:spacing w:val="15"/>
          <w:position w:val="-2"/>
        </w:rPr>
        <w:t>4</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rPr>
        <w:t>的平型钢化玻璃的波形弯曲度时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,距边缘</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position w:val="-2"/>
        </w:rPr>
        <w:t>150</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rPr>
        <w:t>的区域不做测量</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。如</w:t>
      </w:r>
      <w:r>
        <w:rPr>
          <w:rFonts w:ascii="Microsoft YaHei" w:hAnsi="Microsoft YaHei" w:eastAsia="Microsoft YaHei" w:cs="Microsoft YaHei"/>
          <w:sz w:val="19"/>
          <w:szCs w:val="19"/>
          <w:spacing w:val="18"/>
        </w:rPr>
        <w:t>图 </w:t>
      </w:r>
      <w:r>
        <w:rPr>
          <w:rFonts w:ascii="Microsoft YaHei" w:hAnsi="Microsoft YaHei" w:eastAsia="Microsoft YaHei" w:cs="Microsoft YaHei"/>
          <w:sz w:val="19"/>
          <w:szCs w:val="19"/>
          <w:spacing w:val="18"/>
          <w:position w:val="-2"/>
        </w:rPr>
        <w:t>7</w:t>
      </w:r>
      <w:r>
        <w:rPr>
          <w:rFonts w:ascii="Microsoft YaHei" w:hAnsi="Microsoft YaHei" w:eastAsia="Microsoft YaHei" w:cs="Microsoft YaHei"/>
          <w:sz w:val="19"/>
          <w:szCs w:val="19"/>
          <w:spacing w:val="18"/>
        </w:rPr>
        <w:t>所示</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。将样品水平放置</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,用刀口尺平行于样品钢化时的行进方向并置于两相邻波峰之上</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,用</w:t>
      </w:r>
      <w:r>
        <w:rPr>
          <w:rFonts w:ascii="Microsoft YaHei" w:hAnsi="Microsoft YaHei" w:eastAsia="Microsoft YaHei" w:cs="Microsoft YaHei"/>
          <w:sz w:val="19"/>
          <w:szCs w:val="19"/>
          <w:spacing w:val="17"/>
        </w:rPr>
        <w:t>塞尺测</w:t>
      </w:r>
      <w:r>
        <w:rPr>
          <w:rFonts w:ascii="Microsoft YaHei" w:hAnsi="Microsoft YaHei" w:eastAsia="Microsoft YaHei" w:cs="Microsoft YaHei"/>
          <w:sz w:val="19"/>
          <w:szCs w:val="19"/>
          <w:spacing w:val="17"/>
        </w:rPr>
        <w:t>量直边与玻璃之间的最大间隙</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7"/>
        </w:rPr>
        <w:t>。沿平行于样品钢化时行进方向测得的最大值为波形弯曲度</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。也可采用</w:t>
      </w:r>
      <w:r>
        <w:rPr>
          <w:rFonts w:ascii="Microsoft YaHei" w:hAnsi="Microsoft YaHei" w:eastAsia="Microsoft YaHei" w:cs="Microsoft YaHei"/>
          <w:sz w:val="19"/>
          <w:szCs w:val="19"/>
          <w:spacing w:val="16"/>
        </w:rPr>
        <w:t>其他等效方法测量波形弯曲度</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6"/>
        </w:rPr>
        <w:t>,见附录 </w:t>
      </w:r>
      <w:r>
        <w:rPr>
          <w:rFonts w:ascii="Microsoft YaHei" w:hAnsi="Microsoft YaHei" w:eastAsia="Microsoft YaHei" w:cs="Microsoft YaHei"/>
          <w:sz w:val="19"/>
          <w:szCs w:val="19"/>
          <w:spacing w:val="16"/>
          <w:position w:val="-2"/>
        </w:rPr>
        <w:t>D</w:t>
      </w:r>
      <w:r>
        <w:rPr>
          <w:rFonts w:ascii="Microsoft YaHei" w:hAnsi="Microsoft YaHei" w:eastAsia="Microsoft YaHei" w:cs="Microsoft YaHei"/>
          <w:sz w:val="19"/>
          <w:szCs w:val="19"/>
          <w:spacing w:val="16"/>
        </w:rPr>
        <w:t>。</w:t>
      </w:r>
    </w:p>
    <w:p>
      <w:pPr>
        <w:ind w:firstLine="1492"/>
        <w:spacing w:line="1139" w:lineRule="exact"/>
        <w:rPr/>
      </w:pPr>
      <w:r>
        <w:rPr>
          <w:position w:val="-22"/>
        </w:rPr>
        <w:drawing>
          <wp:inline distT="0" distB="0" distL="0" distR="0">
            <wp:extent cx="4251592" cy="723391"/>
            <wp:effectExtent l="0" t="0" r="0" b="0"/>
            <wp:docPr id="54" name="IM 54"/>
            <wp:cNvGraphicFramePr/>
            <a:graphic>
              <a:graphicData uri="http://schemas.openxmlformats.org/drawingml/2006/picture">
                <pic:pic>
                  <pic:nvPicPr>
                    <pic:cNvPr id="54" name="IM 54"/>
                    <pic:cNvPicPr/>
                  </pic:nvPicPr>
                  <pic:blipFill>
                    <a:blip r:embed="rId41"/>
                    <a:stretch>
                      <a:fillRect/>
                    </a:stretch>
                  </pic:blipFill>
                  <pic:spPr>
                    <a:xfrm rot="0">
                      <a:off x="0" y="0"/>
                      <a:ext cx="4251592" cy="723391"/>
                    </a:xfrm>
                    <a:prstGeom prst="rect">
                      <a:avLst/>
                    </a:prstGeom>
                  </pic:spPr>
                </pic:pic>
              </a:graphicData>
            </a:graphic>
          </wp:inline>
        </w:drawing>
      </w:r>
    </w:p>
    <w:p>
      <w:pPr>
        <w:pStyle w:val="BodyText"/>
        <w:spacing w:line="260" w:lineRule="auto"/>
        <w:rPr/>
      </w:pPr>
      <w:r/>
    </w:p>
    <w:p>
      <w:pPr>
        <w:ind w:left="599"/>
        <w:spacing w:before="70"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606"/>
        <w:spacing w:before="8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3"/>
          <w:w w:val="121"/>
          <w:position w:val="-1"/>
        </w:rPr>
        <w:t>1</w:t>
      </w:r>
      <w:r>
        <w:rPr>
          <w:rFonts w:ascii="Microsoft YaHei" w:hAnsi="Microsoft YaHei" w:eastAsia="Microsoft YaHei" w:cs="Microsoft YaHei"/>
          <w:sz w:val="16"/>
          <w:szCs w:val="16"/>
          <w:spacing w:val="13"/>
          <w:w w:val="121"/>
        </w:rPr>
        <w:t>—</w:t>
      </w:r>
      <w:r>
        <w:rPr>
          <w:rFonts w:ascii="Microsoft YaHei" w:hAnsi="Microsoft YaHei" w:eastAsia="Microsoft YaHei" w:cs="Microsoft YaHei"/>
          <w:sz w:val="16"/>
          <w:szCs w:val="16"/>
          <w:spacing w:val="-30"/>
        </w:rPr>
        <w:t xml:space="preserve"> </w:t>
      </w:r>
      <w:r>
        <w:rPr>
          <w:rFonts w:ascii="Microsoft YaHei" w:hAnsi="Microsoft YaHei" w:eastAsia="Microsoft YaHei" w:cs="Microsoft YaHei"/>
          <w:sz w:val="16"/>
          <w:szCs w:val="16"/>
          <w:spacing w:val="13"/>
          <w:w w:val="121"/>
        </w:rPr>
        <w:t>样品</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3"/>
          <w:w w:val="121"/>
        </w:rPr>
        <w:t>;</w:t>
      </w:r>
    </w:p>
    <w:p>
      <w:pPr>
        <w:ind w:left="602"/>
        <w:spacing w:before="85" w:line="177"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8"/>
          <w:position w:val="-1"/>
        </w:rPr>
        <w:t>2</w:t>
      </w:r>
      <w:r>
        <w:rPr>
          <w:rFonts w:ascii="Microsoft YaHei" w:hAnsi="Microsoft YaHei" w:eastAsia="Microsoft YaHei" w:cs="Microsoft YaHei"/>
          <w:sz w:val="16"/>
          <w:szCs w:val="16"/>
          <w:spacing w:val="28"/>
        </w:rPr>
        <w:t>—</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28"/>
        </w:rPr>
        <w:t>刀</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28"/>
        </w:rPr>
        <w:t>口尺</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8"/>
        </w:rPr>
        <w:t>;</w:t>
      </w:r>
    </w:p>
    <w:p>
      <w:pPr>
        <w:ind w:left="603"/>
        <w:spacing w:before="77"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0"/>
          <w:position w:val="-1"/>
        </w:rPr>
        <w:t>3</w:t>
      </w:r>
      <w:r>
        <w:rPr>
          <w:rFonts w:ascii="Microsoft YaHei" w:hAnsi="Microsoft YaHei" w:eastAsia="Microsoft YaHei" w:cs="Microsoft YaHei"/>
          <w:sz w:val="16"/>
          <w:szCs w:val="16"/>
          <w:spacing w:val="30"/>
        </w:rPr>
        <w:t>—</w:t>
      </w:r>
      <w:r>
        <w:rPr>
          <w:rFonts w:ascii="Microsoft YaHei" w:hAnsi="Microsoft YaHei" w:eastAsia="Microsoft YaHei" w:cs="Microsoft YaHei"/>
          <w:sz w:val="16"/>
          <w:szCs w:val="16"/>
          <w:spacing w:val="-25"/>
        </w:rPr>
        <w:t xml:space="preserve"> </w:t>
      </w:r>
      <w:r>
        <w:rPr>
          <w:rFonts w:ascii="Microsoft YaHei" w:hAnsi="Microsoft YaHei" w:eastAsia="Microsoft YaHei" w:cs="Microsoft YaHei"/>
          <w:sz w:val="16"/>
          <w:szCs w:val="16"/>
          <w:spacing w:val="30"/>
        </w:rPr>
        <w:t>波形弯曲度</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30"/>
        </w:rPr>
        <w:t>。</w:t>
      </w:r>
    </w:p>
    <w:p>
      <w:pPr>
        <w:ind w:left="3522"/>
        <w:spacing w:before="222" w:line="225" w:lineRule="auto"/>
        <w:rPr>
          <w:rFonts w:ascii="SimHei" w:hAnsi="SimHei" w:eastAsia="SimHei" w:cs="SimHei"/>
          <w:sz w:val="19"/>
          <w:szCs w:val="19"/>
        </w:rPr>
      </w:pPr>
      <w:r>
        <w:rPr>
          <w:rFonts w:ascii="SimHei" w:hAnsi="SimHei" w:eastAsia="SimHei" w:cs="SimHei"/>
          <w:sz w:val="19"/>
          <w:szCs w:val="19"/>
          <w:spacing w:val="11"/>
        </w:rPr>
        <w:t>图</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7   </w:t>
      </w:r>
      <w:r>
        <w:rPr>
          <w:rFonts w:ascii="SimHei" w:hAnsi="SimHei" w:eastAsia="SimHei" w:cs="SimHei"/>
          <w:sz w:val="19"/>
          <w:szCs w:val="19"/>
          <w:spacing w:val="11"/>
        </w:rPr>
        <w:t>波形弯曲度测量示意图</w:t>
      </w:r>
    </w:p>
    <w:p>
      <w:pPr>
        <w:ind w:left="240" w:right="47" w:hanging="2"/>
        <w:spacing w:before="187" w:line="234"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position w:val="-2"/>
        </w:rPr>
        <w:t>6.5.4    </w:t>
      </w:r>
      <w:r>
        <w:rPr>
          <w:rFonts w:ascii="Microsoft YaHei" w:hAnsi="Microsoft YaHei" w:eastAsia="Microsoft YaHei" w:cs="Microsoft YaHei"/>
          <w:sz w:val="19"/>
          <w:szCs w:val="19"/>
          <w:spacing w:val="-1"/>
        </w:rPr>
        <w:t>测</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
        </w:rPr>
        <w:t>量</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
        </w:rPr>
        <w:t>厚</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
        </w:rPr>
        <w:t>度</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
        </w:rPr>
        <w:t>小 于  </w:t>
      </w:r>
      <w:r>
        <w:rPr>
          <w:rFonts w:ascii="Microsoft YaHei" w:hAnsi="Microsoft YaHei" w:eastAsia="Microsoft YaHei" w:cs="Microsoft YaHei"/>
          <w:sz w:val="19"/>
          <w:szCs w:val="19"/>
          <w:spacing w:val="-1"/>
          <w:position w:val="-2"/>
        </w:rPr>
        <w:t>4</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
          <w:position w:val="-2"/>
        </w:rPr>
        <w:t>mm</w:t>
      </w:r>
      <w:r>
        <w:rPr>
          <w:rFonts w:ascii="Microsoft YaHei" w:hAnsi="Microsoft YaHei" w:eastAsia="Microsoft YaHei" w:cs="Microsoft YaHei"/>
          <w:sz w:val="19"/>
          <w:szCs w:val="19"/>
          <w:spacing w:val="42"/>
          <w:position w:val="-2"/>
        </w:rPr>
        <w:t xml:space="preserve"> </w:t>
      </w:r>
      <w:r>
        <w:rPr>
          <w:rFonts w:ascii="Microsoft YaHei" w:hAnsi="Microsoft YaHei" w:eastAsia="Microsoft YaHei" w:cs="Microsoft YaHei"/>
          <w:sz w:val="19"/>
          <w:szCs w:val="19"/>
          <w:spacing w:val="-1"/>
        </w:rPr>
        <w:t>的</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
        </w:rPr>
        <w:t>平 型</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
        </w:rPr>
        <w:t>钢</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
        </w:rPr>
        <w:t>化</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
        </w:rPr>
        <w:t>玻</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
        </w:rPr>
        <w:t>璃 的 弓</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
        </w:rPr>
        <w:t>形 弯 曲</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
        </w:rPr>
        <w:t>度 </w:t>
      </w:r>
      <w:r>
        <w:rPr>
          <w:rFonts w:ascii="Microsoft YaHei" w:hAnsi="Microsoft YaHei" w:eastAsia="Microsoft YaHei" w:cs="Microsoft YaHei"/>
          <w:sz w:val="19"/>
          <w:szCs w:val="19"/>
          <w:spacing w:val="-2"/>
        </w:rPr>
        <w:t>和 波</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2"/>
        </w:rPr>
        <w:t>形 弯 曲</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2"/>
        </w:rPr>
        <w:t>度 时 ,</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2"/>
        </w:rPr>
        <w:t>将</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2"/>
        </w:rPr>
        <w:t>样 品</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2"/>
        </w:rPr>
        <w:t>靠 于</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2"/>
        </w:rPr>
        <w:t>符</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2"/>
        </w:rPr>
        <w:t>合</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9"/>
          <w:position w:val="-1"/>
        </w:rPr>
        <w:t>/T </w:t>
      </w:r>
      <w:r>
        <w:rPr>
          <w:rFonts w:ascii="Microsoft YaHei" w:hAnsi="Microsoft YaHei" w:eastAsia="Microsoft YaHei" w:cs="Microsoft YaHei"/>
          <w:sz w:val="19"/>
          <w:szCs w:val="19"/>
          <w:spacing w:val="19"/>
        </w:rPr>
        <w:t>20428的岩石平板或同等精度(准确度 </w:t>
      </w:r>
      <w:r>
        <w:rPr>
          <w:rFonts w:ascii="Microsoft YaHei" w:hAnsi="Microsoft YaHei" w:eastAsia="Microsoft YaHei" w:cs="Microsoft YaHei"/>
          <w:sz w:val="19"/>
          <w:szCs w:val="19"/>
          <w:spacing w:val="19"/>
          <w:position w:val="-2"/>
        </w:rPr>
        <w:t>3</w:t>
      </w:r>
      <w:r>
        <w:rPr>
          <w:rFonts w:ascii="Microsoft YaHei" w:hAnsi="Microsoft YaHei" w:eastAsia="Microsoft YaHei" w:cs="Microsoft YaHei"/>
          <w:sz w:val="19"/>
          <w:szCs w:val="19"/>
          <w:spacing w:val="-34"/>
          <w:position w:val="-2"/>
        </w:rPr>
        <w:t xml:space="preserve"> </w:t>
      </w:r>
      <w:r>
        <w:rPr>
          <w:rFonts w:ascii="Microsoft YaHei" w:hAnsi="Microsoft YaHei" w:eastAsia="Microsoft YaHei" w:cs="Microsoft YaHei"/>
          <w:sz w:val="19"/>
          <w:szCs w:val="19"/>
          <w:spacing w:val="19"/>
        </w:rPr>
        <w:t>级)的平板上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,岩石平板与竖直方向夹角(θ)呈</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9"/>
          <w:position w:val="-2"/>
        </w:rPr>
        <w:t>5°±</w:t>
      </w:r>
      <w:r>
        <w:rPr>
          <w:rFonts w:ascii="Microsoft YaHei" w:hAnsi="Microsoft YaHei" w:eastAsia="Microsoft YaHei" w:cs="Microsoft YaHei"/>
          <w:sz w:val="19"/>
          <w:szCs w:val="19"/>
          <w:spacing w:val="18"/>
          <w:position w:val="-2"/>
        </w:rPr>
        <w:t>2°</w:t>
      </w:r>
      <w:r>
        <w:rPr>
          <w:rFonts w:ascii="Microsoft YaHei" w:hAnsi="Microsoft YaHei" w:eastAsia="Microsoft YaHei" w:cs="Microsoft YaHei"/>
          <w:sz w:val="19"/>
          <w:szCs w:val="19"/>
          <w:spacing w:val="18"/>
        </w:rPr>
        <w:t>放</w:t>
      </w:r>
      <w:r>
        <w:rPr>
          <w:rFonts w:ascii="Microsoft YaHei" w:hAnsi="Microsoft YaHei" w:eastAsia="Microsoft YaHei" w:cs="Microsoft YaHei"/>
          <w:sz w:val="19"/>
          <w:szCs w:val="19"/>
          <w:spacing w:val="18"/>
        </w:rPr>
        <w:t>置</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,如图 </w:t>
      </w:r>
      <w:r>
        <w:rPr>
          <w:rFonts w:ascii="Microsoft YaHei" w:hAnsi="Microsoft YaHei" w:eastAsia="Microsoft YaHei" w:cs="Microsoft YaHei"/>
          <w:sz w:val="19"/>
          <w:szCs w:val="19"/>
          <w:spacing w:val="18"/>
          <w:position w:val="-2"/>
        </w:rPr>
        <w:t>8</w:t>
      </w:r>
      <w:r>
        <w:rPr>
          <w:rFonts w:ascii="Microsoft YaHei" w:hAnsi="Microsoft YaHei" w:eastAsia="Microsoft YaHei" w:cs="Microsoft YaHei"/>
          <w:sz w:val="19"/>
          <w:szCs w:val="19"/>
          <w:spacing w:val="18"/>
        </w:rPr>
        <w:t>所示</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。用金属线紧贴制品的四边及对角线方向</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,用塞尺或钢直尺测量金属线与玻</w:t>
      </w:r>
      <w:r>
        <w:rPr>
          <w:rFonts w:ascii="Microsoft YaHei" w:hAnsi="Microsoft YaHei" w:eastAsia="Microsoft YaHei" w:cs="Microsoft YaHei"/>
          <w:sz w:val="19"/>
          <w:szCs w:val="19"/>
          <w:spacing w:val="17"/>
        </w:rPr>
        <w:t>璃之间的间</w:t>
      </w:r>
      <w:r>
        <w:rPr>
          <w:rFonts w:ascii="Microsoft YaHei" w:hAnsi="Microsoft YaHei" w:eastAsia="Microsoft YaHei" w:cs="Microsoft YaHei"/>
          <w:sz w:val="19"/>
          <w:szCs w:val="19"/>
          <w:spacing w:val="16"/>
        </w:rPr>
        <w:t>隙</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,并以弧的高度与弦的长度之比的百分率来表示弓形弯</w:t>
      </w:r>
      <w:r>
        <w:rPr>
          <w:rFonts w:ascii="Microsoft YaHei" w:hAnsi="Microsoft YaHei" w:eastAsia="Microsoft YaHei" w:cs="Microsoft YaHei"/>
          <w:sz w:val="19"/>
          <w:szCs w:val="19"/>
          <w:spacing w:val="15"/>
        </w:rPr>
        <w:t>曲度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,数值修约到 </w:t>
      </w:r>
      <w:r>
        <w:rPr>
          <w:rFonts w:ascii="Microsoft YaHei" w:hAnsi="Microsoft YaHei" w:eastAsia="Microsoft YaHei" w:cs="Microsoft YaHei"/>
          <w:sz w:val="19"/>
          <w:szCs w:val="19"/>
          <w:spacing w:val="15"/>
          <w:position w:val="-2"/>
        </w:rPr>
        <w:t>0.</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5"/>
          <w:position w:val="-2"/>
        </w:rPr>
        <w:t>01%</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5"/>
        </w:rPr>
        <w:t>。用刀口尺平行于样</w:t>
      </w:r>
      <w:r>
        <w:rPr>
          <w:rFonts w:ascii="Microsoft YaHei" w:hAnsi="Microsoft YaHei" w:eastAsia="Microsoft YaHei" w:cs="Microsoft YaHei"/>
          <w:sz w:val="19"/>
          <w:szCs w:val="19"/>
          <w:spacing w:val="20"/>
        </w:rPr>
        <w:t>品钢化时的行进方向并置于两相邻波峰之上</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20"/>
        </w:rPr>
        <w:t>,用塞尺测量直边与玻璃之间的最大间隙</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。沿平行于样品</w:t>
      </w:r>
      <w:r>
        <w:rPr>
          <w:rFonts w:ascii="Microsoft YaHei" w:hAnsi="Microsoft YaHei" w:eastAsia="Microsoft YaHei" w:cs="Microsoft YaHei"/>
          <w:sz w:val="19"/>
          <w:szCs w:val="19"/>
          <w:spacing w:val="17"/>
        </w:rPr>
        <w:t>钢化时行进方向测得的最大值为波形弯曲度</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。也可采用其他等效方法测量波形弯曲度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,见附录 </w:t>
      </w:r>
      <w:r>
        <w:rPr>
          <w:rFonts w:ascii="Microsoft YaHei" w:hAnsi="Microsoft YaHei" w:eastAsia="Microsoft YaHei" w:cs="Microsoft YaHei"/>
          <w:sz w:val="19"/>
          <w:szCs w:val="19"/>
          <w:spacing w:val="17"/>
          <w:position w:val="-2"/>
        </w:rPr>
        <w:t>D</w:t>
      </w:r>
      <w:r>
        <w:rPr>
          <w:rFonts w:ascii="Microsoft YaHei" w:hAnsi="Microsoft YaHei" w:eastAsia="Microsoft YaHei" w:cs="Microsoft YaHei"/>
          <w:sz w:val="19"/>
          <w:szCs w:val="19"/>
          <w:spacing w:val="17"/>
        </w:rPr>
        <w:t>。</w:t>
      </w:r>
    </w:p>
    <w:p>
      <w:pPr>
        <w:spacing w:line="234" w:lineRule="auto"/>
        <w:sectPr>
          <w:headerReference w:type="default" r:id="rId38"/>
          <w:footerReference w:type="default" r:id="rId39"/>
          <w:pgSz w:w="11907" w:h="16841"/>
          <w:pgMar w:top="1684" w:right="1225" w:bottom="1295" w:left="1190" w:header="1386" w:footer="1106" w:gutter="0"/>
        </w:sectPr>
        <w:rPr>
          <w:rFonts w:ascii="Microsoft YaHei" w:hAnsi="Microsoft YaHei" w:eastAsia="Microsoft YaHei" w:cs="Microsoft YaHei"/>
          <w:sz w:val="19"/>
          <w:szCs w:val="19"/>
        </w:rPr>
      </w:pPr>
    </w:p>
    <w:p>
      <w:pPr>
        <w:pStyle w:val="BodyText"/>
        <w:spacing w:line="299" w:lineRule="auto"/>
        <w:rPr/>
      </w:pPr>
      <w:r/>
    </w:p>
    <w:p>
      <w:pPr>
        <w:ind w:firstLine="2936"/>
        <w:spacing w:line="3773" w:lineRule="exact"/>
        <w:rPr/>
      </w:pPr>
      <w:r>
        <w:rPr>
          <w:position w:val="-75"/>
        </w:rPr>
        <w:drawing>
          <wp:inline distT="0" distB="0" distL="0" distR="0">
            <wp:extent cx="2113470" cy="2395677"/>
            <wp:effectExtent l="0" t="0" r="0" b="0"/>
            <wp:docPr id="56" name="IM 56"/>
            <wp:cNvGraphicFramePr/>
            <a:graphic>
              <a:graphicData uri="http://schemas.openxmlformats.org/drawingml/2006/picture">
                <pic:pic>
                  <pic:nvPicPr>
                    <pic:cNvPr id="56" name="IM 56"/>
                    <pic:cNvPicPr/>
                  </pic:nvPicPr>
                  <pic:blipFill>
                    <a:blip r:embed="rId44"/>
                    <a:stretch>
                      <a:fillRect/>
                    </a:stretch>
                  </pic:blipFill>
                  <pic:spPr>
                    <a:xfrm rot="0">
                      <a:off x="0" y="0"/>
                      <a:ext cx="2113470" cy="2395677"/>
                    </a:xfrm>
                    <a:prstGeom prst="rect">
                      <a:avLst/>
                    </a:prstGeom>
                  </pic:spPr>
                </pic:pic>
              </a:graphicData>
            </a:graphic>
          </wp:inline>
        </w:drawing>
      </w:r>
    </w:p>
    <w:p>
      <w:pPr>
        <w:pStyle w:val="BodyText"/>
        <w:spacing w:line="262" w:lineRule="auto"/>
        <w:rPr/>
      </w:pPr>
      <w:r/>
    </w:p>
    <w:p>
      <w:pPr>
        <w:ind w:left="361"/>
        <w:spacing w:before="69"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标引说明</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15"/>
        </w:rPr>
        <w:t>:</w:t>
      </w:r>
    </w:p>
    <w:p>
      <w:pPr>
        <w:ind w:left="367"/>
        <w:spacing w:before="89" w:line="181"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w w:val="124"/>
          <w:position w:val="-1"/>
        </w:rPr>
        <w:t>1</w:t>
      </w:r>
      <w:r>
        <w:rPr>
          <w:rFonts w:ascii="Microsoft YaHei" w:hAnsi="Microsoft YaHei" w:eastAsia="Microsoft YaHei" w:cs="Microsoft YaHei"/>
          <w:sz w:val="16"/>
          <w:szCs w:val="16"/>
          <w:spacing w:val="9"/>
          <w:w w:val="124"/>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9"/>
          <w:w w:val="124"/>
        </w:rPr>
        <w:t>底座</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9"/>
          <w:w w:val="124"/>
        </w:rPr>
        <w:t>;</w:t>
      </w:r>
    </w:p>
    <w:p>
      <w:pPr>
        <w:ind w:left="364"/>
        <w:spacing w:before="79"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0"/>
          <w:w w:val="124"/>
          <w:position w:val="-1"/>
        </w:rPr>
        <w:t>2</w:t>
      </w:r>
      <w:r>
        <w:rPr>
          <w:rFonts w:ascii="Microsoft YaHei" w:hAnsi="Microsoft YaHei" w:eastAsia="Microsoft YaHei" w:cs="Microsoft YaHei"/>
          <w:sz w:val="16"/>
          <w:szCs w:val="16"/>
          <w:spacing w:val="10"/>
          <w:w w:val="124"/>
        </w:rPr>
        <w:t>—</w:t>
      </w:r>
      <w:r>
        <w:rPr>
          <w:rFonts w:ascii="Microsoft YaHei" w:hAnsi="Microsoft YaHei" w:eastAsia="Microsoft YaHei" w:cs="Microsoft YaHei"/>
          <w:sz w:val="16"/>
          <w:szCs w:val="16"/>
          <w:spacing w:val="-30"/>
        </w:rPr>
        <w:t xml:space="preserve"> </w:t>
      </w:r>
      <w:r>
        <w:rPr>
          <w:rFonts w:ascii="Microsoft YaHei" w:hAnsi="Microsoft YaHei" w:eastAsia="Microsoft YaHei" w:cs="Microsoft YaHei"/>
          <w:sz w:val="16"/>
          <w:szCs w:val="16"/>
          <w:spacing w:val="10"/>
          <w:w w:val="124"/>
        </w:rPr>
        <w:t>样品</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0"/>
          <w:w w:val="124"/>
        </w:rPr>
        <w:t>;</w:t>
      </w:r>
    </w:p>
    <w:p>
      <w:pPr>
        <w:ind w:left="365"/>
        <w:spacing w:before="79"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w w:val="120"/>
          <w:position w:val="-1"/>
        </w:rPr>
        <w:t>3</w:t>
      </w:r>
      <w:r>
        <w:rPr>
          <w:rFonts w:ascii="Microsoft YaHei" w:hAnsi="Microsoft YaHei" w:eastAsia="Microsoft YaHei" w:cs="Microsoft YaHei"/>
          <w:sz w:val="16"/>
          <w:szCs w:val="16"/>
          <w:spacing w:val="7"/>
          <w:w w:val="120"/>
        </w:rPr>
        <w:t>—</w:t>
      </w:r>
      <w:r>
        <w:rPr>
          <w:rFonts w:ascii="Microsoft YaHei" w:hAnsi="Microsoft YaHei" w:eastAsia="Microsoft YaHei" w:cs="Microsoft YaHei"/>
          <w:sz w:val="16"/>
          <w:szCs w:val="16"/>
          <w:spacing w:val="-27"/>
        </w:rPr>
        <w:t xml:space="preserve"> </w:t>
      </w:r>
      <w:r>
        <w:rPr>
          <w:rFonts w:ascii="Microsoft YaHei" w:hAnsi="Microsoft YaHei" w:eastAsia="Microsoft YaHei" w:cs="Microsoft YaHei"/>
          <w:sz w:val="16"/>
          <w:szCs w:val="16"/>
          <w:spacing w:val="7"/>
          <w:w w:val="120"/>
        </w:rPr>
        <w:t>岩石平板</w:t>
      </w:r>
      <w:r>
        <w:rPr>
          <w:rFonts w:ascii="Microsoft YaHei" w:hAnsi="Microsoft YaHei" w:eastAsia="Microsoft YaHei" w:cs="Microsoft YaHei"/>
          <w:sz w:val="16"/>
          <w:szCs w:val="16"/>
          <w:spacing w:val="-6"/>
        </w:rPr>
        <w:t xml:space="preserve"> </w:t>
      </w:r>
      <w:r>
        <w:rPr>
          <w:rFonts w:ascii="Microsoft YaHei" w:hAnsi="Microsoft YaHei" w:eastAsia="Microsoft YaHei" w:cs="Microsoft YaHei"/>
          <w:sz w:val="16"/>
          <w:szCs w:val="16"/>
          <w:spacing w:val="7"/>
          <w:w w:val="120"/>
        </w:rPr>
        <w:t>;</w:t>
      </w:r>
    </w:p>
    <w:p>
      <w:pPr>
        <w:ind w:left="362"/>
        <w:spacing w:before="7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6"/>
          <w:w w:val="127"/>
          <w:position w:val="-1"/>
        </w:rPr>
        <w:t>4</w:t>
      </w:r>
      <w:r>
        <w:rPr>
          <w:rFonts w:ascii="Microsoft YaHei" w:hAnsi="Microsoft YaHei" w:eastAsia="Microsoft YaHei" w:cs="Microsoft YaHei"/>
          <w:sz w:val="16"/>
          <w:szCs w:val="16"/>
          <w:spacing w:val="6"/>
          <w:w w:val="127"/>
        </w:rPr>
        <w:t>—</w:t>
      </w:r>
      <w:r>
        <w:rPr>
          <w:rFonts w:ascii="Microsoft YaHei" w:hAnsi="Microsoft YaHei" w:eastAsia="Microsoft YaHei" w:cs="Microsoft YaHei"/>
          <w:sz w:val="16"/>
          <w:szCs w:val="16"/>
          <w:spacing w:val="-27"/>
        </w:rPr>
        <w:t xml:space="preserve"> </w:t>
      </w:r>
      <w:r>
        <w:rPr>
          <w:rFonts w:ascii="Microsoft YaHei" w:hAnsi="Microsoft YaHei" w:eastAsia="Microsoft YaHei" w:cs="Microsoft YaHei"/>
          <w:sz w:val="16"/>
          <w:szCs w:val="16"/>
          <w:spacing w:val="6"/>
          <w:w w:val="127"/>
        </w:rPr>
        <w:t>支架</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6"/>
          <w:w w:val="127"/>
        </w:rPr>
        <w:t>;</w:t>
      </w:r>
    </w:p>
    <w:p>
      <w:pPr>
        <w:ind w:left="352"/>
        <w:spacing w:before="76"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6"/>
          <w:position w:val="-2"/>
        </w:rPr>
        <w:t>θ</w:t>
      </w:r>
      <w:r>
        <w:rPr>
          <w:rFonts w:ascii="Microsoft YaHei" w:hAnsi="Microsoft YaHei" w:eastAsia="Microsoft YaHei" w:cs="Microsoft YaHei"/>
          <w:sz w:val="16"/>
          <w:szCs w:val="16"/>
          <w:spacing w:val="26"/>
        </w:rPr>
        <w:t>—</w:t>
      </w:r>
      <w:r>
        <w:rPr>
          <w:rFonts w:ascii="Microsoft YaHei" w:hAnsi="Microsoft YaHei" w:eastAsia="Microsoft YaHei" w:cs="Microsoft YaHei"/>
          <w:sz w:val="16"/>
          <w:szCs w:val="16"/>
          <w:spacing w:val="-21"/>
        </w:rPr>
        <w:t xml:space="preserve"> </w:t>
      </w:r>
      <w:r>
        <w:rPr>
          <w:rFonts w:ascii="Microsoft YaHei" w:hAnsi="Microsoft YaHei" w:eastAsia="Microsoft YaHei" w:cs="Microsoft YaHei"/>
          <w:sz w:val="16"/>
          <w:szCs w:val="16"/>
          <w:spacing w:val="26"/>
        </w:rPr>
        <w:t>岩石平板与竖直方向夹角</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26"/>
        </w:rPr>
        <w:t>。</w:t>
      </w:r>
    </w:p>
    <w:p>
      <w:pPr>
        <w:ind w:left="2037"/>
        <w:spacing w:before="213" w:line="223" w:lineRule="auto"/>
        <w:rPr>
          <w:rFonts w:ascii="SimHei" w:hAnsi="SimHei" w:eastAsia="SimHei" w:cs="SimHei"/>
          <w:sz w:val="19"/>
          <w:szCs w:val="19"/>
        </w:rPr>
      </w:pPr>
      <w:r>
        <w:rPr>
          <w:rFonts w:ascii="SimHei" w:hAnsi="SimHei" w:eastAsia="SimHei" w:cs="SimHei"/>
          <w:sz w:val="19"/>
          <w:szCs w:val="19"/>
          <w:spacing w:val="13"/>
        </w:rPr>
        <w:t>图</w:t>
      </w:r>
      <w:r>
        <w:rPr>
          <w:rFonts w:ascii="SimHei" w:hAnsi="SimHei" w:eastAsia="SimHei" w:cs="SimHei"/>
          <w:sz w:val="19"/>
          <w:szCs w:val="19"/>
          <w:spacing w:val="13"/>
        </w:rPr>
        <w:t xml:space="preserve"> </w:t>
      </w:r>
      <w:r>
        <w:rPr>
          <w:rFonts w:ascii="Microsoft YaHei" w:hAnsi="Microsoft YaHei" w:eastAsia="Microsoft YaHei" w:cs="Microsoft YaHei"/>
          <w:sz w:val="19"/>
          <w:szCs w:val="19"/>
          <w:spacing w:val="13"/>
          <w:position w:val="-2"/>
        </w:rPr>
        <w:t>8</w:t>
      </w:r>
      <w:r>
        <w:rPr>
          <w:rFonts w:ascii="Microsoft YaHei" w:hAnsi="Microsoft YaHei" w:eastAsia="Microsoft YaHei" w:cs="Microsoft YaHei"/>
          <w:sz w:val="19"/>
          <w:szCs w:val="19"/>
          <w:spacing w:val="8"/>
          <w:position w:val="-2"/>
        </w:rPr>
        <w:t xml:space="preserve">   </w:t>
      </w:r>
      <w:r>
        <w:rPr>
          <w:rFonts w:ascii="SimHei" w:hAnsi="SimHei" w:eastAsia="SimHei" w:cs="SimHei"/>
          <w:sz w:val="19"/>
          <w:szCs w:val="19"/>
          <w:spacing w:val="13"/>
        </w:rPr>
        <w:t>厚度小于</w:t>
      </w:r>
      <w:r>
        <w:rPr>
          <w:rFonts w:ascii="SimHei" w:hAnsi="SimHei" w:eastAsia="SimHei" w:cs="SimHei"/>
          <w:sz w:val="19"/>
          <w:szCs w:val="19"/>
          <w:spacing w:val="-25"/>
        </w:rPr>
        <w:t xml:space="preserve"> </w:t>
      </w:r>
      <w:r>
        <w:rPr>
          <w:rFonts w:ascii="Microsoft YaHei" w:hAnsi="Microsoft YaHei" w:eastAsia="Microsoft YaHei" w:cs="Microsoft YaHei"/>
          <w:sz w:val="19"/>
          <w:szCs w:val="19"/>
          <w:spacing w:val="13"/>
          <w:position w:val="-2"/>
        </w:rPr>
        <w:t>4</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3"/>
          <w:position w:val="-2"/>
        </w:rPr>
        <w:t xml:space="preserve"> </w:t>
      </w:r>
      <w:r>
        <w:rPr>
          <w:rFonts w:ascii="SimHei" w:hAnsi="SimHei" w:eastAsia="SimHei" w:cs="SimHei"/>
          <w:sz w:val="19"/>
          <w:szCs w:val="19"/>
          <w:spacing w:val="13"/>
        </w:rPr>
        <w:t>的平型钢化玻璃弯曲度测量示意图</w:t>
      </w:r>
    </w:p>
    <w:p>
      <w:pPr>
        <w:ind w:left="3" w:hanging="3"/>
        <w:spacing w:before="191" w:line="229"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position w:val="-2"/>
        </w:rPr>
        <w:t>6.5.5</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9"/>
        </w:rPr>
        <w:t>测量边部翘曲值时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,如图</w:t>
      </w:r>
      <w:r>
        <w:rPr>
          <w:rFonts w:ascii="Microsoft YaHei" w:hAnsi="Microsoft YaHei" w:eastAsia="Microsoft YaHei" w:cs="Microsoft YaHei"/>
          <w:sz w:val="19"/>
          <w:szCs w:val="19"/>
          <w:spacing w:val="24"/>
          <w:w w:val="101"/>
        </w:rPr>
        <w:t xml:space="preserve"> </w:t>
      </w:r>
      <w:r>
        <w:rPr>
          <w:rFonts w:ascii="Microsoft YaHei" w:hAnsi="Microsoft YaHei" w:eastAsia="Microsoft YaHei" w:cs="Microsoft YaHei"/>
          <w:sz w:val="19"/>
          <w:szCs w:val="19"/>
          <w:spacing w:val="19"/>
          <w:position w:val="-2"/>
        </w:rPr>
        <w:t>9</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19"/>
        </w:rPr>
        <w:t>所示将样品放置于水平台</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,翘曲边悬于</w:t>
      </w:r>
      <w:r>
        <w:rPr>
          <w:rFonts w:ascii="Microsoft YaHei" w:hAnsi="Microsoft YaHei" w:eastAsia="Microsoft YaHei" w:cs="Microsoft YaHei"/>
          <w:sz w:val="19"/>
          <w:szCs w:val="19"/>
          <w:spacing w:val="18"/>
        </w:rPr>
        <w:t>水平台上方</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,并伸出水平台边</w:t>
      </w:r>
      <w:r>
        <w:rPr>
          <w:rFonts w:ascii="Microsoft YaHei" w:hAnsi="Microsoft YaHei" w:eastAsia="Microsoft YaHei" w:cs="Microsoft YaHei"/>
          <w:sz w:val="19"/>
          <w:szCs w:val="19"/>
          <w:spacing w:val="21"/>
          <w:position w:val="-2"/>
        </w:rPr>
        <w:t>50</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21"/>
          <w:position w:val="-2"/>
        </w:rPr>
        <w:t>100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21"/>
        </w:rPr>
        <w:t>,将刀口尺垂直于翘曲边并置于辊道</w:t>
      </w:r>
      <w:r>
        <w:rPr>
          <w:rFonts w:ascii="Microsoft YaHei" w:hAnsi="Microsoft YaHei" w:eastAsia="Microsoft YaHei" w:cs="Microsoft YaHei"/>
          <w:sz w:val="19"/>
          <w:szCs w:val="19"/>
          <w:spacing w:val="20"/>
        </w:rPr>
        <w:t>波形弯曲峰顶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20"/>
        </w:rPr>
        <w:t>用塞尺测量直边与翘曲边间隙</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17"/>
        </w:rPr>
        <w:t>沿翘曲边测得的最大间隙值即为翘曲值</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7"/>
        </w:rPr>
        <w:t>。</w:t>
      </w:r>
    </w:p>
    <w:p>
      <w:pPr>
        <w:ind w:firstLine="1158"/>
        <w:spacing w:line="3297" w:lineRule="exact"/>
        <w:rPr/>
      </w:pPr>
      <w:r>
        <w:rPr>
          <w:position w:val="-65"/>
        </w:rPr>
        <w:drawing>
          <wp:inline distT="0" distB="0" distL="0" distR="0">
            <wp:extent cx="4372356" cy="2093887"/>
            <wp:effectExtent l="0" t="0" r="0" b="0"/>
            <wp:docPr id="58" name="IM 58"/>
            <wp:cNvGraphicFramePr/>
            <a:graphic>
              <a:graphicData uri="http://schemas.openxmlformats.org/drawingml/2006/picture">
                <pic:pic>
                  <pic:nvPicPr>
                    <pic:cNvPr id="58" name="IM 58"/>
                    <pic:cNvPicPr/>
                  </pic:nvPicPr>
                  <pic:blipFill>
                    <a:blip r:embed="rId45"/>
                    <a:stretch>
                      <a:fillRect/>
                    </a:stretch>
                  </pic:blipFill>
                  <pic:spPr>
                    <a:xfrm rot="0">
                      <a:off x="0" y="0"/>
                      <a:ext cx="4372356" cy="2093887"/>
                    </a:xfrm>
                    <a:prstGeom prst="rect">
                      <a:avLst/>
                    </a:prstGeom>
                  </pic:spPr>
                </pic:pic>
              </a:graphicData>
            </a:graphic>
          </wp:inline>
        </w:drawing>
      </w:r>
    </w:p>
    <w:p>
      <w:pPr>
        <w:ind w:left="361"/>
        <w:spacing w:before="116"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367"/>
        <w:spacing w:before="87"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0"/>
          <w:w w:val="120"/>
          <w:position w:val="-1"/>
        </w:rPr>
        <w:t>1</w:t>
      </w:r>
      <w:r>
        <w:rPr>
          <w:rFonts w:ascii="Microsoft YaHei" w:hAnsi="Microsoft YaHei" w:eastAsia="Microsoft YaHei" w:cs="Microsoft YaHei"/>
          <w:sz w:val="16"/>
          <w:szCs w:val="16"/>
          <w:spacing w:val="10"/>
          <w:w w:val="120"/>
        </w:rPr>
        <w:t>—</w:t>
      </w:r>
      <w:r>
        <w:rPr>
          <w:rFonts w:ascii="Microsoft YaHei" w:hAnsi="Microsoft YaHei" w:eastAsia="Microsoft YaHei" w:cs="Microsoft YaHei"/>
          <w:sz w:val="16"/>
          <w:szCs w:val="16"/>
          <w:spacing w:val="-30"/>
        </w:rPr>
        <w:t xml:space="preserve"> </w:t>
      </w:r>
      <w:r>
        <w:rPr>
          <w:rFonts w:ascii="Microsoft YaHei" w:hAnsi="Microsoft YaHei" w:eastAsia="Microsoft YaHei" w:cs="Microsoft YaHei"/>
          <w:sz w:val="16"/>
          <w:szCs w:val="16"/>
          <w:spacing w:val="10"/>
          <w:w w:val="120"/>
        </w:rPr>
        <w:t>水平台</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0"/>
          <w:w w:val="120"/>
        </w:rPr>
        <w:t>;</w:t>
      </w:r>
    </w:p>
    <w:p>
      <w:pPr>
        <w:ind w:left="364"/>
        <w:spacing w:before="7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0"/>
          <w:w w:val="124"/>
          <w:position w:val="-1"/>
        </w:rPr>
        <w:t>2</w:t>
      </w:r>
      <w:r>
        <w:rPr>
          <w:rFonts w:ascii="Microsoft YaHei" w:hAnsi="Microsoft YaHei" w:eastAsia="Microsoft YaHei" w:cs="Microsoft YaHei"/>
          <w:sz w:val="16"/>
          <w:szCs w:val="16"/>
          <w:spacing w:val="10"/>
          <w:w w:val="124"/>
        </w:rPr>
        <w:t>—</w:t>
      </w:r>
      <w:r>
        <w:rPr>
          <w:rFonts w:ascii="Microsoft YaHei" w:hAnsi="Microsoft YaHei" w:eastAsia="Microsoft YaHei" w:cs="Microsoft YaHei"/>
          <w:sz w:val="16"/>
          <w:szCs w:val="16"/>
          <w:spacing w:val="-30"/>
        </w:rPr>
        <w:t xml:space="preserve"> </w:t>
      </w:r>
      <w:r>
        <w:rPr>
          <w:rFonts w:ascii="Microsoft YaHei" w:hAnsi="Microsoft YaHei" w:eastAsia="Microsoft YaHei" w:cs="Microsoft YaHei"/>
          <w:sz w:val="16"/>
          <w:szCs w:val="16"/>
          <w:spacing w:val="10"/>
          <w:w w:val="124"/>
        </w:rPr>
        <w:t>样品</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0"/>
          <w:w w:val="124"/>
        </w:rPr>
        <w:t>;</w:t>
      </w:r>
    </w:p>
    <w:p>
      <w:pPr>
        <w:ind w:left="365"/>
        <w:spacing w:before="84" w:line="177"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8"/>
          <w:position w:val="-1"/>
        </w:rPr>
        <w:t>3</w:t>
      </w:r>
      <w:r>
        <w:rPr>
          <w:rFonts w:ascii="Microsoft YaHei" w:hAnsi="Microsoft YaHei" w:eastAsia="Microsoft YaHei" w:cs="Microsoft YaHei"/>
          <w:sz w:val="16"/>
          <w:szCs w:val="16"/>
          <w:spacing w:val="28"/>
        </w:rPr>
        <w:t>—</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28"/>
        </w:rPr>
        <w:t>刀</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28"/>
        </w:rPr>
        <w:t>口尺</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8"/>
        </w:rPr>
        <w:t>;</w:t>
      </w:r>
    </w:p>
    <w:p>
      <w:pPr>
        <w:ind w:left="362"/>
        <w:spacing w:before="7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2"/>
          <w:position w:val="-1"/>
        </w:rPr>
        <w:t>4</w:t>
      </w:r>
      <w:r>
        <w:rPr>
          <w:rFonts w:ascii="Microsoft YaHei" w:hAnsi="Microsoft YaHei" w:eastAsia="Microsoft YaHei" w:cs="Microsoft YaHei"/>
          <w:sz w:val="16"/>
          <w:szCs w:val="16"/>
          <w:spacing w:val="32"/>
        </w:rPr>
        <w:t>—</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32"/>
        </w:rPr>
        <w:t>边部翘曲</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32"/>
        </w:rPr>
        <w:t>。</w:t>
      </w:r>
    </w:p>
    <w:p>
      <w:pPr>
        <w:ind w:left="3388"/>
        <w:spacing w:before="225" w:line="223" w:lineRule="auto"/>
        <w:rPr>
          <w:rFonts w:ascii="SimHei" w:hAnsi="SimHei" w:eastAsia="SimHei" w:cs="SimHei"/>
          <w:sz w:val="19"/>
          <w:szCs w:val="19"/>
        </w:rPr>
      </w:pPr>
      <w:r>
        <w:rPr>
          <w:rFonts w:ascii="SimHei" w:hAnsi="SimHei" w:eastAsia="SimHei" w:cs="SimHei"/>
          <w:sz w:val="19"/>
          <w:szCs w:val="19"/>
          <w:spacing w:val="11"/>
        </w:rPr>
        <w:t>图</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9   </w:t>
      </w:r>
      <w:r>
        <w:rPr>
          <w:rFonts w:ascii="SimHei" w:hAnsi="SimHei" w:eastAsia="SimHei" w:cs="SimHei"/>
          <w:sz w:val="19"/>
          <w:szCs w:val="19"/>
          <w:spacing w:val="11"/>
        </w:rPr>
        <w:t>边部翘曲测量示意图</w:t>
      </w:r>
    </w:p>
    <w:p>
      <w:pPr>
        <w:spacing w:before="190"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6.5.6</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测量边部变形时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,将钢化玻璃凹面朝上平置于一个平整的台面上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15"/>
        </w:rPr>
        <w:t>将刀口尺前部 </w:t>
      </w:r>
      <w:r>
        <w:rPr>
          <w:rFonts w:ascii="Microsoft YaHei" w:hAnsi="Microsoft YaHei" w:eastAsia="Microsoft YaHei" w:cs="Microsoft YaHei"/>
          <w:sz w:val="19"/>
          <w:szCs w:val="19"/>
          <w:spacing w:val="15"/>
          <w:position w:val="-2"/>
        </w:rPr>
        <w:t>100</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5"/>
        </w:rPr>
        <w:t>部分以</w:t>
      </w:r>
    </w:p>
    <w:p>
      <w:pPr>
        <w:spacing w:line="183" w:lineRule="auto"/>
        <w:sectPr>
          <w:headerReference w:type="default" r:id="rId42"/>
          <w:footerReference w:type="default" r:id="rId43"/>
          <w:pgSz w:w="11907" w:h="16841"/>
          <w:pgMar w:top="1684" w:right="1356" w:bottom="1295" w:left="1271" w:header="1386" w:footer="1106" w:gutter="0"/>
        </w:sectPr>
        <w:rPr>
          <w:rFonts w:ascii="Microsoft YaHei" w:hAnsi="Microsoft YaHei" w:eastAsia="Microsoft YaHei" w:cs="Microsoft YaHei"/>
          <w:sz w:val="19"/>
          <w:szCs w:val="19"/>
        </w:rPr>
      </w:pPr>
    </w:p>
    <w:p>
      <w:pPr>
        <w:ind w:left="2" w:right="47" w:hanging="2"/>
        <w:spacing w:before="305"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垂直于边缘的角度放置于样品上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,如图</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8"/>
          <w:position w:val="-2"/>
        </w:rPr>
        <w:t>10</w:t>
      </w:r>
      <w:r>
        <w:rPr>
          <w:rFonts w:ascii="Microsoft YaHei" w:hAnsi="Microsoft YaHei" w:eastAsia="Microsoft YaHei" w:cs="Microsoft YaHei"/>
          <w:sz w:val="19"/>
          <w:szCs w:val="19"/>
          <w:spacing w:val="18"/>
        </w:rPr>
        <w:t>所示</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。用塞尺测量刀 口尺与玻璃之间的间隙</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,沿周边测</w:t>
      </w:r>
      <w:r>
        <w:rPr>
          <w:rFonts w:ascii="Microsoft YaHei" w:hAnsi="Microsoft YaHei" w:eastAsia="Microsoft YaHei" w:cs="Microsoft YaHei"/>
          <w:sz w:val="19"/>
          <w:szCs w:val="19"/>
          <w:spacing w:val="17"/>
        </w:rPr>
        <w:t>得的</w:t>
      </w:r>
      <w:r>
        <w:rPr>
          <w:rFonts w:ascii="Microsoft YaHei" w:hAnsi="Microsoft YaHei" w:eastAsia="Microsoft YaHei" w:cs="Microsoft YaHei"/>
          <w:sz w:val="19"/>
          <w:szCs w:val="19"/>
          <w:spacing w:val="16"/>
        </w:rPr>
        <w:t>最大间隙值即为边部变形值</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6"/>
        </w:rPr>
        <w:t>。</w:t>
      </w:r>
    </w:p>
    <w:p>
      <w:pPr>
        <w:ind w:firstLine="1150"/>
        <w:spacing w:line="2127" w:lineRule="exact"/>
        <w:rPr/>
      </w:pPr>
      <w:r>
        <w:rPr>
          <w:position w:val="-42"/>
        </w:rPr>
        <w:drawing>
          <wp:inline distT="0" distB="0" distL="0" distR="0">
            <wp:extent cx="4380991" cy="1350645"/>
            <wp:effectExtent l="0" t="0" r="0" b="0"/>
            <wp:docPr id="60" name="IM 60"/>
            <wp:cNvGraphicFramePr/>
            <a:graphic>
              <a:graphicData uri="http://schemas.openxmlformats.org/drawingml/2006/picture">
                <pic:pic>
                  <pic:nvPicPr>
                    <pic:cNvPr id="60" name="IM 60"/>
                    <pic:cNvPicPr/>
                  </pic:nvPicPr>
                  <pic:blipFill>
                    <a:blip r:embed="rId48"/>
                    <a:stretch>
                      <a:fillRect/>
                    </a:stretch>
                  </pic:blipFill>
                  <pic:spPr>
                    <a:xfrm rot="0">
                      <a:off x="0" y="0"/>
                      <a:ext cx="4380991" cy="1350645"/>
                    </a:xfrm>
                    <a:prstGeom prst="rect">
                      <a:avLst/>
                    </a:prstGeom>
                  </pic:spPr>
                </pic:pic>
              </a:graphicData>
            </a:graphic>
          </wp:inline>
        </w:drawing>
      </w:r>
    </w:p>
    <w:p>
      <w:pPr>
        <w:pStyle w:val="BodyText"/>
        <w:spacing w:line="260" w:lineRule="auto"/>
        <w:rPr/>
      </w:pPr>
      <w:r/>
    </w:p>
    <w:p>
      <w:pPr>
        <w:ind w:left="361"/>
        <w:spacing w:before="69"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367"/>
        <w:spacing w:before="8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3"/>
          <w:w w:val="121"/>
          <w:position w:val="-1"/>
        </w:rPr>
        <w:t>1</w:t>
      </w:r>
      <w:r>
        <w:rPr>
          <w:rFonts w:ascii="Microsoft YaHei" w:hAnsi="Microsoft YaHei" w:eastAsia="Microsoft YaHei" w:cs="Microsoft YaHei"/>
          <w:sz w:val="16"/>
          <w:szCs w:val="16"/>
          <w:spacing w:val="13"/>
          <w:w w:val="121"/>
        </w:rPr>
        <w:t>—</w:t>
      </w:r>
      <w:r>
        <w:rPr>
          <w:rFonts w:ascii="Microsoft YaHei" w:hAnsi="Microsoft YaHei" w:eastAsia="Microsoft YaHei" w:cs="Microsoft YaHei"/>
          <w:sz w:val="16"/>
          <w:szCs w:val="16"/>
          <w:spacing w:val="-30"/>
        </w:rPr>
        <w:t xml:space="preserve"> </w:t>
      </w:r>
      <w:r>
        <w:rPr>
          <w:rFonts w:ascii="Microsoft YaHei" w:hAnsi="Microsoft YaHei" w:eastAsia="Microsoft YaHei" w:cs="Microsoft YaHei"/>
          <w:sz w:val="16"/>
          <w:szCs w:val="16"/>
          <w:spacing w:val="13"/>
          <w:w w:val="121"/>
        </w:rPr>
        <w:t>样品</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3"/>
          <w:w w:val="121"/>
        </w:rPr>
        <w:t>;</w:t>
      </w:r>
    </w:p>
    <w:p>
      <w:pPr>
        <w:ind w:left="364"/>
        <w:spacing w:before="78" w:line="17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position w:val="-1"/>
        </w:rPr>
        <w:t>2</w:t>
      </w:r>
      <w:r>
        <w:rPr>
          <w:rFonts w:ascii="Microsoft YaHei" w:hAnsi="Microsoft YaHei" w:eastAsia="Microsoft YaHei" w:cs="Microsoft YaHei"/>
          <w:sz w:val="16"/>
          <w:szCs w:val="16"/>
          <w:spacing w:val="16"/>
          <w:position w:val="1"/>
        </w:rPr>
        <w:t>—</w:t>
      </w:r>
      <w:r>
        <w:rPr>
          <w:rFonts w:ascii="Microsoft YaHei" w:hAnsi="Microsoft YaHei" w:eastAsia="Microsoft YaHei" w:cs="Microsoft YaHei"/>
          <w:sz w:val="16"/>
          <w:szCs w:val="16"/>
          <w:spacing w:val="-18"/>
          <w:position w:val="1"/>
        </w:rPr>
        <w:t xml:space="preserve"> </w:t>
      </w:r>
      <w:r>
        <w:rPr>
          <w:rFonts w:ascii="Microsoft YaHei" w:hAnsi="Microsoft YaHei" w:eastAsia="Microsoft YaHei" w:cs="Microsoft YaHei"/>
          <w:sz w:val="16"/>
          <w:szCs w:val="16"/>
          <w:spacing w:val="16"/>
        </w:rPr>
        <w:t>刀 口尺前部</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16"/>
          <w:position w:val="-1"/>
        </w:rPr>
        <w:t>100</w:t>
      </w:r>
      <w:r>
        <w:rPr>
          <w:rFonts w:ascii="Microsoft YaHei" w:hAnsi="Microsoft YaHei" w:eastAsia="Microsoft YaHei" w:cs="Microsoft YaHei"/>
          <w:sz w:val="16"/>
          <w:szCs w:val="16"/>
          <w:spacing w:val="-9"/>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5"/>
          <w:position w:val="-1"/>
        </w:rPr>
        <w:t xml:space="preserve"> </w:t>
      </w:r>
      <w:r>
        <w:rPr>
          <w:rFonts w:ascii="Microsoft YaHei" w:hAnsi="Microsoft YaHei" w:eastAsia="Microsoft YaHei" w:cs="Microsoft YaHei"/>
          <w:sz w:val="16"/>
          <w:szCs w:val="16"/>
          <w:spacing w:val="16"/>
        </w:rPr>
        <w:t>部分</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6"/>
          <w:position w:val="1"/>
        </w:rPr>
        <w:t>;</w:t>
      </w:r>
    </w:p>
    <w:p>
      <w:pPr>
        <w:ind w:left="365"/>
        <w:spacing w:before="7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2"/>
          <w:position w:val="-1"/>
        </w:rPr>
        <w:t>3</w:t>
      </w:r>
      <w:r>
        <w:rPr>
          <w:rFonts w:ascii="Microsoft YaHei" w:hAnsi="Microsoft YaHei" w:eastAsia="Microsoft YaHei" w:cs="Microsoft YaHei"/>
          <w:sz w:val="16"/>
          <w:szCs w:val="16"/>
          <w:spacing w:val="32"/>
        </w:rPr>
        <w:t>—</w:t>
      </w:r>
      <w:r>
        <w:rPr>
          <w:rFonts w:ascii="Microsoft YaHei" w:hAnsi="Microsoft YaHei" w:eastAsia="Microsoft YaHei" w:cs="Microsoft YaHei"/>
          <w:sz w:val="16"/>
          <w:szCs w:val="16"/>
          <w:spacing w:val="-29"/>
        </w:rPr>
        <w:t xml:space="preserve"> </w:t>
      </w:r>
      <w:r>
        <w:rPr>
          <w:rFonts w:ascii="Microsoft YaHei" w:hAnsi="Microsoft YaHei" w:eastAsia="Microsoft YaHei" w:cs="Microsoft YaHei"/>
          <w:sz w:val="16"/>
          <w:szCs w:val="16"/>
          <w:spacing w:val="32"/>
        </w:rPr>
        <w:t>边部形变</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32"/>
        </w:rPr>
        <w:t>。</w:t>
      </w:r>
    </w:p>
    <w:p>
      <w:pPr>
        <w:ind w:left="3336"/>
        <w:spacing w:before="223" w:line="223" w:lineRule="auto"/>
        <w:rPr>
          <w:rFonts w:ascii="SimHei" w:hAnsi="SimHei" w:eastAsia="SimHei" w:cs="SimHei"/>
          <w:sz w:val="19"/>
          <w:szCs w:val="19"/>
        </w:rPr>
      </w:pPr>
      <w:r>
        <w:rPr>
          <w:rFonts w:ascii="SimHei" w:hAnsi="SimHei" w:eastAsia="SimHei" w:cs="SimHei"/>
          <w:sz w:val="19"/>
          <w:szCs w:val="19"/>
          <w:spacing w:val="10"/>
        </w:rPr>
        <w:t>图</w:t>
      </w:r>
      <w:r>
        <w:rPr>
          <w:rFonts w:ascii="SimHei" w:hAnsi="SimHei" w:eastAsia="SimHei" w:cs="SimHei"/>
          <w:sz w:val="19"/>
          <w:szCs w:val="19"/>
          <w:spacing w:val="10"/>
        </w:rPr>
        <w:t xml:space="preserve"> </w:t>
      </w:r>
      <w:r>
        <w:rPr>
          <w:rFonts w:ascii="Microsoft YaHei" w:hAnsi="Microsoft YaHei" w:eastAsia="Microsoft YaHei" w:cs="Microsoft YaHei"/>
          <w:sz w:val="19"/>
          <w:szCs w:val="19"/>
          <w:spacing w:val="10"/>
          <w:position w:val="-2"/>
        </w:rPr>
        <w:t>10   </w:t>
      </w:r>
      <w:r>
        <w:rPr>
          <w:rFonts w:ascii="SimHei" w:hAnsi="SimHei" w:eastAsia="SimHei" w:cs="SimHei"/>
          <w:sz w:val="19"/>
          <w:szCs w:val="19"/>
          <w:spacing w:val="10"/>
        </w:rPr>
        <w:t>边部变形测量示意图</w:t>
      </w:r>
    </w:p>
    <w:p>
      <w:pPr>
        <w:pStyle w:val="BodyText"/>
        <w:spacing w:line="254" w:lineRule="auto"/>
        <w:rPr/>
      </w:pPr>
      <w:r/>
    </w:p>
    <w:p>
      <w:pPr>
        <w:spacing w:before="82" w:line="223" w:lineRule="auto"/>
        <w:rPr>
          <w:rFonts w:ascii="SimHei" w:hAnsi="SimHei" w:eastAsia="SimHei" w:cs="SimHei"/>
          <w:sz w:val="19"/>
          <w:szCs w:val="19"/>
        </w:rPr>
      </w:pPr>
      <w:r>
        <w:rPr>
          <w:rFonts w:ascii="Microsoft YaHei" w:hAnsi="Microsoft YaHei" w:eastAsia="Microsoft YaHei" w:cs="Microsoft YaHei"/>
          <w:sz w:val="19"/>
          <w:szCs w:val="19"/>
          <w:spacing w:val="11"/>
          <w:position w:val="-2"/>
        </w:rPr>
        <w:t>6.6   </w:t>
      </w:r>
      <w:r>
        <w:rPr>
          <w:rFonts w:ascii="SimHei" w:hAnsi="SimHei" w:eastAsia="SimHei" w:cs="SimHei"/>
          <w:sz w:val="19"/>
          <w:szCs w:val="19"/>
          <w:spacing w:val="11"/>
        </w:rPr>
        <w:t>直边弯曲度</w:t>
      </w:r>
    </w:p>
    <w:p>
      <w:pPr>
        <w:ind w:left="8" w:right="47" w:hanging="8"/>
        <w:spacing w:before="192"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2"/>
        </w:rPr>
        <w:t>6.6.</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7"/>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7"/>
        </w:rPr>
        <w:t>供需双方商定采用实际安装方式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,或如图</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position w:val="-2"/>
        </w:rPr>
        <w:t>11</w:t>
      </w:r>
      <w:r>
        <w:rPr>
          <w:rFonts w:ascii="Microsoft YaHei" w:hAnsi="Microsoft YaHei" w:eastAsia="Microsoft YaHei" w:cs="Microsoft YaHei"/>
          <w:sz w:val="19"/>
          <w:szCs w:val="19"/>
          <w:spacing w:val="17"/>
        </w:rPr>
        <w:t>所示的方式进行测量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,在样品下边的</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17"/>
        </w:rPr>
        <w:t>1/4处各垫上</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14"/>
        </w:rPr>
        <w:t>块宽度不超过</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14"/>
          <w:position w:val="-2"/>
        </w:rPr>
        <w:t>100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4"/>
        </w:rPr>
        <w:t>的垫块</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。可适当增加垫块以使被测样品放置平衡</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1" w:right="47" w:hanging="1"/>
        <w:spacing w:before="4" w:line="22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6.6.2</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8"/>
        </w:rPr>
        <w:t>用金属线紧贴制品的直边</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,用塞尺或分度值为</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8"/>
          <w:position w:val="-2"/>
        </w:rPr>
        <w:t>0.</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8"/>
          <w:position w:val="-2"/>
        </w:rPr>
        <w:t>5</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8"/>
        </w:rPr>
        <w:t>的钢直尺</w:t>
      </w:r>
      <w:r>
        <w:rPr>
          <w:rFonts w:ascii="Microsoft YaHei" w:hAnsi="Microsoft YaHei" w:eastAsia="Microsoft YaHei" w:cs="Microsoft YaHei"/>
          <w:sz w:val="19"/>
          <w:szCs w:val="19"/>
          <w:spacing w:val="17"/>
        </w:rPr>
        <w:t>测量直线与玻璃直边之间的最</w:t>
      </w:r>
      <w:r>
        <w:rPr>
          <w:rFonts w:ascii="Microsoft YaHei" w:hAnsi="Microsoft YaHei" w:eastAsia="Microsoft YaHei" w:cs="Microsoft YaHei"/>
          <w:sz w:val="19"/>
          <w:szCs w:val="19"/>
          <w:spacing w:val="15"/>
        </w:rPr>
        <w:t>大间隙值</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5"/>
        </w:rPr>
        <w:t>即为拱高</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。计算拱高与弦长之比的百分率</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5"/>
        </w:rPr>
        <w:t>即测量边的直边弯曲度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,数值修约到</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5"/>
          <w:position w:val="-2"/>
        </w:rPr>
        <w:t>0.</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5"/>
          <w:position w:val="-2"/>
        </w:rPr>
        <w:t>01%</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5"/>
        </w:rPr>
        <w:t>。测</w:t>
      </w:r>
      <w:r>
        <w:rPr>
          <w:rFonts w:ascii="Microsoft YaHei" w:hAnsi="Microsoft YaHei" w:eastAsia="Microsoft YaHei" w:cs="Microsoft YaHei"/>
          <w:sz w:val="19"/>
          <w:szCs w:val="19"/>
          <w:spacing w:val="18"/>
        </w:rPr>
        <w:t>量所有直边的直边弯曲度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,取最大值为该样品的</w:t>
      </w:r>
      <w:r>
        <w:rPr>
          <w:rFonts w:ascii="Microsoft YaHei" w:hAnsi="Microsoft YaHei" w:eastAsia="Microsoft YaHei" w:cs="Microsoft YaHei"/>
          <w:sz w:val="19"/>
          <w:szCs w:val="19"/>
          <w:spacing w:val="17"/>
        </w:rPr>
        <w:t>直边弯曲度</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firstLine="1643"/>
        <w:spacing w:line="3196" w:lineRule="exact"/>
        <w:rPr/>
      </w:pPr>
      <w:r>
        <w:rPr>
          <w:position w:val="-63"/>
        </w:rPr>
        <w:drawing>
          <wp:inline distT="0" distB="0" distL="0" distR="0">
            <wp:extent cx="3756190" cy="2029675"/>
            <wp:effectExtent l="0" t="0" r="0" b="0"/>
            <wp:docPr id="62" name="IM 62"/>
            <wp:cNvGraphicFramePr/>
            <a:graphic>
              <a:graphicData uri="http://schemas.openxmlformats.org/drawingml/2006/picture">
                <pic:pic>
                  <pic:nvPicPr>
                    <pic:cNvPr id="62" name="IM 62"/>
                    <pic:cNvPicPr/>
                  </pic:nvPicPr>
                  <pic:blipFill>
                    <a:blip r:embed="rId49"/>
                    <a:stretch>
                      <a:fillRect/>
                    </a:stretch>
                  </pic:blipFill>
                  <pic:spPr>
                    <a:xfrm rot="0">
                      <a:off x="0" y="0"/>
                      <a:ext cx="3756190" cy="2029675"/>
                    </a:xfrm>
                    <a:prstGeom prst="rect">
                      <a:avLst/>
                    </a:prstGeom>
                  </pic:spPr>
                </pic:pic>
              </a:graphicData>
            </a:graphic>
          </wp:inline>
        </w:drawing>
      </w:r>
    </w:p>
    <w:p>
      <w:pPr>
        <w:pStyle w:val="BodyText"/>
        <w:spacing w:line="277" w:lineRule="auto"/>
        <w:rPr/>
      </w:pPr>
      <w:r/>
    </w:p>
    <w:p>
      <w:pPr>
        <w:ind w:left="361" w:right="3317" w:firstLine="2901"/>
        <w:spacing w:before="69" w:line="25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
        </w:rPr>
        <w:t>a)                                                 b)</w:t>
      </w:r>
      <w:r>
        <w:rPr>
          <w:rFonts w:ascii="Microsoft YaHei" w:hAnsi="Microsoft YaHei" w:eastAsia="Microsoft YaHei" w:cs="Microsoft YaHei"/>
          <w:sz w:val="16"/>
          <w:szCs w:val="16"/>
          <w:spacing w:val="15"/>
        </w:rPr>
        <w:t>标引说明</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15"/>
        </w:rPr>
        <w:t>:</w:t>
      </w:r>
    </w:p>
    <w:p>
      <w:pPr>
        <w:ind w:left="367"/>
        <w:spacing w:before="1"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8"/>
          <w:w w:val="125"/>
          <w:position w:val="-1"/>
        </w:rPr>
        <w:t>1</w:t>
      </w:r>
      <w:r>
        <w:rPr>
          <w:rFonts w:ascii="Microsoft YaHei" w:hAnsi="Microsoft YaHei" w:eastAsia="Microsoft YaHei" w:cs="Microsoft YaHei"/>
          <w:sz w:val="16"/>
          <w:szCs w:val="16"/>
          <w:spacing w:val="3"/>
          <w:position w:val="-1"/>
        </w:rPr>
        <w:t xml:space="preserve">   </w:t>
      </w:r>
      <w:r>
        <w:rPr>
          <w:rFonts w:ascii="Microsoft YaHei" w:hAnsi="Microsoft YaHei" w:eastAsia="Microsoft YaHei" w:cs="Microsoft YaHei"/>
          <w:sz w:val="16"/>
          <w:szCs w:val="16"/>
          <w:spacing w:val="8"/>
          <w:w w:val="125"/>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8"/>
          <w:w w:val="125"/>
        </w:rPr>
        <w:t>金属线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8"/>
          <w:w w:val="125"/>
        </w:rPr>
        <w:t>;</w:t>
      </w:r>
    </w:p>
    <w:p>
      <w:pPr>
        <w:ind w:left="364"/>
        <w:spacing w:before="7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w w:val="125"/>
          <w:position w:val="-1"/>
        </w:rPr>
        <w:t>2</w:t>
      </w:r>
      <w:r>
        <w:rPr>
          <w:rFonts w:ascii="Microsoft YaHei" w:hAnsi="Microsoft YaHei" w:eastAsia="Microsoft YaHei" w:cs="Microsoft YaHei"/>
          <w:sz w:val="16"/>
          <w:szCs w:val="16"/>
          <w:spacing w:val="3"/>
          <w:position w:val="-1"/>
        </w:rPr>
        <w:t xml:space="preserve">   </w:t>
      </w:r>
      <w:r>
        <w:rPr>
          <w:rFonts w:ascii="Microsoft YaHei" w:hAnsi="Microsoft YaHei" w:eastAsia="Microsoft YaHei" w:cs="Microsoft YaHei"/>
          <w:sz w:val="16"/>
          <w:szCs w:val="16"/>
          <w:spacing w:val="14"/>
          <w:w w:val="125"/>
        </w:rPr>
        <w:t>—</w:t>
      </w:r>
      <w:r>
        <w:rPr>
          <w:rFonts w:ascii="Microsoft YaHei" w:hAnsi="Microsoft YaHei" w:eastAsia="Microsoft YaHei" w:cs="Microsoft YaHei"/>
          <w:sz w:val="16"/>
          <w:szCs w:val="16"/>
          <w:spacing w:val="-27"/>
        </w:rPr>
        <w:t xml:space="preserve"> </w:t>
      </w:r>
      <w:r>
        <w:rPr>
          <w:rFonts w:ascii="Microsoft YaHei" w:hAnsi="Microsoft YaHei" w:eastAsia="Microsoft YaHei" w:cs="Microsoft YaHei"/>
          <w:sz w:val="16"/>
          <w:szCs w:val="16"/>
          <w:spacing w:val="14"/>
          <w:w w:val="125"/>
        </w:rPr>
        <w:t>样品</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4"/>
          <w:w w:val="125"/>
        </w:rPr>
        <w:t>;</w:t>
      </w:r>
    </w:p>
    <w:p>
      <w:pPr>
        <w:ind w:left="349"/>
        <w:spacing w:before="77" w:line="17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6"/>
          <w:w w:val="125"/>
          <w:position w:val="-1"/>
        </w:rPr>
        <w:t>G</w:t>
      </w:r>
      <w:r>
        <w:rPr>
          <w:rFonts w:ascii="Microsoft YaHei" w:hAnsi="Microsoft YaHei" w:eastAsia="Microsoft YaHei" w:cs="Microsoft YaHei"/>
          <w:sz w:val="16"/>
          <w:szCs w:val="16"/>
          <w:spacing w:val="13"/>
          <w:w w:val="101"/>
          <w:position w:val="-1"/>
        </w:rPr>
        <w:t xml:space="preserve">  </w:t>
      </w:r>
      <w:r>
        <w:rPr>
          <w:rFonts w:ascii="Microsoft YaHei" w:hAnsi="Microsoft YaHei" w:eastAsia="Microsoft YaHei" w:cs="Microsoft YaHei"/>
          <w:sz w:val="16"/>
          <w:szCs w:val="16"/>
          <w:spacing w:val="6"/>
          <w:w w:val="125"/>
        </w:rPr>
        <w:t>—</w:t>
      </w:r>
      <w:r>
        <w:rPr>
          <w:rFonts w:ascii="Microsoft YaHei" w:hAnsi="Microsoft YaHei" w:eastAsia="Microsoft YaHei" w:cs="Microsoft YaHei"/>
          <w:sz w:val="16"/>
          <w:szCs w:val="16"/>
          <w:spacing w:val="-25"/>
        </w:rPr>
        <w:t xml:space="preserve"> </w:t>
      </w:r>
      <w:r>
        <w:rPr>
          <w:rFonts w:ascii="Microsoft YaHei" w:hAnsi="Microsoft YaHei" w:eastAsia="Microsoft YaHei" w:cs="Microsoft YaHei"/>
          <w:sz w:val="16"/>
          <w:szCs w:val="16"/>
          <w:spacing w:val="6"/>
          <w:w w:val="125"/>
        </w:rPr>
        <w:t>弯型弧长</w:t>
      </w:r>
      <w:r>
        <w:rPr>
          <w:rFonts w:ascii="Microsoft YaHei" w:hAnsi="Microsoft YaHei" w:eastAsia="Microsoft YaHei" w:cs="Microsoft YaHei"/>
          <w:sz w:val="16"/>
          <w:szCs w:val="16"/>
          <w:spacing w:val="-6"/>
        </w:rPr>
        <w:t xml:space="preserve"> </w:t>
      </w:r>
      <w:r>
        <w:rPr>
          <w:rFonts w:ascii="Microsoft YaHei" w:hAnsi="Microsoft YaHei" w:eastAsia="Microsoft YaHei" w:cs="Microsoft YaHei"/>
          <w:sz w:val="16"/>
          <w:szCs w:val="16"/>
          <w:spacing w:val="6"/>
          <w:w w:val="125"/>
        </w:rPr>
        <w:t>;</w:t>
      </w:r>
    </w:p>
    <w:p>
      <w:pPr>
        <w:ind w:left="356"/>
        <w:rPr>
          <w:sz w:val="16"/>
          <w:szCs w:val="16"/>
        </w:rPr>
      </w:pPr>
      <w:r>
        <w:rPr>
          <w:rFonts w:ascii="Microsoft YaHei" w:hAnsi="Microsoft YaHei" w:eastAsia="Microsoft YaHei" w:cs="Microsoft YaHei"/>
          <w:sz w:val="16"/>
          <w:szCs w:val="16"/>
          <w:spacing w:val="7"/>
          <w:w w:val="123"/>
          <w:position w:val="-1"/>
        </w:rPr>
        <w:t>L</w:t>
      </w:r>
      <w:r>
        <w:rPr>
          <w:rFonts w:ascii="Microsoft YaHei" w:hAnsi="Microsoft YaHei" w:eastAsia="Microsoft YaHei" w:cs="Microsoft YaHei"/>
          <w:sz w:val="16"/>
          <w:szCs w:val="16"/>
          <w:spacing w:val="12"/>
          <w:position w:val="-1"/>
        </w:rPr>
        <w:t xml:space="preserve">  </w:t>
      </w:r>
      <w:r>
        <w:rPr>
          <w:rFonts w:ascii="Microsoft YaHei" w:hAnsi="Microsoft YaHei" w:eastAsia="Microsoft YaHei" w:cs="Microsoft YaHei"/>
          <w:sz w:val="16"/>
          <w:szCs w:val="16"/>
          <w:spacing w:val="7"/>
          <w:w w:val="123"/>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7"/>
          <w:w w:val="123"/>
        </w:rPr>
        <w:t>直边长度</w:t>
      </w:r>
      <w:r>
        <w:rPr>
          <w:rFonts w:ascii="Microsoft YaHei" w:hAnsi="Microsoft YaHei" w:eastAsia="Microsoft YaHei" w:cs="Microsoft YaHei"/>
          <w:sz w:val="16"/>
          <w:szCs w:val="16"/>
          <w:spacing w:val="-10"/>
        </w:rPr>
        <w:t xml:space="preserve"> </w:t>
      </w:r>
      <w:r>
        <w:rPr>
          <w:rFonts w:ascii="Microsoft YaHei" w:hAnsi="Microsoft YaHei" w:eastAsia="Microsoft YaHei" w:cs="Microsoft YaHei"/>
          <w:sz w:val="16"/>
          <w:szCs w:val="16"/>
          <w:spacing w:val="7"/>
          <w:w w:val="123"/>
        </w:rPr>
        <w:t>。</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1"/>
        </w:rPr>
        <w:t xml:space="preserve">        </w:t>
      </w:r>
      <w:r>
        <w:rPr>
          <w:sz w:val="16"/>
          <w:szCs w:val="16"/>
          <w:position w:val="-7"/>
        </w:rPr>
        <w:drawing>
          <wp:inline distT="0" distB="0" distL="0" distR="0">
            <wp:extent cx="190500" cy="190500"/>
            <wp:effectExtent l="0" t="0" r="0" b="0"/>
            <wp:docPr id="64" name="IM 64"/>
            <wp:cNvGraphicFramePr/>
            <a:graphic>
              <a:graphicData uri="http://schemas.openxmlformats.org/drawingml/2006/picture">
                <pic:pic>
                  <pic:nvPicPr>
                    <pic:cNvPr id="64" name="IM 64"/>
                    <pic:cNvPicPr/>
                  </pic:nvPicPr>
                  <pic:blipFill>
                    <a:blip r:embed="rId50"/>
                    <a:stretch>
                      <a:fillRect/>
                    </a:stretch>
                  </pic:blipFill>
                  <pic:spPr>
                    <a:xfrm rot="0">
                      <a:off x="0" y="0"/>
                      <a:ext cx="190500" cy="190500"/>
                    </a:xfrm>
                    <a:prstGeom prst="rect">
                      <a:avLst/>
                    </a:prstGeom>
                  </pic:spPr>
                </pic:pic>
              </a:graphicData>
            </a:graphic>
          </wp:inline>
        </w:drawing>
      </w:r>
    </w:p>
    <w:p>
      <w:pPr>
        <w:ind w:left="3231"/>
        <w:spacing w:before="220" w:line="225" w:lineRule="auto"/>
        <w:rPr>
          <w:rFonts w:ascii="SimHei" w:hAnsi="SimHei" w:eastAsia="SimHei" w:cs="SimHei"/>
          <w:sz w:val="19"/>
          <w:szCs w:val="19"/>
        </w:rPr>
      </w:pPr>
      <w:r>
        <w:rPr>
          <w:rFonts w:ascii="SimHei" w:hAnsi="SimHei" w:eastAsia="SimHei" w:cs="SimHei"/>
          <w:sz w:val="19"/>
          <w:szCs w:val="19"/>
          <w:spacing w:val="10"/>
        </w:rPr>
        <w:t>图</w:t>
      </w:r>
      <w:r>
        <w:rPr>
          <w:rFonts w:ascii="SimHei" w:hAnsi="SimHei" w:eastAsia="SimHei" w:cs="SimHei"/>
          <w:sz w:val="19"/>
          <w:szCs w:val="19"/>
          <w:spacing w:val="10"/>
        </w:rPr>
        <w:t xml:space="preserve"> </w:t>
      </w:r>
      <w:r>
        <w:rPr>
          <w:rFonts w:ascii="Microsoft YaHei" w:hAnsi="Microsoft YaHei" w:eastAsia="Microsoft YaHei" w:cs="Microsoft YaHei"/>
          <w:sz w:val="19"/>
          <w:szCs w:val="19"/>
          <w:spacing w:val="10"/>
          <w:position w:val="-2"/>
        </w:rPr>
        <w:t>11   </w:t>
      </w:r>
      <w:r>
        <w:rPr>
          <w:rFonts w:ascii="SimHei" w:hAnsi="SimHei" w:eastAsia="SimHei" w:cs="SimHei"/>
          <w:sz w:val="19"/>
          <w:szCs w:val="19"/>
          <w:spacing w:val="10"/>
        </w:rPr>
        <w:t>直边弯曲度测量示意图</w:t>
      </w:r>
    </w:p>
    <w:p>
      <w:pPr>
        <w:spacing w:line="225" w:lineRule="auto"/>
        <w:sectPr>
          <w:headerReference w:type="default" r:id="rId46"/>
          <w:footerReference w:type="default" r:id="rId47"/>
          <w:pgSz w:w="11907" w:h="16841"/>
          <w:pgMar w:top="1684" w:right="1225" w:bottom="1295" w:left="1428" w:header="1386" w:footer="1106" w:gutter="0"/>
        </w:sectPr>
        <w:rPr>
          <w:rFonts w:ascii="SimHei" w:hAnsi="SimHei" w:eastAsia="SimHei" w:cs="SimHei"/>
          <w:sz w:val="19"/>
          <w:szCs w:val="19"/>
        </w:rPr>
      </w:pPr>
    </w:p>
    <w:p>
      <w:pPr>
        <w:pStyle w:val="BodyText"/>
        <w:spacing w:line="369" w:lineRule="auto"/>
        <w:rPr/>
      </w:pPr>
      <w:r/>
    </w:p>
    <w:p>
      <w:pPr>
        <w:ind w:left="9"/>
        <w:spacing w:before="81" w:line="219" w:lineRule="auto"/>
        <w:rPr>
          <w:rFonts w:ascii="SimHei" w:hAnsi="SimHei" w:eastAsia="SimHei" w:cs="SimHei"/>
          <w:sz w:val="19"/>
          <w:szCs w:val="19"/>
        </w:rPr>
      </w:pPr>
      <w:bookmarkStart w:name="bookmark22" w:id="11"/>
      <w:bookmarkEnd w:id="11"/>
      <w:r>
        <w:rPr>
          <w:rFonts w:ascii="Microsoft YaHei" w:hAnsi="Microsoft YaHei" w:eastAsia="Microsoft YaHei" w:cs="Microsoft YaHei"/>
          <w:sz w:val="19"/>
          <w:szCs w:val="19"/>
          <w:spacing w:val="8"/>
          <w:position w:val="-1"/>
        </w:rPr>
        <w:t>6.7   </w:t>
      </w:r>
      <w:r>
        <w:rPr>
          <w:rFonts w:ascii="SimHei" w:hAnsi="SimHei" w:eastAsia="SimHei" w:cs="SimHei"/>
          <w:sz w:val="19"/>
          <w:szCs w:val="19"/>
          <w:spacing w:val="8"/>
        </w:rPr>
        <w:t>扭曲</w:t>
      </w:r>
    </w:p>
    <w:p>
      <w:pPr>
        <w:ind w:left="17" w:right="77" w:hanging="8"/>
        <w:spacing w:before="197" w:line="22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6.7.</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5"/>
        </w:rPr>
        <w:t>供需双方商定采用实际安装方式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,或如图 </w:t>
      </w:r>
      <w:r>
        <w:rPr>
          <w:rFonts w:ascii="Microsoft YaHei" w:hAnsi="Microsoft YaHei" w:eastAsia="Microsoft YaHei" w:cs="Microsoft YaHei"/>
          <w:sz w:val="19"/>
          <w:szCs w:val="19"/>
          <w:spacing w:val="15"/>
          <w:position w:val="-2"/>
        </w:rPr>
        <w:t>12</w:t>
      </w:r>
      <w:r>
        <w:rPr>
          <w:rFonts w:ascii="Microsoft YaHei" w:hAnsi="Microsoft YaHei" w:eastAsia="Microsoft YaHei" w:cs="Microsoft YaHei"/>
          <w:sz w:val="19"/>
          <w:szCs w:val="19"/>
          <w:spacing w:val="15"/>
        </w:rPr>
        <w:t>所示的方式进行测量</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。在样品下边的 1/4处</w:t>
      </w:r>
      <w:r>
        <w:rPr>
          <w:rFonts w:ascii="Microsoft YaHei" w:hAnsi="Microsoft YaHei" w:eastAsia="Microsoft YaHei" w:cs="Microsoft YaHei"/>
          <w:sz w:val="19"/>
          <w:szCs w:val="19"/>
          <w:spacing w:val="14"/>
        </w:rPr>
        <w:t>各垫上</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15"/>
        </w:rPr>
        <w:t>块宽度不超过</w:t>
      </w:r>
      <w:r>
        <w:rPr>
          <w:rFonts w:ascii="Microsoft YaHei" w:hAnsi="Microsoft YaHei" w:eastAsia="Microsoft YaHei" w:cs="Microsoft YaHei"/>
          <w:sz w:val="19"/>
          <w:szCs w:val="19"/>
          <w:spacing w:val="36"/>
        </w:rPr>
        <w:t xml:space="preserve"> </w:t>
      </w:r>
      <w:r>
        <w:rPr>
          <w:rFonts w:ascii="Microsoft YaHei" w:hAnsi="Microsoft YaHei" w:eastAsia="Microsoft YaHei" w:cs="Microsoft YaHei"/>
          <w:sz w:val="19"/>
          <w:szCs w:val="19"/>
          <w:spacing w:val="15"/>
          <w:position w:val="-2"/>
        </w:rPr>
        <w:t>100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rPr>
        <w:t>的垫块</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,可适当增加垫块以使被测样品放置平衡</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firstLine="1466"/>
        <w:spacing w:line="3004" w:lineRule="exact"/>
        <w:rPr/>
      </w:pPr>
      <w:r>
        <w:rPr>
          <w:position w:val="-60"/>
        </w:rPr>
        <w:drawing>
          <wp:inline distT="0" distB="0" distL="0" distR="0">
            <wp:extent cx="3992803" cy="1907667"/>
            <wp:effectExtent l="0" t="0" r="0" b="0"/>
            <wp:docPr id="66" name="IM 66"/>
            <wp:cNvGraphicFramePr/>
            <a:graphic>
              <a:graphicData uri="http://schemas.openxmlformats.org/drawingml/2006/picture">
                <pic:pic>
                  <pic:nvPicPr>
                    <pic:cNvPr id="66" name="IM 66"/>
                    <pic:cNvPicPr/>
                  </pic:nvPicPr>
                  <pic:blipFill>
                    <a:blip r:embed="rId53"/>
                    <a:stretch>
                      <a:fillRect/>
                    </a:stretch>
                  </pic:blipFill>
                  <pic:spPr>
                    <a:xfrm rot="0">
                      <a:off x="0" y="0"/>
                      <a:ext cx="3992803" cy="1907667"/>
                    </a:xfrm>
                    <a:prstGeom prst="rect">
                      <a:avLst/>
                    </a:prstGeom>
                  </pic:spPr>
                </pic:pic>
              </a:graphicData>
            </a:graphic>
          </wp:inline>
        </w:drawing>
      </w:r>
    </w:p>
    <w:p>
      <w:pPr>
        <w:ind w:left="3091"/>
        <w:spacing w:before="137" w:line="157"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6"/>
        </w:rPr>
        <w:t>a)</w:t>
      </w:r>
      <w:r>
        <w:rPr>
          <w:rFonts w:ascii="Microsoft YaHei" w:hAnsi="Microsoft YaHei" w:eastAsia="Microsoft YaHei" w:cs="Microsoft YaHei"/>
          <w:sz w:val="16"/>
          <w:szCs w:val="16"/>
          <w:spacing w:val="1"/>
        </w:rPr>
        <w:t xml:space="preserve">                               </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6"/>
        </w:rPr>
        <w:t>b)</w:t>
      </w:r>
    </w:p>
    <w:p>
      <w:pPr>
        <w:ind w:left="370"/>
        <w:spacing w:before="103"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标引说明</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15"/>
        </w:rPr>
        <w:t>:</w:t>
      </w:r>
    </w:p>
    <w:p>
      <w:pPr>
        <w:ind w:left="376"/>
        <w:spacing w:before="89"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w w:val="117"/>
          <w:position w:val="-1"/>
        </w:rPr>
        <w:t>1</w:t>
      </w:r>
      <w:r>
        <w:rPr>
          <w:rFonts w:ascii="Microsoft YaHei" w:hAnsi="Microsoft YaHei" w:eastAsia="Microsoft YaHei" w:cs="Microsoft YaHei"/>
          <w:sz w:val="16"/>
          <w:szCs w:val="16"/>
          <w:position w:val="-1"/>
        </w:rPr>
        <w:t xml:space="preserve">                 </w:t>
      </w:r>
      <w:r>
        <w:rPr>
          <w:rFonts w:ascii="Microsoft YaHei" w:hAnsi="Microsoft YaHei" w:eastAsia="Microsoft YaHei" w:cs="Microsoft YaHei"/>
          <w:sz w:val="16"/>
          <w:szCs w:val="16"/>
          <w:spacing w:val="15"/>
          <w:w w:val="117"/>
        </w:rPr>
        <w:t>—</w:t>
      </w:r>
      <w:r>
        <w:rPr>
          <w:rFonts w:ascii="Microsoft YaHei" w:hAnsi="Microsoft YaHei" w:eastAsia="Microsoft YaHei" w:cs="Microsoft YaHei"/>
          <w:sz w:val="16"/>
          <w:szCs w:val="16"/>
          <w:spacing w:val="-21"/>
        </w:rPr>
        <w:t xml:space="preserve"> </w:t>
      </w:r>
      <w:r>
        <w:rPr>
          <w:rFonts w:ascii="Microsoft YaHei" w:hAnsi="Microsoft YaHei" w:eastAsia="Microsoft YaHei" w:cs="Microsoft YaHei"/>
          <w:sz w:val="16"/>
          <w:szCs w:val="16"/>
          <w:spacing w:val="15"/>
          <w:w w:val="117"/>
        </w:rPr>
        <w:t>样品凹面</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5"/>
          <w:w w:val="117"/>
        </w:rPr>
        <w:t>;</w:t>
      </w:r>
    </w:p>
    <w:p>
      <w:pPr>
        <w:ind w:left="358"/>
        <w:spacing w:before="7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w w:val="125"/>
          <w:position w:val="-1"/>
        </w:rPr>
        <w:t>G</w:t>
      </w:r>
      <w:r>
        <w:rPr>
          <w:rFonts w:ascii="Microsoft YaHei" w:hAnsi="Microsoft YaHei" w:eastAsia="Microsoft YaHei" w:cs="Microsoft YaHei"/>
          <w:sz w:val="16"/>
          <w:szCs w:val="16"/>
          <w:spacing w:val="1"/>
          <w:position w:val="-1"/>
        </w:rPr>
        <w:t xml:space="preserve">                </w:t>
      </w:r>
      <w:r>
        <w:rPr>
          <w:rFonts w:ascii="Microsoft YaHei" w:hAnsi="Microsoft YaHei" w:eastAsia="Microsoft YaHei" w:cs="Microsoft YaHei"/>
          <w:sz w:val="16"/>
          <w:szCs w:val="16"/>
          <w:spacing w:val="7"/>
          <w:w w:val="125"/>
        </w:rPr>
        <w:t>—</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7"/>
          <w:w w:val="125"/>
        </w:rPr>
        <w:t>样品弧长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7"/>
          <w:w w:val="125"/>
        </w:rPr>
        <w:t>;</w:t>
      </w:r>
    </w:p>
    <w:p>
      <w:pPr>
        <w:ind w:left="365"/>
        <w:spacing w:before="77"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5"/>
          <w:w w:val="125"/>
          <w:position w:val="-1"/>
        </w:rPr>
        <w:t>L</w:t>
      </w:r>
      <w:r>
        <w:rPr>
          <w:rFonts w:ascii="Microsoft YaHei" w:hAnsi="Microsoft YaHei" w:eastAsia="Microsoft YaHei" w:cs="Microsoft YaHei"/>
          <w:sz w:val="16"/>
          <w:szCs w:val="16"/>
          <w:spacing w:val="1"/>
          <w:position w:val="-1"/>
        </w:rPr>
        <w:t xml:space="preserve">                </w:t>
      </w:r>
      <w:r>
        <w:rPr>
          <w:rFonts w:ascii="Microsoft YaHei" w:hAnsi="Microsoft YaHei" w:eastAsia="Microsoft YaHei" w:cs="Microsoft YaHei"/>
          <w:sz w:val="16"/>
          <w:szCs w:val="16"/>
          <w:spacing w:val="5"/>
          <w:w w:val="125"/>
        </w:rPr>
        <w:t>—</w:t>
      </w:r>
      <w:r>
        <w:rPr>
          <w:rFonts w:ascii="Microsoft YaHei" w:hAnsi="Microsoft YaHei" w:eastAsia="Microsoft YaHei" w:cs="Microsoft YaHei"/>
          <w:sz w:val="16"/>
          <w:szCs w:val="16"/>
          <w:spacing w:val="-18"/>
        </w:rPr>
        <w:t xml:space="preserve"> </w:t>
      </w:r>
      <w:r>
        <w:rPr>
          <w:rFonts w:ascii="Microsoft YaHei" w:hAnsi="Microsoft YaHei" w:eastAsia="Microsoft YaHei" w:cs="Microsoft YaHei"/>
          <w:sz w:val="16"/>
          <w:szCs w:val="16"/>
          <w:spacing w:val="5"/>
          <w:w w:val="125"/>
        </w:rPr>
        <w:t>样品直边长度</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5"/>
          <w:w w:val="125"/>
        </w:rPr>
        <w:t>;</w:t>
      </w:r>
    </w:p>
    <w:p>
      <w:pPr>
        <w:ind w:left="359"/>
        <w:spacing w:before="73" w:line="20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position w:val="-1"/>
        </w:rPr>
        <w:t>A</w:t>
      </w:r>
      <w:r>
        <w:rPr>
          <w:rFonts w:ascii="Microsoft YaHei" w:hAnsi="Microsoft YaHei" w:eastAsia="Microsoft YaHei" w:cs="Microsoft YaHei"/>
          <w:sz w:val="16"/>
          <w:szCs w:val="16"/>
          <w:spacing w:val="14"/>
          <w:position w:val="1"/>
        </w:rPr>
        <w:t>、</w:t>
      </w:r>
      <w:r>
        <w:rPr>
          <w:rFonts w:ascii="Microsoft YaHei" w:hAnsi="Microsoft YaHei" w:eastAsia="Microsoft YaHei" w:cs="Microsoft YaHei"/>
          <w:sz w:val="16"/>
          <w:szCs w:val="16"/>
          <w:spacing w:val="14"/>
          <w:position w:val="-1"/>
        </w:rPr>
        <w:t>B</w:t>
      </w:r>
      <w:r>
        <w:rPr>
          <w:rFonts w:ascii="Microsoft YaHei" w:hAnsi="Microsoft YaHei" w:eastAsia="Microsoft YaHei" w:cs="Microsoft YaHei"/>
          <w:sz w:val="16"/>
          <w:szCs w:val="16"/>
          <w:spacing w:val="14"/>
          <w:position w:val="1"/>
        </w:rPr>
        <w:t>、</w:t>
      </w:r>
      <w:r>
        <w:rPr>
          <w:rFonts w:ascii="Microsoft YaHei" w:hAnsi="Microsoft YaHei" w:eastAsia="Microsoft YaHei" w:cs="Microsoft YaHei"/>
          <w:sz w:val="16"/>
          <w:szCs w:val="16"/>
          <w:spacing w:val="14"/>
          <w:position w:val="-1"/>
        </w:rPr>
        <w:t>C</w:t>
      </w:r>
      <w:r>
        <w:rPr>
          <w:rFonts w:ascii="Microsoft YaHei" w:hAnsi="Microsoft YaHei" w:eastAsia="Microsoft YaHei" w:cs="Microsoft YaHei"/>
          <w:sz w:val="16"/>
          <w:szCs w:val="16"/>
          <w:spacing w:val="14"/>
          <w:position w:val="1"/>
        </w:rPr>
        <w:t>、</w:t>
      </w:r>
      <w:r>
        <w:rPr>
          <w:rFonts w:ascii="Microsoft YaHei" w:hAnsi="Microsoft YaHei" w:eastAsia="Microsoft YaHei" w:cs="Microsoft YaHei"/>
          <w:sz w:val="16"/>
          <w:szCs w:val="16"/>
          <w:spacing w:val="14"/>
          <w:position w:val="-1"/>
        </w:rPr>
        <w:t>D</w:t>
      </w:r>
      <w:r>
        <w:rPr>
          <w:rFonts w:ascii="Microsoft YaHei" w:hAnsi="Microsoft YaHei" w:eastAsia="Microsoft YaHei" w:cs="Microsoft YaHei"/>
          <w:sz w:val="16"/>
          <w:szCs w:val="16"/>
          <w:spacing w:val="46"/>
          <w:position w:val="-1"/>
        </w:rPr>
        <w:t xml:space="preserve"> </w:t>
      </w:r>
      <w:r>
        <w:rPr>
          <w:rFonts w:ascii="Microsoft YaHei" w:hAnsi="Microsoft YaHei" w:eastAsia="Microsoft YaHei" w:cs="Microsoft YaHei"/>
          <w:sz w:val="16"/>
          <w:szCs w:val="16"/>
          <w:spacing w:val="14"/>
          <w:position w:val="1"/>
        </w:rPr>
        <w:t>—</w:t>
      </w:r>
      <w:r>
        <w:rPr>
          <w:rFonts w:ascii="Microsoft YaHei" w:hAnsi="Microsoft YaHei" w:eastAsia="Microsoft YaHei" w:cs="Microsoft YaHei"/>
          <w:sz w:val="16"/>
          <w:szCs w:val="16"/>
          <w:spacing w:val="-29"/>
          <w:position w:val="1"/>
        </w:rPr>
        <w:t xml:space="preserve"> </w:t>
      </w:r>
      <w:r>
        <w:rPr>
          <w:rFonts w:ascii="Microsoft YaHei" w:hAnsi="Microsoft YaHei" w:eastAsia="Microsoft YaHei" w:cs="Microsoft YaHei"/>
          <w:sz w:val="16"/>
          <w:szCs w:val="16"/>
          <w:spacing w:val="14"/>
        </w:rPr>
        <w:t>样品 </w:t>
      </w:r>
      <w:r>
        <w:rPr>
          <w:rFonts w:ascii="Microsoft YaHei" w:hAnsi="Microsoft YaHei" w:eastAsia="Microsoft YaHei" w:cs="Microsoft YaHei"/>
          <w:sz w:val="16"/>
          <w:szCs w:val="16"/>
          <w:spacing w:val="14"/>
          <w:position w:val="-1"/>
        </w:rPr>
        <w:t>4</w:t>
      </w:r>
      <w:r>
        <w:rPr>
          <w:rFonts w:ascii="Microsoft YaHei" w:hAnsi="Microsoft YaHei" w:eastAsia="Microsoft YaHei" w:cs="Microsoft YaHei"/>
          <w:sz w:val="16"/>
          <w:szCs w:val="16"/>
          <w:spacing w:val="14"/>
        </w:rPr>
        <w:t>个角顶点</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14"/>
          <w:position w:val="1"/>
        </w:rPr>
        <w:t>。</w:t>
      </w:r>
    </w:p>
    <w:p>
      <w:pPr>
        <w:ind w:left="3555"/>
        <w:spacing w:before="196" w:line="225" w:lineRule="auto"/>
        <w:rPr>
          <w:rFonts w:ascii="SimHei" w:hAnsi="SimHei" w:eastAsia="SimHei" w:cs="SimHei"/>
          <w:sz w:val="19"/>
          <w:szCs w:val="19"/>
        </w:rPr>
      </w:pPr>
      <w:r>
        <w:drawing>
          <wp:anchor distT="0" distB="0" distL="0" distR="0" simplePos="0" relativeHeight="251702272" behindDoc="0" locked="0" layoutInCell="1" allowOverlap="1">
            <wp:simplePos x="0" y="0"/>
            <wp:positionH relativeFrom="column">
              <wp:posOffset>1869086</wp:posOffset>
            </wp:positionH>
            <wp:positionV relativeFrom="paragraph">
              <wp:posOffset>410872</wp:posOffset>
            </wp:positionV>
            <wp:extent cx="190500" cy="190500"/>
            <wp:effectExtent l="0" t="0" r="0" b="0"/>
            <wp:wrapNone/>
            <wp:docPr id="68" name="IM 68"/>
            <wp:cNvGraphicFramePr/>
            <a:graphic>
              <a:graphicData uri="http://schemas.openxmlformats.org/drawingml/2006/picture">
                <pic:pic>
                  <pic:nvPicPr>
                    <pic:cNvPr id="68" name="IM 68"/>
                    <pic:cNvPicPr/>
                  </pic:nvPicPr>
                  <pic:blipFill>
                    <a:blip r:embed="rId8"/>
                    <a:stretch>
                      <a:fillRect/>
                    </a:stretch>
                  </pic:blipFill>
                  <pic:spPr>
                    <a:xfrm rot="0">
                      <a:off x="0" y="0"/>
                      <a:ext cx="190500" cy="190500"/>
                    </a:xfrm>
                    <a:prstGeom prst="rect">
                      <a:avLst/>
                    </a:prstGeom>
                  </pic:spPr>
                </pic:pic>
              </a:graphicData>
            </a:graphic>
          </wp:anchor>
        </w:drawing>
      </w:r>
      <w:r>
        <w:rPr>
          <w:rFonts w:ascii="SimHei" w:hAnsi="SimHei" w:eastAsia="SimHei" w:cs="SimHei"/>
          <w:sz w:val="19"/>
          <w:szCs w:val="19"/>
          <w:spacing w:val="8"/>
        </w:rPr>
        <w:t>图</w:t>
      </w:r>
      <w:r>
        <w:rPr>
          <w:rFonts w:ascii="SimHei" w:hAnsi="SimHei" w:eastAsia="SimHei" w:cs="SimHei"/>
          <w:sz w:val="19"/>
          <w:szCs w:val="19"/>
          <w:spacing w:val="8"/>
        </w:rPr>
        <w:t xml:space="preserve"> </w:t>
      </w:r>
      <w:r>
        <w:rPr>
          <w:rFonts w:ascii="Microsoft YaHei" w:hAnsi="Microsoft YaHei" w:eastAsia="Microsoft YaHei" w:cs="Microsoft YaHei"/>
          <w:sz w:val="19"/>
          <w:szCs w:val="19"/>
          <w:spacing w:val="8"/>
          <w:position w:val="-2"/>
        </w:rPr>
        <w:t>12   </w:t>
      </w:r>
      <w:r>
        <w:rPr>
          <w:rFonts w:ascii="SimHei" w:hAnsi="SimHei" w:eastAsia="SimHei" w:cs="SimHei"/>
          <w:sz w:val="19"/>
          <w:szCs w:val="19"/>
          <w:spacing w:val="8"/>
        </w:rPr>
        <w:t>样品放置示意图</w:t>
      </w:r>
    </w:p>
    <w:p>
      <w:pPr>
        <w:ind w:left="9"/>
        <w:spacing w:before="189"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2"/>
        </w:rPr>
        <w:t>6.7.2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7"/>
        </w:rPr>
        <w:t>用两根结实无毛刺的细线在样品的凹面一侧分别连接样品的两个对角</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7"/>
        </w:rPr>
        <w:t>。</w:t>
      </w:r>
    </w:p>
    <w:p>
      <w:pPr>
        <w:ind w:left="9"/>
        <w:spacing w:before="5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2"/>
        </w:rPr>
        <w:t>6.7.3</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7"/>
        </w:rPr>
        <w:t>拉直细线</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,并交换两线上下位置</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,交换位置过程中若两线之间均无间隙</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,则扭曲值记为零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firstLine="9"/>
        <w:spacing w:before="58" w:line="23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1"/>
        </w:rPr>
        <w:t>6.</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7"/>
          <w:position w:val="-1"/>
        </w:rPr>
        <w:t>7.4</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7"/>
        </w:rPr>
        <w:t>若交换位置过程中</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两线之间出现间隙</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如图 </w:t>
      </w:r>
      <w:r>
        <w:rPr>
          <w:rFonts w:ascii="Microsoft YaHei" w:hAnsi="Microsoft YaHei" w:eastAsia="Microsoft YaHei" w:cs="Microsoft YaHei"/>
          <w:sz w:val="19"/>
          <w:szCs w:val="19"/>
          <w:spacing w:val="17"/>
          <w:position w:val="-1"/>
        </w:rPr>
        <w:t>13</w:t>
      </w:r>
      <w:r>
        <w:rPr>
          <w:rFonts w:ascii="Microsoft YaHei" w:hAnsi="Microsoft YaHei" w:eastAsia="Microsoft YaHei" w:cs="Microsoft YaHei"/>
          <w:sz w:val="19"/>
          <w:szCs w:val="19"/>
          <w:spacing w:val="17"/>
        </w:rPr>
        <w:t>所示</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测量 </w:t>
      </w:r>
      <w:r>
        <w:rPr>
          <w:rFonts w:ascii="Microsoft YaHei" w:hAnsi="Microsoft YaHei" w:eastAsia="Microsoft YaHei" w:cs="Microsoft YaHei"/>
          <w:sz w:val="19"/>
          <w:szCs w:val="19"/>
          <w:position w:val="-1"/>
        </w:rPr>
        <w:t>EF</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position w:val="-1"/>
        </w:rPr>
        <w:t>BF</w:t>
      </w:r>
      <w:r>
        <w:rPr>
          <w:rFonts w:ascii="Microsoft YaHei" w:hAnsi="Microsoft YaHei" w:eastAsia="Microsoft YaHei" w:cs="Microsoft YaHei"/>
          <w:sz w:val="19"/>
          <w:szCs w:val="19"/>
          <w:spacing w:val="17"/>
        </w:rPr>
        <w:t>及</w:t>
      </w:r>
      <w:r>
        <w:rPr>
          <w:rFonts w:ascii="Microsoft YaHei" w:hAnsi="Microsoft YaHei" w:eastAsia="Microsoft YaHei" w:cs="Microsoft YaHei"/>
          <w:sz w:val="19"/>
          <w:szCs w:val="19"/>
        </w:rPr>
        <w:t>BD</w:t>
      </w:r>
      <w:r>
        <w:rPr>
          <w:rFonts w:ascii="Microsoft YaHei" w:hAnsi="Microsoft YaHei" w:eastAsia="Microsoft YaHei" w:cs="Microsoft YaHei"/>
          <w:sz w:val="19"/>
          <w:szCs w:val="19"/>
          <w:spacing w:val="17"/>
        </w:rPr>
        <w:t xml:space="preserve"> 的长度</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其中</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position w:val="-1"/>
        </w:rPr>
        <w:t>A</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position w:val="-1"/>
        </w:rPr>
        <w:t>B</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24"/>
          <w:position w:val="-1"/>
        </w:rPr>
        <w:t>C</w:t>
      </w:r>
      <w:r>
        <w:rPr>
          <w:rFonts w:ascii="Microsoft YaHei" w:hAnsi="Microsoft YaHei" w:eastAsia="Microsoft YaHei" w:cs="Microsoft YaHei"/>
          <w:sz w:val="19"/>
          <w:szCs w:val="19"/>
          <w:spacing w:val="24"/>
          <w:position w:val="1"/>
        </w:rPr>
        <w:t>、</w:t>
      </w:r>
      <w:r>
        <w:rPr>
          <w:rFonts w:ascii="Microsoft YaHei" w:hAnsi="Microsoft YaHei" w:eastAsia="Microsoft YaHei" w:cs="Microsoft YaHei"/>
          <w:sz w:val="19"/>
          <w:szCs w:val="19"/>
          <w:spacing w:val="24"/>
          <w:position w:val="-1"/>
        </w:rPr>
        <w:t>D</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24"/>
        </w:rPr>
        <w:t>分别为样品的 </w:t>
      </w:r>
      <w:r>
        <w:rPr>
          <w:rFonts w:ascii="Microsoft YaHei" w:hAnsi="Microsoft YaHei" w:eastAsia="Microsoft YaHei" w:cs="Microsoft YaHei"/>
          <w:sz w:val="19"/>
          <w:szCs w:val="19"/>
          <w:spacing w:val="24"/>
          <w:position w:val="-1"/>
        </w:rPr>
        <w:t>4</w:t>
      </w:r>
      <w:r>
        <w:rPr>
          <w:rFonts w:ascii="Microsoft YaHei" w:hAnsi="Microsoft YaHei" w:eastAsia="Microsoft YaHei" w:cs="Microsoft YaHei"/>
          <w:sz w:val="19"/>
          <w:szCs w:val="19"/>
          <w:spacing w:val="24"/>
        </w:rPr>
        <w:t>个顶角</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4"/>
          <w:position w:val="1"/>
        </w:rPr>
        <w:t>,</w:t>
      </w:r>
      <w:r>
        <w:rPr>
          <w:rFonts w:ascii="Microsoft YaHei" w:hAnsi="Microsoft YaHei" w:eastAsia="Microsoft YaHei" w:cs="Microsoft YaHei"/>
          <w:sz w:val="19"/>
          <w:szCs w:val="19"/>
          <w:position w:val="-1"/>
        </w:rPr>
        <w:t>AC</w:t>
      </w:r>
      <w:r>
        <w:rPr>
          <w:rFonts w:ascii="Microsoft YaHei" w:hAnsi="Microsoft YaHei" w:eastAsia="Microsoft YaHei" w:cs="Microsoft YaHei"/>
          <w:sz w:val="19"/>
          <w:szCs w:val="19"/>
          <w:spacing w:val="24"/>
        </w:rPr>
        <w:t>与</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position w:val="-1"/>
        </w:rPr>
        <w:t>BD</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24"/>
        </w:rPr>
        <w:t>为连接对角的两条线</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4"/>
          <w:position w:val="1"/>
        </w:rPr>
        <w:t>。</w:t>
      </w:r>
      <w:r>
        <w:rPr>
          <w:rFonts w:ascii="Microsoft YaHei" w:hAnsi="Microsoft YaHei" w:eastAsia="Microsoft YaHei" w:cs="Microsoft YaHei"/>
          <w:sz w:val="19"/>
          <w:szCs w:val="19"/>
          <w:spacing w:val="24"/>
          <w:position w:val="-1"/>
        </w:rPr>
        <w:t>E</w:t>
      </w:r>
      <w:r>
        <w:rPr>
          <w:rFonts w:ascii="Microsoft YaHei" w:hAnsi="Microsoft YaHei" w:eastAsia="Microsoft YaHei" w:cs="Microsoft YaHei"/>
          <w:sz w:val="19"/>
          <w:szCs w:val="19"/>
          <w:spacing w:val="24"/>
          <w:position w:val="1"/>
        </w:rPr>
        <w:t>、</w:t>
      </w:r>
      <w:r>
        <w:rPr>
          <w:rFonts w:ascii="Microsoft YaHei" w:hAnsi="Microsoft YaHei" w:eastAsia="Microsoft YaHei" w:cs="Microsoft YaHei"/>
          <w:sz w:val="19"/>
          <w:szCs w:val="19"/>
          <w:spacing w:val="24"/>
          <w:position w:val="-1"/>
        </w:rPr>
        <w:t>F</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24"/>
        </w:rPr>
        <w:t>分别为</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rPr>
        <w:t>AC</w:t>
      </w:r>
      <w:r>
        <w:rPr>
          <w:rFonts w:ascii="Microsoft YaHei" w:hAnsi="Microsoft YaHei" w:eastAsia="Microsoft YaHei" w:cs="Microsoft YaHei"/>
          <w:sz w:val="19"/>
          <w:szCs w:val="19"/>
          <w:spacing w:val="24"/>
        </w:rPr>
        <w:t>和 </w:t>
      </w:r>
      <w:r>
        <w:rPr>
          <w:rFonts w:ascii="Microsoft YaHei" w:hAnsi="Microsoft YaHei" w:eastAsia="Microsoft YaHei" w:cs="Microsoft YaHei"/>
          <w:sz w:val="19"/>
          <w:szCs w:val="19"/>
          <w:position w:val="-1"/>
        </w:rPr>
        <w:t>BD</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24"/>
        </w:rPr>
        <w:t>上的点</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4"/>
          <w:position w:val="1"/>
        </w:rPr>
        <w:t>,</w:t>
      </w:r>
      <w:r>
        <w:rPr>
          <w:rFonts w:ascii="Microsoft YaHei" w:hAnsi="Microsoft YaHei" w:eastAsia="Microsoft YaHei" w:cs="Microsoft YaHei"/>
          <w:sz w:val="19"/>
          <w:szCs w:val="19"/>
          <w:spacing w:val="24"/>
        </w:rPr>
        <w:t>且 </w:t>
      </w:r>
      <w:r>
        <w:rPr>
          <w:rFonts w:ascii="Microsoft YaHei" w:hAnsi="Microsoft YaHei" w:eastAsia="Microsoft YaHei" w:cs="Microsoft YaHei"/>
          <w:sz w:val="19"/>
          <w:szCs w:val="19"/>
          <w:position w:val="-1"/>
        </w:rPr>
        <w:t>EF</w:t>
      </w:r>
      <w:r>
        <w:rPr>
          <w:rFonts w:ascii="Microsoft YaHei" w:hAnsi="Microsoft YaHei" w:eastAsia="Microsoft YaHei" w:cs="Microsoft YaHei"/>
          <w:sz w:val="19"/>
          <w:szCs w:val="19"/>
          <w:spacing w:val="27"/>
        </w:rPr>
        <w:t>同时垂直于</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rPr>
        <w:t>AC</w:t>
      </w:r>
      <w:r>
        <w:rPr>
          <w:rFonts w:ascii="Microsoft YaHei" w:hAnsi="Microsoft YaHei" w:eastAsia="Microsoft YaHei" w:cs="Microsoft YaHei"/>
          <w:sz w:val="19"/>
          <w:szCs w:val="19"/>
          <w:spacing w:val="27"/>
        </w:rPr>
        <w:t>及</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position w:val="-1"/>
        </w:rPr>
        <w:t>BE</w:t>
      </w:r>
      <w:r>
        <w:rPr>
          <w:rFonts w:ascii="Microsoft YaHei" w:hAnsi="Microsoft YaHei" w:eastAsia="Microsoft YaHei" w:cs="Microsoft YaHei"/>
          <w:sz w:val="19"/>
          <w:szCs w:val="19"/>
          <w:spacing w:val="27"/>
          <w:position w:val="1"/>
        </w:rPr>
        <w:t>。</w:t>
      </w:r>
      <w:r>
        <w:rPr>
          <w:rFonts w:ascii="Microsoft YaHei" w:hAnsi="Microsoft YaHei" w:eastAsia="Microsoft YaHei" w:cs="Microsoft YaHei"/>
          <w:sz w:val="19"/>
          <w:szCs w:val="19"/>
          <w:spacing w:val="27"/>
          <w:position w:val="-1"/>
        </w:rPr>
        <w:t>D'</w:t>
      </w:r>
      <w:r>
        <w:rPr>
          <w:rFonts w:ascii="Microsoft YaHei" w:hAnsi="Microsoft YaHei" w:eastAsia="Microsoft YaHei" w:cs="Microsoft YaHei"/>
          <w:sz w:val="19"/>
          <w:szCs w:val="19"/>
          <w:spacing w:val="27"/>
        </w:rPr>
        <w:t>为直线</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position w:val="-1"/>
        </w:rPr>
        <w:t>BE</w:t>
      </w:r>
      <w:r>
        <w:rPr>
          <w:rFonts w:ascii="Microsoft YaHei" w:hAnsi="Microsoft YaHei" w:eastAsia="Microsoft YaHei" w:cs="Microsoft YaHei"/>
          <w:sz w:val="19"/>
          <w:szCs w:val="19"/>
          <w:spacing w:val="27"/>
        </w:rPr>
        <w:t>上一点</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7"/>
          <w:position w:val="1"/>
        </w:rPr>
        <w:t>,</w:t>
      </w:r>
      <w:r>
        <w:rPr>
          <w:rFonts w:ascii="Microsoft YaHei" w:hAnsi="Microsoft YaHei" w:eastAsia="Microsoft YaHei" w:cs="Microsoft YaHei"/>
          <w:sz w:val="19"/>
          <w:szCs w:val="19"/>
          <w:spacing w:val="27"/>
        </w:rPr>
        <w:t>且 </w:t>
      </w:r>
      <w:r>
        <w:rPr>
          <w:rFonts w:ascii="Microsoft YaHei" w:hAnsi="Microsoft YaHei" w:eastAsia="Microsoft YaHei" w:cs="Microsoft YaHei"/>
          <w:sz w:val="19"/>
          <w:szCs w:val="19"/>
          <w:position w:val="-1"/>
        </w:rPr>
        <w:t>DD</w:t>
      </w:r>
      <w:r>
        <w:rPr>
          <w:rFonts w:ascii="Microsoft YaHei" w:hAnsi="Microsoft YaHei" w:eastAsia="Microsoft YaHei" w:cs="Microsoft YaHei"/>
          <w:sz w:val="19"/>
          <w:szCs w:val="19"/>
          <w:spacing w:val="27"/>
          <w:position w:val="-1"/>
        </w:rPr>
        <w:t>'</w:t>
      </w:r>
      <w:r>
        <w:rPr>
          <w:rFonts w:ascii="Microsoft YaHei" w:hAnsi="Microsoft YaHei" w:eastAsia="Microsoft YaHei" w:cs="Microsoft YaHei"/>
          <w:sz w:val="19"/>
          <w:szCs w:val="19"/>
          <w:spacing w:val="27"/>
        </w:rPr>
        <w:t>垂</w:t>
      </w:r>
      <w:r>
        <w:rPr>
          <w:rFonts w:ascii="Microsoft YaHei" w:hAnsi="Microsoft YaHei" w:eastAsia="Microsoft YaHei" w:cs="Microsoft YaHei"/>
          <w:sz w:val="19"/>
          <w:szCs w:val="19"/>
          <w:spacing w:val="26"/>
        </w:rPr>
        <w:t>直于</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6"/>
        </w:rPr>
        <w:t>A</w:t>
      </w:r>
      <w:r>
        <w:rPr>
          <w:rFonts w:ascii="Microsoft YaHei" w:hAnsi="Microsoft YaHei" w:eastAsia="Microsoft YaHei" w:cs="Microsoft YaHei"/>
          <w:sz w:val="19"/>
          <w:szCs w:val="19"/>
          <w:spacing w:val="26"/>
          <w:position w:val="1"/>
        </w:rPr>
        <w:t>、</w:t>
      </w:r>
      <w:r>
        <w:rPr>
          <w:rFonts w:ascii="Microsoft YaHei" w:hAnsi="Microsoft YaHei" w:eastAsia="Microsoft YaHei" w:cs="Microsoft YaHei"/>
          <w:sz w:val="19"/>
          <w:szCs w:val="19"/>
          <w:spacing w:val="26"/>
          <w:position w:val="-1"/>
        </w:rPr>
        <w:t>B</w:t>
      </w:r>
      <w:r>
        <w:rPr>
          <w:rFonts w:ascii="Microsoft YaHei" w:hAnsi="Microsoft YaHei" w:eastAsia="Microsoft YaHei" w:cs="Microsoft YaHei"/>
          <w:sz w:val="19"/>
          <w:szCs w:val="19"/>
          <w:spacing w:val="26"/>
          <w:position w:val="1"/>
        </w:rPr>
        <w:t>、</w:t>
      </w:r>
      <w:r>
        <w:rPr>
          <w:rFonts w:ascii="Microsoft YaHei" w:hAnsi="Microsoft YaHei" w:eastAsia="Microsoft YaHei" w:cs="Microsoft YaHei"/>
          <w:sz w:val="19"/>
          <w:szCs w:val="19"/>
          <w:spacing w:val="26"/>
          <w:position w:val="-1"/>
        </w:rPr>
        <w:t>C</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26"/>
        </w:rPr>
        <w:t>所在平型并交平型</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position w:val="-1"/>
        </w:rPr>
        <w:t>ABC</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26"/>
        </w:rPr>
        <w:t>于 D</w:t>
      </w:r>
      <w:r>
        <w:rPr>
          <w:rFonts w:ascii="Microsoft YaHei" w:hAnsi="Microsoft YaHei" w:eastAsia="Microsoft YaHei" w:cs="Microsoft YaHei"/>
          <w:sz w:val="19"/>
          <w:szCs w:val="19"/>
          <w:spacing w:val="26"/>
          <w:position w:val="-1"/>
        </w:rPr>
        <w:t>'</w:t>
      </w:r>
      <w:r>
        <w:rPr>
          <w:rFonts w:ascii="Microsoft YaHei" w:hAnsi="Microsoft YaHei" w:eastAsia="Microsoft YaHei" w:cs="Microsoft YaHei"/>
          <w:sz w:val="19"/>
          <w:szCs w:val="19"/>
          <w:spacing w:val="26"/>
          <w:position w:val="1"/>
        </w:rPr>
        <w:t>。</w:t>
      </w:r>
      <w:r>
        <w:rPr>
          <w:rFonts w:ascii="Microsoft YaHei" w:hAnsi="Microsoft YaHei" w:eastAsia="Microsoft YaHei" w:cs="Microsoft YaHei"/>
          <w:sz w:val="19"/>
          <w:szCs w:val="19"/>
          <w:spacing w:val="19"/>
        </w:rPr>
        <w:t>线段 </w:t>
      </w:r>
      <w:r>
        <w:rPr>
          <w:rFonts w:ascii="Microsoft YaHei" w:hAnsi="Microsoft YaHei" w:eastAsia="Microsoft YaHei" w:cs="Microsoft YaHei"/>
          <w:sz w:val="19"/>
          <w:szCs w:val="19"/>
        </w:rPr>
        <w:t>DD</w:t>
      </w:r>
      <w:r>
        <w:rPr>
          <w:rFonts w:ascii="Microsoft YaHei" w:hAnsi="Microsoft YaHei" w:eastAsia="Microsoft YaHei" w:cs="Microsoft YaHei"/>
          <w:sz w:val="19"/>
          <w:szCs w:val="19"/>
          <w:spacing w:val="19"/>
          <w:position w:val="-2"/>
        </w:rPr>
        <w:t>'</w:t>
      </w:r>
      <w:r>
        <w:rPr>
          <w:rFonts w:ascii="Microsoft YaHei" w:hAnsi="Microsoft YaHei" w:eastAsia="Microsoft YaHei" w:cs="Microsoft YaHei"/>
          <w:sz w:val="19"/>
          <w:szCs w:val="19"/>
          <w:spacing w:val="19"/>
        </w:rPr>
        <w:t>的长度即为</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9"/>
          <w:position w:val="-2"/>
        </w:rPr>
        <w:t>D</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9"/>
        </w:rPr>
        <w:t>点的扭曲值(v) ,按公式(1)计算扭曲值(v) ,修约至 </w:t>
      </w:r>
      <w:r>
        <w:rPr>
          <w:rFonts w:ascii="Microsoft YaHei" w:hAnsi="Microsoft YaHei" w:eastAsia="Microsoft YaHei" w:cs="Microsoft YaHei"/>
          <w:sz w:val="19"/>
          <w:szCs w:val="19"/>
          <w:spacing w:val="19"/>
          <w:position w:val="-2"/>
        </w:rPr>
        <w:t>0.</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8"/>
          <w:position w:val="-2"/>
        </w:rPr>
        <w:t>1</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8"/>
        </w:rPr>
        <w:t>。</w:t>
      </w:r>
    </w:p>
    <w:p>
      <w:pPr>
        <w:ind w:left="3643"/>
        <w:spacing w:line="211" w:lineRule="auto"/>
        <w:rPr>
          <w:rFonts w:ascii="Microsoft YaHei" w:hAnsi="Microsoft YaHei" w:eastAsia="Microsoft YaHei" w:cs="Microsoft YaHei"/>
          <w:sz w:val="19"/>
          <w:szCs w:val="19"/>
        </w:rPr>
      </w:pPr>
      <w:r>
        <w:drawing>
          <wp:anchor distT="0" distB="0" distL="0" distR="0" simplePos="0" relativeHeight="251701248" behindDoc="1" locked="0" layoutInCell="1" allowOverlap="1">
            <wp:simplePos x="0" y="0"/>
            <wp:positionH relativeFrom="column">
              <wp:posOffset>1743305</wp:posOffset>
            </wp:positionH>
            <wp:positionV relativeFrom="paragraph">
              <wp:posOffset>131792</wp:posOffset>
            </wp:positionV>
            <wp:extent cx="2368562" cy="2115547"/>
            <wp:effectExtent l="0" t="0" r="0" b="0"/>
            <wp:wrapNone/>
            <wp:docPr id="70" name="IM 70"/>
            <wp:cNvGraphicFramePr/>
            <a:graphic>
              <a:graphicData uri="http://schemas.openxmlformats.org/drawingml/2006/picture">
                <pic:pic>
                  <pic:nvPicPr>
                    <pic:cNvPr id="70" name="IM 70"/>
                    <pic:cNvPicPr/>
                  </pic:nvPicPr>
                  <pic:blipFill>
                    <a:blip r:embed="rId54"/>
                    <a:stretch>
                      <a:fillRect/>
                    </a:stretch>
                  </pic:blipFill>
                  <pic:spPr>
                    <a:xfrm rot="0">
                      <a:off x="0" y="0"/>
                      <a:ext cx="2368562" cy="2115547"/>
                    </a:xfrm>
                    <a:prstGeom prst="rect">
                      <a:avLst/>
                    </a:prstGeom>
                  </pic:spPr>
                </pic:pic>
              </a:graphicData>
            </a:graphic>
          </wp:anchor>
        </w:drawing>
      </w:r>
      <w:r>
        <w:rPr>
          <w:rFonts w:ascii="Microsoft YaHei" w:hAnsi="Microsoft YaHei" w:eastAsia="Microsoft YaHei" w:cs="Microsoft YaHei"/>
          <w:sz w:val="19"/>
          <w:szCs w:val="19"/>
          <w:spacing w:val="29"/>
          <w:position w:val="-1"/>
        </w:rPr>
        <w:t>v</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29"/>
          <w:position w:val="-2"/>
        </w:rPr>
        <w:t>=</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29"/>
          <w:position w:val="-1"/>
        </w:rPr>
        <w:t>DD'</w:t>
      </w:r>
      <w:r>
        <w:rPr>
          <w:rFonts w:ascii="Microsoft YaHei" w:hAnsi="Microsoft YaHei" w:eastAsia="Microsoft YaHei" w:cs="Microsoft YaHei"/>
          <w:sz w:val="19"/>
          <w:szCs w:val="19"/>
          <w:spacing w:val="29"/>
          <w:position w:val="-2"/>
        </w:rPr>
        <w:t>=</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29"/>
          <w:position w:val="11"/>
        </w:rPr>
        <w:t>EF</w:t>
      </w:r>
      <w:r>
        <w:rPr>
          <w:sz w:val="19"/>
          <w:szCs w:val="19"/>
          <w:position w:val="-9"/>
        </w:rPr>
        <w:drawing>
          <wp:inline distT="0" distB="0" distL="0" distR="0">
            <wp:extent cx="179921" cy="245862"/>
            <wp:effectExtent l="0" t="0" r="0" b="0"/>
            <wp:docPr id="72" name="IM 72"/>
            <wp:cNvGraphicFramePr/>
            <a:graphic>
              <a:graphicData uri="http://schemas.openxmlformats.org/drawingml/2006/picture">
                <pic:pic>
                  <pic:nvPicPr>
                    <pic:cNvPr id="72" name="IM 72"/>
                    <pic:cNvPicPr/>
                  </pic:nvPicPr>
                  <pic:blipFill>
                    <a:blip r:embed="rId55"/>
                    <a:stretch>
                      <a:fillRect/>
                    </a:stretch>
                  </pic:blipFill>
                  <pic:spPr>
                    <a:xfrm rot="0">
                      <a:off x="0" y="0"/>
                      <a:ext cx="179921" cy="245862"/>
                    </a:xfrm>
                    <a:prstGeom prst="rect">
                      <a:avLst/>
                    </a:prstGeom>
                  </pic:spPr>
                </pic:pic>
              </a:graphicData>
            </a:graphic>
          </wp:inline>
        </w:drawing>
      </w:r>
      <w:r>
        <w:rPr>
          <w:rFonts w:ascii="Microsoft YaHei" w:hAnsi="Microsoft YaHei" w:eastAsia="Microsoft YaHei" w:cs="Microsoft YaHei"/>
          <w:sz w:val="19"/>
          <w:szCs w:val="19"/>
          <w:spacing w:val="29"/>
          <w:position w:val="11"/>
        </w:rPr>
        <w:t>BD</w:t>
      </w:r>
      <w:r>
        <w:rPr>
          <w:rFonts w:ascii="Microsoft YaHei" w:hAnsi="Microsoft YaHei" w:eastAsia="Microsoft YaHei" w:cs="Microsoft YaHei"/>
          <w:sz w:val="19"/>
          <w:szCs w:val="19"/>
          <w:position w:val="11"/>
        </w:rPr>
        <w:t xml:space="preserve">                           </w:t>
      </w:r>
      <w:r>
        <w:rPr>
          <w:rFonts w:ascii="Microsoft YaHei" w:hAnsi="Microsoft YaHei" w:eastAsia="Microsoft YaHei" w:cs="Microsoft YaHei"/>
          <w:sz w:val="19"/>
          <w:szCs w:val="19"/>
          <w:spacing w:val="29"/>
          <w:position w:val="1"/>
        </w:rPr>
        <w:t>…</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29"/>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29"/>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29"/>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29"/>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29"/>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29"/>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29"/>
          <w:position w:val="1"/>
        </w:rPr>
        <w:t>…</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29"/>
          <w:position w:val="1"/>
        </w:rPr>
        <w:t>( </w:t>
      </w:r>
      <w:r>
        <w:rPr>
          <w:rFonts w:ascii="Microsoft YaHei" w:hAnsi="Microsoft YaHei" w:eastAsia="Microsoft YaHei" w:cs="Microsoft YaHei"/>
          <w:sz w:val="19"/>
          <w:szCs w:val="19"/>
          <w:spacing w:val="29"/>
          <w:position w:val="-1"/>
        </w:rPr>
        <w:t>1</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29"/>
          <w:position w:val="1"/>
        </w:rPr>
        <w:t>)</w:t>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ind w:left="3555"/>
        <w:spacing w:before="82" w:line="223" w:lineRule="auto"/>
        <w:rPr>
          <w:rFonts w:ascii="SimHei" w:hAnsi="SimHei" w:eastAsia="SimHei" w:cs="SimHei"/>
          <w:sz w:val="19"/>
          <w:szCs w:val="19"/>
        </w:rPr>
      </w:pPr>
      <w:r>
        <w:rPr>
          <w:rFonts w:ascii="SimHei" w:hAnsi="SimHei" w:eastAsia="SimHei" w:cs="SimHei"/>
          <w:sz w:val="19"/>
          <w:szCs w:val="19"/>
          <w:spacing w:val="8"/>
        </w:rPr>
        <w:t>图</w:t>
      </w:r>
      <w:r>
        <w:rPr>
          <w:rFonts w:ascii="SimHei" w:hAnsi="SimHei" w:eastAsia="SimHei" w:cs="SimHei"/>
          <w:sz w:val="19"/>
          <w:szCs w:val="19"/>
          <w:spacing w:val="8"/>
        </w:rPr>
        <w:t xml:space="preserve"> </w:t>
      </w:r>
      <w:r>
        <w:rPr>
          <w:rFonts w:ascii="Microsoft YaHei" w:hAnsi="Microsoft YaHei" w:eastAsia="Microsoft YaHei" w:cs="Microsoft YaHei"/>
          <w:sz w:val="19"/>
          <w:szCs w:val="19"/>
          <w:spacing w:val="8"/>
          <w:position w:val="-2"/>
        </w:rPr>
        <w:t>13   </w:t>
      </w:r>
      <w:r>
        <w:rPr>
          <w:rFonts w:ascii="SimHei" w:hAnsi="SimHei" w:eastAsia="SimHei" w:cs="SimHei"/>
          <w:sz w:val="19"/>
          <w:szCs w:val="19"/>
          <w:spacing w:val="8"/>
        </w:rPr>
        <w:t>扭曲测量示意图</w:t>
      </w:r>
    </w:p>
    <w:p>
      <w:pPr>
        <w:spacing w:line="223" w:lineRule="auto"/>
        <w:sectPr>
          <w:headerReference w:type="default" r:id="rId51"/>
          <w:footerReference w:type="default" r:id="rId52"/>
          <w:pgSz w:w="11907" w:h="16841"/>
          <w:pgMar w:top="1684" w:right="1353" w:bottom="1295" w:left="1262" w:header="1386" w:footer="1106" w:gutter="0"/>
        </w:sectPr>
        <w:rPr>
          <w:rFonts w:ascii="SimHei" w:hAnsi="SimHei" w:eastAsia="SimHei" w:cs="SimHei"/>
          <w:sz w:val="19"/>
          <w:szCs w:val="19"/>
        </w:rPr>
      </w:pPr>
    </w:p>
    <w:p>
      <w:pPr>
        <w:ind w:left="1" w:right="50" w:hanging="1"/>
        <w:spacing w:before="302" w:line="231" w:lineRule="auto"/>
        <w:rPr>
          <w:rFonts w:ascii="Microsoft YaHei" w:hAnsi="Microsoft YaHei" w:eastAsia="Microsoft YaHei" w:cs="Microsoft YaHei"/>
          <w:sz w:val="19"/>
          <w:szCs w:val="19"/>
        </w:rPr>
      </w:pPr>
      <w:bookmarkStart w:name="bookmark23" w:id="12"/>
      <w:bookmarkEnd w:id="12"/>
      <w:r>
        <w:rPr>
          <w:rFonts w:ascii="Microsoft YaHei" w:hAnsi="Microsoft YaHei" w:eastAsia="Microsoft YaHei" w:cs="Microsoft YaHei"/>
          <w:sz w:val="19"/>
          <w:szCs w:val="19"/>
          <w:spacing w:val="17"/>
          <w:position w:val="-2"/>
        </w:rPr>
        <w:t>6.7.5</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7"/>
        </w:rPr>
        <w:t>如不能确定样品 </w:t>
      </w:r>
      <w:r>
        <w:rPr>
          <w:rFonts w:ascii="Microsoft YaHei" w:hAnsi="Microsoft YaHei" w:eastAsia="Microsoft YaHei" w:cs="Microsoft YaHei"/>
          <w:sz w:val="19"/>
          <w:szCs w:val="19"/>
          <w:spacing w:val="17"/>
          <w:position w:val="-2"/>
        </w:rPr>
        <w:t>4</w:t>
      </w:r>
      <w:r>
        <w:rPr>
          <w:rFonts w:ascii="Microsoft YaHei" w:hAnsi="Microsoft YaHei" w:eastAsia="Microsoft YaHei" w:cs="Microsoft YaHei"/>
          <w:sz w:val="19"/>
          <w:szCs w:val="19"/>
          <w:spacing w:val="17"/>
        </w:rPr>
        <w:t>个角中产生最大扭曲的角</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7"/>
        </w:rPr>
        <w:t>,则按</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7"/>
          <w:position w:val="-2"/>
        </w:rPr>
        <w:t>6.</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7"/>
          <w:position w:val="-2"/>
        </w:rPr>
        <w:t>7.</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7"/>
          <w:position w:val="-2"/>
        </w:rPr>
        <w:t>4</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7"/>
        </w:rPr>
        <w:t>的规定方法对样品的</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7"/>
          <w:position w:val="-2"/>
        </w:rPr>
        <w:t>4</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7"/>
        </w:rPr>
        <w:t>个角顶点分别</w:t>
      </w:r>
      <w:r>
        <w:rPr>
          <w:rFonts w:ascii="Microsoft YaHei" w:hAnsi="Microsoft YaHei" w:eastAsia="Microsoft YaHei" w:cs="Microsoft YaHei"/>
          <w:sz w:val="19"/>
          <w:szCs w:val="19"/>
          <w:spacing w:val="17"/>
        </w:rPr>
        <w:t>进行测量和计算</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7"/>
        </w:rPr>
        <w:t>,并取最大值记为样品的最大扭曲值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spacing w:before="155" w:line="223" w:lineRule="auto"/>
        <w:rPr>
          <w:rFonts w:ascii="SimHei" w:hAnsi="SimHei" w:eastAsia="SimHei" w:cs="SimHei"/>
          <w:sz w:val="19"/>
          <w:szCs w:val="19"/>
        </w:rPr>
      </w:pPr>
      <w:r>
        <w:rPr>
          <w:rFonts w:ascii="Microsoft YaHei" w:hAnsi="Microsoft YaHei" w:eastAsia="Microsoft YaHei" w:cs="Microsoft YaHei"/>
          <w:sz w:val="19"/>
          <w:szCs w:val="19"/>
          <w:spacing w:val="9"/>
          <w:position w:val="-2"/>
        </w:rPr>
        <w:t>6.</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9"/>
          <w:position w:val="-2"/>
        </w:rPr>
        <w:t>8   </w:t>
      </w:r>
      <w:r>
        <w:rPr>
          <w:rFonts w:ascii="SimHei" w:hAnsi="SimHei" w:eastAsia="SimHei" w:cs="SimHei"/>
          <w:sz w:val="19"/>
          <w:szCs w:val="19"/>
          <w:spacing w:val="9"/>
        </w:rPr>
        <w:t>抗冲击性能</w:t>
      </w:r>
    </w:p>
    <w:p>
      <w:pPr>
        <w:spacing w:before="180" w:line="223" w:lineRule="auto"/>
        <w:rPr>
          <w:rFonts w:ascii="SimHei" w:hAnsi="SimHei" w:eastAsia="SimHei" w:cs="SimHei"/>
          <w:sz w:val="19"/>
          <w:szCs w:val="19"/>
        </w:rPr>
      </w:pPr>
      <w:r>
        <w:rPr>
          <w:rFonts w:ascii="Microsoft YaHei" w:hAnsi="Microsoft YaHei" w:eastAsia="Microsoft YaHei" w:cs="Microsoft YaHei"/>
          <w:sz w:val="19"/>
          <w:szCs w:val="19"/>
          <w:spacing w:val="-1"/>
          <w:position w:val="-1"/>
        </w:rPr>
        <w:t>6.</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1"/>
          <w:position w:val="-1"/>
        </w:rPr>
        <w:t>8.</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3"/>
          <w:position w:val="-1"/>
        </w:rPr>
        <w:t xml:space="preserve">   </w:t>
      </w:r>
      <w:r>
        <w:rPr>
          <w:rFonts w:ascii="SimHei" w:hAnsi="SimHei" w:eastAsia="SimHei" w:cs="SimHei"/>
          <w:sz w:val="19"/>
          <w:szCs w:val="19"/>
          <w:spacing w:val="-1"/>
          <w:position w:val="1"/>
        </w:rPr>
        <w:t>样品</w:t>
      </w:r>
    </w:p>
    <w:p>
      <w:pPr>
        <w:ind w:left="8" w:right="50" w:firstLine="411"/>
        <w:spacing w:before="195" w:line="25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样品为与制品同厚</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rPr>
        <w:t>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rPr>
        <w:t>、同</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rPr>
        <w:t>种</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rPr>
        <w:t>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rPr>
        <w:t>且 同</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rPr>
        <w:t>工</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rPr>
        <w:t>艺</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条</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rPr>
        <w:t>件</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下</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rPr>
        <w:t>制</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rPr>
        <w:t>造 的</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rPr>
        <w:t>尺</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rPr>
        <w:t>寸</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为</w:t>
      </w:r>
      <w:r>
        <w:rPr>
          <w:rFonts w:ascii="Microsoft YaHei" w:hAnsi="Microsoft YaHei" w:eastAsia="Microsoft YaHei" w:cs="Microsoft YaHei"/>
          <w:sz w:val="19"/>
          <w:szCs w:val="19"/>
          <w:spacing w:val="36"/>
          <w:w w:val="101"/>
        </w:rPr>
        <w:t xml:space="preserve"> </w:t>
      </w:r>
      <w:r>
        <w:rPr>
          <w:rFonts w:ascii="Microsoft YaHei" w:hAnsi="Microsoft YaHei" w:eastAsia="Microsoft YaHei" w:cs="Microsoft YaHei"/>
          <w:sz w:val="19"/>
          <w:szCs w:val="19"/>
          <w:position w:val="-2"/>
        </w:rPr>
        <w:t>610</w:t>
      </w:r>
      <w:r>
        <w:rPr>
          <w:rFonts w:ascii="Microsoft YaHei" w:hAnsi="Microsoft YaHei" w:eastAsia="Microsoft YaHei" w:cs="Microsoft YaHei"/>
          <w:sz w:val="10"/>
          <w:szCs w:val="10"/>
          <w:position w:val="6"/>
        </w:rPr>
        <w:t>+</w:t>
      </w:r>
      <w:r>
        <w:rPr>
          <w:rFonts w:ascii="Microsoft YaHei" w:hAnsi="Microsoft YaHei" w:eastAsia="Microsoft YaHei" w:cs="Microsoft YaHei"/>
          <w:sz w:val="10"/>
          <w:szCs w:val="10"/>
          <w:spacing w:val="-12"/>
          <w:position w:val="6"/>
        </w:rPr>
        <w:t xml:space="preserve"> </w:t>
      </w:r>
      <w:r>
        <w:ruby>
          <w:rubyPr>
            <w:rubyAlign w:val="left"/>
            <w:hpsRaise w:val="6"/>
            <w:hps w:val="10"/>
            <w:hpsBaseText w:val="10"/>
          </w:rubyPr>
          <w:rt>
            <w:r>
              <w:rPr>
                <w:rFonts w:ascii="Microsoft YaHei" w:hAnsi="Microsoft YaHei" w:eastAsia="Microsoft YaHei" w:cs="Microsoft YaHei"/>
                <w:sz w:val="10"/>
                <w:szCs w:val="10"/>
                <w:w w:val="122"/>
              </w:rPr>
              <w:t>5</w:t>
            </w:r>
          </w:rt>
          <w:rubyBase>
            <w:r>
              <w:rPr>
                <w:rFonts w:ascii="Microsoft YaHei" w:hAnsi="Microsoft YaHei" w:eastAsia="Microsoft YaHei" w:cs="Microsoft YaHei"/>
                <w:sz w:val="10"/>
                <w:szCs w:val="10"/>
                <w:w w:val="126"/>
                <w:position w:val="-3"/>
              </w:rPr>
              <w:t>0</w:t>
            </w:r>
          </w:rubyBase>
        </w:ruby>
      </w:r>
      <w:r>
        <w:rPr>
          <w:rFonts w:ascii="Microsoft YaHei" w:hAnsi="Microsoft YaHei" w:eastAsia="Microsoft YaHei" w:cs="Microsoft YaHei"/>
          <w:sz w:val="10"/>
          <w:szCs w:val="10"/>
          <w:spacing w:val="3"/>
          <w:position w:val="-3"/>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position w:val="-2"/>
        </w:rPr>
        <w:t>×</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
          <w:position w:val="-2"/>
        </w:rPr>
        <w:t>610</w:t>
      </w:r>
      <w:r>
        <w:rPr>
          <w:rFonts w:ascii="Microsoft YaHei" w:hAnsi="Microsoft YaHei" w:eastAsia="Microsoft YaHei" w:cs="Microsoft YaHei"/>
          <w:sz w:val="10"/>
          <w:szCs w:val="10"/>
          <w:spacing w:val="-1"/>
          <w:position w:val="6"/>
        </w:rPr>
        <w:t>+</w:t>
      </w:r>
      <w:r>
        <w:rPr>
          <w:rFonts w:ascii="Microsoft YaHei" w:hAnsi="Microsoft YaHei" w:eastAsia="Microsoft YaHei" w:cs="Microsoft YaHei"/>
          <w:sz w:val="10"/>
          <w:szCs w:val="10"/>
          <w:spacing w:val="-12"/>
          <w:position w:val="6"/>
        </w:rPr>
        <w:t xml:space="preserve"> </w:t>
      </w:r>
      <w:r>
        <w:ruby>
          <w:rubyPr>
            <w:rubyAlign w:val="left"/>
            <w:hpsRaise w:val="6"/>
            <w:hps w:val="10"/>
            <w:hpsBaseText w:val="10"/>
          </w:rubyPr>
          <w:rt>
            <w:r>
              <w:rPr>
                <w:rFonts w:ascii="Microsoft YaHei" w:hAnsi="Microsoft YaHei" w:eastAsia="Microsoft YaHei" w:cs="Microsoft YaHei"/>
                <w:sz w:val="10"/>
                <w:szCs w:val="10"/>
                <w:w w:val="123"/>
              </w:rPr>
              <w:t>5</w:t>
            </w:r>
          </w:rt>
          <w:rubyBase>
            <w:r>
              <w:rPr>
                <w:rFonts w:ascii="Microsoft YaHei" w:hAnsi="Microsoft YaHei" w:eastAsia="Microsoft YaHei" w:cs="Microsoft YaHei"/>
                <w:sz w:val="10"/>
                <w:szCs w:val="10"/>
                <w:w w:val="126"/>
                <w:position w:val="-3"/>
              </w:rPr>
              <w:t>0</w:t>
            </w:r>
          </w:rubyBase>
        </w:ruby>
      </w:r>
      <w:r>
        <w:rPr>
          <w:rFonts w:ascii="Microsoft YaHei" w:hAnsi="Microsoft YaHei" w:eastAsia="Microsoft YaHei" w:cs="Microsoft YaHei"/>
          <w:sz w:val="10"/>
          <w:szCs w:val="10"/>
          <w:spacing w:val="3"/>
          <w:position w:val="-3"/>
        </w:rPr>
        <w:t xml:space="preserve"> </w:t>
      </w:r>
      <w:r>
        <w:rPr>
          <w:rFonts w:ascii="Microsoft YaHei" w:hAnsi="Microsoft YaHei" w:eastAsia="Microsoft YaHei" w:cs="Microsoft YaHei"/>
          <w:sz w:val="19"/>
          <w:szCs w:val="19"/>
          <w:spacing w:val="-1"/>
          <w:position w:val="-2"/>
        </w:rPr>
        <w:t>mm</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1"/>
        </w:rPr>
        <w:t>的</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平</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型</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试</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验</w:t>
      </w:r>
      <w:r>
        <w:rPr>
          <w:rFonts w:ascii="Microsoft YaHei" w:hAnsi="Microsoft YaHei" w:eastAsia="Microsoft YaHei" w:cs="Microsoft YaHei"/>
          <w:sz w:val="19"/>
          <w:szCs w:val="19"/>
          <w:spacing w:val="13"/>
        </w:rPr>
        <w:t>片</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3"/>
        </w:rPr>
        <w:t>,也可采用制品</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spacing w:before="109" w:line="217"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6.</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7"/>
          <w:position w:val="-1"/>
        </w:rPr>
        <w:t>8.2   </w:t>
      </w:r>
      <w:r>
        <w:rPr>
          <w:rFonts w:ascii="SimHei" w:hAnsi="SimHei" w:eastAsia="SimHei" w:cs="SimHei"/>
          <w:sz w:val="19"/>
          <w:szCs w:val="19"/>
          <w:spacing w:val="7"/>
        </w:rPr>
        <w:t>试验设备</w:t>
      </w:r>
    </w:p>
    <w:p>
      <w:pPr>
        <w:spacing w:before="198"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position w:val="-2"/>
        </w:rPr>
        <w:t>6.</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2"/>
          <w:position w:val="-2"/>
        </w:rPr>
        <w:t>8.2.</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2"/>
          <w:position w:val="-2"/>
        </w:rPr>
        <w:t>1</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2"/>
        </w:rPr>
        <w:t>试验样品支架应符合附录 </w:t>
      </w:r>
      <w:r>
        <w:rPr>
          <w:rFonts w:ascii="Microsoft YaHei" w:hAnsi="Microsoft YaHei" w:eastAsia="Microsoft YaHei" w:cs="Microsoft YaHei"/>
          <w:sz w:val="19"/>
          <w:szCs w:val="19"/>
          <w:spacing w:val="12"/>
          <w:position w:val="-2"/>
        </w:rPr>
        <w:t>E</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2"/>
        </w:rPr>
        <w:t>的规定</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2"/>
        </w:rPr>
        <w:t>。使冲击面保持水平</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spacing w:before="56" w:line="239"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position w:val="2"/>
        </w:rPr>
        <w:t>6.</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8"/>
          <w:position w:val="2"/>
        </w:rPr>
        <w:t>8.2.2   </w:t>
      </w:r>
      <w:r>
        <w:rPr>
          <w:rFonts w:ascii="Microsoft YaHei" w:hAnsi="Microsoft YaHei" w:eastAsia="Microsoft YaHei" w:cs="Microsoft YaHei"/>
          <w:sz w:val="19"/>
          <w:szCs w:val="19"/>
          <w:spacing w:val="8"/>
          <w:position w:val="3"/>
        </w:rPr>
        <w:t>冲击体为质量</w:t>
      </w:r>
      <w:r>
        <w:rPr>
          <w:rFonts w:ascii="Microsoft YaHei" w:hAnsi="Microsoft YaHei" w:eastAsia="Microsoft YaHei" w:cs="Microsoft YaHei"/>
          <w:sz w:val="19"/>
          <w:szCs w:val="19"/>
          <w:spacing w:val="22"/>
          <w:w w:val="101"/>
          <w:position w:val="3"/>
        </w:rPr>
        <w:t xml:space="preserve"> </w:t>
      </w:r>
      <w:r>
        <w:rPr>
          <w:rFonts w:ascii="Microsoft YaHei" w:hAnsi="Microsoft YaHei" w:eastAsia="Microsoft YaHei" w:cs="Microsoft YaHei"/>
          <w:sz w:val="19"/>
          <w:szCs w:val="19"/>
          <w:spacing w:val="8"/>
          <w:position w:val="2"/>
        </w:rPr>
        <w:t>1040</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8"/>
          <w:position w:val="2"/>
        </w:rPr>
        <w:t>g±10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8"/>
          <w:position w:val="1"/>
        </w:rPr>
        <w:t>g</w:t>
      </w:r>
      <w:r>
        <w:rPr>
          <w:rFonts w:ascii="Microsoft YaHei" w:hAnsi="Microsoft YaHei" w:eastAsia="Microsoft YaHei" w:cs="Microsoft YaHei"/>
          <w:sz w:val="19"/>
          <w:szCs w:val="19"/>
          <w:spacing w:val="8"/>
          <w:position w:val="4"/>
        </w:rPr>
        <w:t>、</w:t>
      </w:r>
      <w:r>
        <w:rPr>
          <w:rFonts w:ascii="Microsoft YaHei" w:hAnsi="Microsoft YaHei" w:eastAsia="Microsoft YaHei" w:cs="Microsoft YaHei"/>
          <w:sz w:val="19"/>
          <w:szCs w:val="19"/>
          <w:spacing w:val="8"/>
          <w:position w:val="3"/>
        </w:rPr>
        <w:t>直径约</w:t>
      </w:r>
      <w:r>
        <w:rPr>
          <w:rFonts w:ascii="Microsoft YaHei" w:hAnsi="Microsoft YaHei" w:eastAsia="Microsoft YaHei" w:cs="Microsoft YaHei"/>
          <w:sz w:val="19"/>
          <w:szCs w:val="19"/>
          <w:spacing w:val="38"/>
          <w:w w:val="101"/>
          <w:position w:val="3"/>
        </w:rPr>
        <w:t xml:space="preserve"> </w:t>
      </w:r>
      <w:r>
        <w:rPr>
          <w:rFonts w:ascii="Microsoft YaHei" w:hAnsi="Microsoft YaHei" w:eastAsia="Microsoft YaHei" w:cs="Microsoft YaHei"/>
          <w:sz w:val="19"/>
          <w:szCs w:val="19"/>
          <w:spacing w:val="8"/>
          <w:position w:val="2"/>
        </w:rPr>
        <w:t>63.</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8"/>
          <w:position w:val="2"/>
        </w:rPr>
        <w:t>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7"/>
          <w:position w:val="3"/>
        </w:rPr>
        <w:t>且表面光滑的钢球</w:t>
      </w:r>
      <w:r>
        <w:rPr>
          <w:rFonts w:ascii="Microsoft YaHei" w:hAnsi="Microsoft YaHei" w:eastAsia="Microsoft YaHei" w:cs="Microsoft YaHei"/>
          <w:sz w:val="19"/>
          <w:szCs w:val="19"/>
          <w:spacing w:val="-26"/>
          <w:position w:val="3"/>
        </w:rPr>
        <w:t xml:space="preserve"> </w:t>
      </w:r>
      <w:r>
        <w:rPr>
          <w:rFonts w:ascii="Microsoft YaHei" w:hAnsi="Microsoft YaHei" w:eastAsia="Microsoft YaHei" w:cs="Microsoft YaHei"/>
          <w:sz w:val="19"/>
          <w:szCs w:val="19"/>
          <w:spacing w:val="7"/>
          <w:position w:val="4"/>
        </w:rPr>
        <w:t>。</w:t>
      </w:r>
    </w:p>
    <w:p>
      <w:pPr>
        <w:spacing w:before="235" w:line="217"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6.</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7"/>
          <w:position w:val="-1"/>
        </w:rPr>
        <w:t>8.3   </w:t>
      </w:r>
      <w:r>
        <w:rPr>
          <w:rFonts w:ascii="SimHei" w:hAnsi="SimHei" w:eastAsia="SimHei" w:cs="SimHei"/>
          <w:sz w:val="19"/>
          <w:szCs w:val="19"/>
          <w:spacing w:val="7"/>
        </w:rPr>
        <w:t>试验步骤</w:t>
      </w:r>
    </w:p>
    <w:p>
      <w:pPr>
        <w:spacing w:before="201" w:line="254"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6.</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4"/>
        </w:rPr>
        <w:t>8.3.</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4"/>
        </w:rPr>
        <w:t>1</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4"/>
          <w:position w:val="2"/>
        </w:rPr>
        <w:t>将样品放在试验样品支架上</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14"/>
          <w:position w:val="2"/>
        </w:rPr>
        <w:t>,调整冲击体高度</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4"/>
          <w:position w:val="2"/>
        </w:rPr>
        <w:t>,使球面的最低点距样品表面</w:t>
      </w:r>
      <w:r>
        <w:rPr>
          <w:rFonts w:ascii="Microsoft YaHei" w:hAnsi="Microsoft YaHei" w:eastAsia="Microsoft YaHei" w:cs="Microsoft YaHei"/>
          <w:sz w:val="19"/>
          <w:szCs w:val="19"/>
          <w:spacing w:val="28"/>
          <w:w w:val="101"/>
          <w:position w:val="2"/>
        </w:rPr>
        <w:t xml:space="preserve"> </w:t>
      </w:r>
      <w:r>
        <w:rPr>
          <w:rFonts w:ascii="Microsoft YaHei" w:hAnsi="Microsoft YaHei" w:eastAsia="Microsoft YaHei" w:cs="Microsoft YaHei"/>
          <w:sz w:val="19"/>
          <w:szCs w:val="19"/>
          <w:spacing w:val="14"/>
        </w:rPr>
        <w:t>1</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4"/>
        </w:rPr>
        <w:t>000</w:t>
      </w:r>
      <w:r>
        <w:rPr>
          <w:rFonts w:ascii="Microsoft YaHei" w:hAnsi="Microsoft YaHei" w:eastAsia="Microsoft YaHei" w:cs="Microsoft YaHei"/>
          <w:sz w:val="10"/>
          <w:szCs w:val="10"/>
          <w:spacing w:val="14"/>
          <w:position w:val="8"/>
        </w:rPr>
        <w:t>+</w:t>
      </w:r>
      <w:r>
        <w:rPr>
          <w:rFonts w:ascii="Microsoft YaHei" w:hAnsi="Microsoft YaHei" w:eastAsia="Microsoft YaHei" w:cs="Microsoft YaHei"/>
          <w:sz w:val="10"/>
          <w:szCs w:val="10"/>
          <w:spacing w:val="-12"/>
          <w:position w:val="8"/>
        </w:rPr>
        <w:t xml:space="preserve"> </w:t>
      </w:r>
      <w:r>
        <w:ruby>
          <w:rubyPr>
            <w:rubyAlign w:val="left"/>
            <w:hpsRaise w:val="6"/>
            <w:hps w:val="10"/>
            <w:hpsBaseText w:val="10"/>
          </w:rubyPr>
          <w:rt>
            <w:r>
              <w:rPr>
                <w:rFonts w:ascii="Microsoft YaHei" w:hAnsi="Microsoft YaHei" w:eastAsia="Microsoft YaHei" w:cs="Microsoft YaHei"/>
                <w:sz w:val="10"/>
                <w:szCs w:val="10"/>
                <w:w w:val="122"/>
                <w:position w:val="2"/>
              </w:rPr>
              <w:t>5</w:t>
            </w:r>
          </w:rt>
          <w:rubyBase>
            <w:r>
              <w:rPr>
                <w:rFonts w:ascii="Microsoft YaHei" w:hAnsi="Microsoft YaHei" w:eastAsia="Microsoft YaHei" w:cs="Microsoft YaHei"/>
                <w:sz w:val="10"/>
                <w:szCs w:val="10"/>
                <w:w w:val="126"/>
                <w:position w:val="-1"/>
              </w:rPr>
              <w:t>0</w:t>
            </w:r>
          </w:rubyBase>
        </w:ruby>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position w:val="2"/>
        </w:rPr>
        <w:t>,</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4"/>
          <w:position w:val="2"/>
        </w:rPr>
        <w:t>以 自</w:t>
      </w:r>
    </w:p>
    <w:p>
      <w:pPr>
        <w:ind w:left="3" w:firstLine="20"/>
        <w:spacing w:before="82"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由落体方式落下</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7"/>
        </w:rPr>
        <w:t>冲击点应在距附录 E规定的框架中心</w:t>
      </w:r>
      <w:r>
        <w:rPr>
          <w:rFonts w:ascii="Microsoft YaHei" w:hAnsi="Microsoft YaHei" w:eastAsia="Microsoft YaHei" w:cs="Microsoft YaHei"/>
          <w:sz w:val="19"/>
          <w:szCs w:val="19"/>
          <w:spacing w:val="39"/>
          <w:w w:val="101"/>
        </w:rPr>
        <w:t xml:space="preserve"> </w:t>
      </w:r>
      <w:r>
        <w:rPr>
          <w:rFonts w:ascii="Microsoft YaHei" w:hAnsi="Microsoft YaHei" w:eastAsia="Microsoft YaHei" w:cs="Microsoft YaHei"/>
          <w:sz w:val="19"/>
          <w:szCs w:val="19"/>
          <w:spacing w:val="17"/>
          <w:position w:val="-2"/>
        </w:rPr>
        <w:t>25</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7"/>
        </w:rPr>
        <w:t>的范围内</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。对每块样品的冲击仅限</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7"/>
          <w:position w:val="-2"/>
        </w:rPr>
        <w:t>1</w:t>
      </w:r>
      <w:r>
        <w:rPr>
          <w:rFonts w:ascii="Microsoft YaHei" w:hAnsi="Microsoft YaHei" w:eastAsia="Microsoft YaHei" w:cs="Microsoft YaHei"/>
          <w:sz w:val="19"/>
          <w:szCs w:val="19"/>
          <w:spacing w:val="14"/>
        </w:rPr>
        <w:t>次</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4"/>
        </w:rPr>
        <w:t>,观察其是否破坏</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4"/>
        </w:rPr>
        <w:t>。</w:t>
      </w:r>
    </w:p>
    <w:p>
      <w:pPr>
        <w:ind w:left="3" w:right="50" w:hanging="3"/>
        <w:spacing w:before="8" w:line="24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position w:val="-2"/>
        </w:rPr>
        <w:t>6.</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9"/>
          <w:position w:val="-2"/>
        </w:rPr>
        <w:t>8.3.2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9"/>
        </w:rPr>
        <w:t>对于两个表面状态不同的钢化玻璃</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,应按照明示的冲击面进行冲击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,如果未明示冲击面</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,每个</w:t>
      </w:r>
      <w:r>
        <w:rPr>
          <w:rFonts w:ascii="Microsoft YaHei" w:hAnsi="Microsoft YaHei" w:eastAsia="Microsoft YaHei" w:cs="Microsoft YaHei"/>
          <w:sz w:val="19"/>
          <w:szCs w:val="19"/>
          <w:spacing w:val="15"/>
        </w:rPr>
        <w:t>表面各冲击 </w:t>
      </w:r>
      <w:r>
        <w:rPr>
          <w:rFonts w:ascii="Microsoft YaHei" w:hAnsi="Microsoft YaHei" w:eastAsia="Microsoft YaHei" w:cs="Microsoft YaHei"/>
          <w:sz w:val="19"/>
          <w:szCs w:val="19"/>
          <w:spacing w:val="15"/>
          <w:position w:val="-2"/>
        </w:rPr>
        <w:t>3</w:t>
      </w:r>
      <w:r>
        <w:rPr>
          <w:rFonts w:ascii="Microsoft YaHei" w:hAnsi="Microsoft YaHei" w:eastAsia="Microsoft YaHei" w:cs="Microsoft YaHei"/>
          <w:sz w:val="19"/>
          <w:szCs w:val="19"/>
          <w:spacing w:val="15"/>
        </w:rPr>
        <w:t>块</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5"/>
        </w:rPr>
        <w:t>。记录每块样品的冲击面</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spacing w:before="96" w:line="223" w:lineRule="auto"/>
        <w:rPr>
          <w:rFonts w:ascii="SimHei" w:hAnsi="SimHei" w:eastAsia="SimHei" w:cs="SimHei"/>
          <w:sz w:val="19"/>
          <w:szCs w:val="19"/>
        </w:rPr>
      </w:pPr>
      <w:r>
        <w:rPr>
          <w:rFonts w:ascii="Microsoft YaHei" w:hAnsi="Microsoft YaHei" w:eastAsia="Microsoft YaHei" w:cs="Microsoft YaHei"/>
          <w:sz w:val="19"/>
          <w:szCs w:val="19"/>
          <w:spacing w:val="13"/>
          <w:position w:val="-2"/>
        </w:rPr>
        <w:t>6.9</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3"/>
        </w:rPr>
        <w:t>碎片状态</w:t>
      </w:r>
    </w:p>
    <w:p>
      <w:pPr>
        <w:spacing w:before="181" w:line="223" w:lineRule="auto"/>
        <w:rPr>
          <w:rFonts w:ascii="SimHei" w:hAnsi="SimHei" w:eastAsia="SimHei" w:cs="SimHei"/>
          <w:sz w:val="19"/>
          <w:szCs w:val="19"/>
        </w:rPr>
      </w:pPr>
      <w:r>
        <w:rPr>
          <w:rFonts w:ascii="Microsoft YaHei" w:hAnsi="Microsoft YaHei" w:eastAsia="Microsoft YaHei" w:cs="Microsoft YaHei"/>
          <w:sz w:val="19"/>
          <w:szCs w:val="19"/>
          <w:spacing w:val="3"/>
          <w:position w:val="-1"/>
        </w:rPr>
        <w:t>6.9.</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3"/>
          <w:position w:val="-1"/>
        </w:rPr>
        <w:t>1   </w:t>
      </w:r>
      <w:r>
        <w:rPr>
          <w:rFonts w:ascii="SimHei" w:hAnsi="SimHei" w:eastAsia="SimHei" w:cs="SimHei"/>
          <w:sz w:val="19"/>
          <w:szCs w:val="19"/>
          <w:spacing w:val="3"/>
          <w:position w:val="1"/>
        </w:rPr>
        <w:t>样品</w:t>
      </w:r>
    </w:p>
    <w:p>
      <w:pPr>
        <w:ind w:left="436"/>
        <w:spacing w:before="189"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以制品或与制品同厚度</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3"/>
        </w:rPr>
        <w:t>、同种类且同工艺条件下制造的试验片为样品</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spacing w:before="227" w:line="217"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6.9.2   </w:t>
      </w:r>
      <w:r>
        <w:rPr>
          <w:rFonts w:ascii="SimHei" w:hAnsi="SimHei" w:eastAsia="SimHei" w:cs="SimHei"/>
          <w:sz w:val="19"/>
          <w:szCs w:val="19"/>
          <w:spacing w:val="9"/>
        </w:rPr>
        <w:t>试验设备</w:t>
      </w:r>
    </w:p>
    <w:p>
      <w:pPr>
        <w:spacing w:before="19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position w:val="-2"/>
        </w:rPr>
        <w:t>6.9.2.</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1"/>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1"/>
        </w:rPr>
        <w:t>摄像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、图纸或摄影等可客观记录或保存样品破碎状态的装</w:t>
      </w:r>
      <w:r>
        <w:rPr>
          <w:rFonts w:ascii="Microsoft YaHei" w:hAnsi="Microsoft YaHei" w:eastAsia="Microsoft YaHei" w:cs="Microsoft YaHei"/>
          <w:sz w:val="19"/>
          <w:szCs w:val="19"/>
          <w:spacing w:val="10"/>
        </w:rPr>
        <w:t>置</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rPr>
        <w:t>。</w:t>
      </w:r>
    </w:p>
    <w:p>
      <w:pPr>
        <w:ind w:left="17" w:right="50" w:hanging="17"/>
        <w:spacing w:before="59" w:line="23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6.9.2.2   </w:t>
      </w:r>
      <w:r>
        <w:rPr>
          <w:rFonts w:ascii="Microsoft YaHei" w:hAnsi="Microsoft YaHei" w:eastAsia="Microsoft YaHei" w:cs="Microsoft YaHei"/>
          <w:sz w:val="19"/>
          <w:szCs w:val="19"/>
          <w:spacing w:val="15"/>
        </w:rPr>
        <w:t>能画出内缘边长为</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5"/>
          <w:position w:val="-2"/>
        </w:rPr>
        <w:t>50</w:t>
      </w:r>
      <w:r>
        <w:rPr>
          <w:rFonts w:ascii="Microsoft YaHei" w:hAnsi="Microsoft YaHei" w:eastAsia="Microsoft YaHei" w:cs="Microsoft YaHei"/>
          <w:sz w:val="10"/>
          <w:szCs w:val="10"/>
          <w:spacing w:val="15"/>
          <w:position w:val="7"/>
        </w:rPr>
        <w:t>+</w:t>
      </w:r>
      <w:r>
        <w:rPr>
          <w:rFonts w:ascii="Microsoft YaHei" w:hAnsi="Microsoft YaHei" w:eastAsia="Microsoft YaHei" w:cs="Microsoft YaHei"/>
          <w:sz w:val="10"/>
          <w:szCs w:val="10"/>
          <w:spacing w:val="-14"/>
          <w:position w:val="7"/>
        </w:rPr>
        <w:t xml:space="preserve"> </w:t>
      </w:r>
      <w:r>
        <w:ruby>
          <w:rubyPr>
            <w:rubyAlign w:val="left"/>
            <w:hpsRaise w:val="6"/>
            <w:hps w:val="10"/>
            <w:hpsBaseText w:val="10"/>
          </w:rubyPr>
          <w:rt>
            <w:r>
              <w:rPr>
                <w:rFonts w:ascii="Microsoft YaHei" w:hAnsi="Microsoft YaHei" w:eastAsia="Microsoft YaHei" w:cs="Microsoft YaHei"/>
                <w:sz w:val="10"/>
                <w:szCs w:val="10"/>
                <w:w w:val="126"/>
              </w:rPr>
              <w:t>0</w:t>
            </w:r>
          </w:rt>
          <w:rubyBase>
            <w:r>
              <w:rPr>
                <w:rFonts w:ascii="Microsoft YaHei" w:hAnsi="Microsoft YaHei" w:eastAsia="Microsoft YaHei" w:cs="Microsoft YaHei"/>
                <w:sz w:val="10"/>
                <w:szCs w:val="10"/>
                <w:w w:val="129"/>
                <w:position w:val="-3"/>
              </w:rPr>
              <w:t>0</w:t>
            </w:r>
          </w:rubyBase>
        </w:ruby>
      </w:r>
      <w:r>
        <w:rPr>
          <w:rFonts w:ascii="Microsoft YaHei" w:hAnsi="Microsoft YaHei" w:eastAsia="Microsoft YaHei" w:cs="Microsoft YaHei"/>
          <w:sz w:val="10"/>
          <w:szCs w:val="10"/>
          <w:spacing w:val="15"/>
          <w:position w:val="7"/>
        </w:rPr>
        <w:t>.</w:t>
      </w:r>
      <w:r>
        <w:rPr>
          <w:rFonts w:ascii="Microsoft YaHei" w:hAnsi="Microsoft YaHei" w:eastAsia="Microsoft YaHei" w:cs="Microsoft YaHei"/>
          <w:sz w:val="10"/>
          <w:szCs w:val="10"/>
          <w:spacing w:val="-12"/>
          <w:position w:val="7"/>
        </w:rPr>
        <w:t xml:space="preserve"> </w:t>
      </w:r>
      <w:r>
        <w:rPr>
          <w:rFonts w:ascii="Microsoft YaHei" w:hAnsi="Microsoft YaHei" w:eastAsia="Microsoft YaHei" w:cs="Microsoft YaHei"/>
          <w:sz w:val="10"/>
          <w:szCs w:val="10"/>
          <w:spacing w:val="15"/>
          <w:position w:val="7"/>
        </w:rPr>
        <w:t>5</w:t>
      </w:r>
      <w:r>
        <w:rPr>
          <w:rFonts w:ascii="Microsoft YaHei" w:hAnsi="Microsoft YaHei" w:eastAsia="Microsoft YaHei" w:cs="Microsoft YaHei"/>
          <w:sz w:val="10"/>
          <w:szCs w:val="10"/>
          <w:spacing w:val="-6"/>
          <w:position w:val="7"/>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position w:val="-2"/>
        </w:rPr>
        <w:t>×50</w:t>
      </w:r>
      <w:r>
        <w:rPr>
          <w:rFonts w:ascii="Microsoft YaHei" w:hAnsi="Microsoft YaHei" w:eastAsia="Microsoft YaHei" w:cs="Microsoft YaHei"/>
          <w:sz w:val="10"/>
          <w:szCs w:val="10"/>
          <w:spacing w:val="15"/>
          <w:position w:val="7"/>
        </w:rPr>
        <w:t>+</w:t>
      </w:r>
      <w:r>
        <w:rPr>
          <w:rFonts w:ascii="Microsoft YaHei" w:hAnsi="Microsoft YaHei" w:eastAsia="Microsoft YaHei" w:cs="Microsoft YaHei"/>
          <w:sz w:val="10"/>
          <w:szCs w:val="10"/>
          <w:spacing w:val="-13"/>
          <w:position w:val="7"/>
        </w:rPr>
        <w:t xml:space="preserve"> </w:t>
      </w:r>
      <w:r>
        <w:ruby>
          <w:rubyPr>
            <w:rubyAlign w:val="left"/>
            <w:hpsRaise w:val="6"/>
            <w:hps w:val="10"/>
            <w:hpsBaseText w:val="10"/>
          </w:rubyPr>
          <w:rt>
            <w:r>
              <w:rPr>
                <w:rFonts w:ascii="Microsoft YaHei" w:hAnsi="Microsoft YaHei" w:eastAsia="Microsoft YaHei" w:cs="Microsoft YaHei"/>
                <w:sz w:val="10"/>
                <w:szCs w:val="10"/>
                <w:w w:val="126"/>
              </w:rPr>
              <w:t>0</w:t>
            </w:r>
          </w:rt>
          <w:rubyBase>
            <w:r>
              <w:rPr>
                <w:rFonts w:ascii="Microsoft YaHei" w:hAnsi="Microsoft YaHei" w:eastAsia="Microsoft YaHei" w:cs="Microsoft YaHei"/>
                <w:sz w:val="10"/>
                <w:szCs w:val="10"/>
                <w:w w:val="129"/>
                <w:position w:val="-3"/>
              </w:rPr>
              <w:t>0</w:t>
            </w:r>
          </w:rubyBase>
        </w:ruby>
      </w:r>
      <w:r>
        <w:rPr>
          <w:rFonts w:ascii="Microsoft YaHei" w:hAnsi="Microsoft YaHei" w:eastAsia="Microsoft YaHei" w:cs="Microsoft YaHei"/>
          <w:sz w:val="10"/>
          <w:szCs w:val="10"/>
          <w:spacing w:val="15"/>
          <w:position w:val="7"/>
        </w:rPr>
        <w:t>.</w:t>
      </w:r>
      <w:r>
        <w:rPr>
          <w:rFonts w:ascii="Microsoft YaHei" w:hAnsi="Microsoft YaHei" w:eastAsia="Microsoft YaHei" w:cs="Microsoft YaHei"/>
          <w:sz w:val="10"/>
          <w:szCs w:val="10"/>
          <w:spacing w:val="-12"/>
          <w:position w:val="7"/>
        </w:rPr>
        <w:t xml:space="preserve"> </w:t>
      </w:r>
      <w:r>
        <w:rPr>
          <w:rFonts w:ascii="Microsoft YaHei" w:hAnsi="Microsoft YaHei" w:eastAsia="Microsoft YaHei" w:cs="Microsoft YaHei"/>
          <w:sz w:val="10"/>
          <w:szCs w:val="10"/>
          <w:spacing w:val="15"/>
          <w:position w:val="7"/>
        </w:rPr>
        <w:t>5</w:t>
      </w:r>
      <w:r>
        <w:rPr>
          <w:rFonts w:ascii="Microsoft YaHei" w:hAnsi="Microsoft YaHei" w:eastAsia="Microsoft YaHei" w:cs="Microsoft YaHei"/>
          <w:sz w:val="10"/>
          <w:szCs w:val="10"/>
          <w:spacing w:val="-6"/>
          <w:position w:val="7"/>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rPr>
        <w:t>计数框的器具</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,如图</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position w:val="-2"/>
        </w:rPr>
        <w:t>14</w:t>
      </w:r>
      <w:r>
        <w:rPr>
          <w:rFonts w:ascii="Microsoft YaHei" w:hAnsi="Microsoft YaHei" w:eastAsia="Microsoft YaHei" w:cs="Microsoft YaHei"/>
          <w:sz w:val="19"/>
          <w:szCs w:val="19"/>
          <w:spacing w:val="15"/>
        </w:rPr>
        <w:t>所示</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4"/>
        </w:rPr>
        <w:t>或可直接读出碎片数</w:t>
      </w:r>
      <w:r>
        <w:rPr>
          <w:rFonts w:ascii="Microsoft YaHei" w:hAnsi="Microsoft YaHei" w:eastAsia="Microsoft YaHei" w:cs="Microsoft YaHei"/>
          <w:sz w:val="19"/>
          <w:szCs w:val="19"/>
          <w:spacing w:val="20"/>
        </w:rPr>
        <w:t>的碎片自动计数装置</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。对于碎片自动计数装置</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,应根据设备使用频度及设备状况定期与人工计数进行</w:t>
      </w:r>
      <w:r>
        <w:rPr>
          <w:rFonts w:ascii="Microsoft YaHei" w:hAnsi="Microsoft YaHei" w:eastAsia="Microsoft YaHei" w:cs="Microsoft YaHei"/>
          <w:sz w:val="19"/>
          <w:szCs w:val="19"/>
          <w:spacing w:val="15"/>
        </w:rPr>
        <w:t>比对</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当人工计数多于</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15"/>
          <w:position w:val="-2"/>
        </w:rPr>
        <w:t>50</w:t>
      </w:r>
      <w:r>
        <w:rPr>
          <w:rFonts w:ascii="Microsoft YaHei" w:hAnsi="Microsoft YaHei" w:eastAsia="Microsoft YaHei" w:cs="Microsoft YaHei"/>
          <w:sz w:val="19"/>
          <w:szCs w:val="19"/>
          <w:spacing w:val="15"/>
        </w:rPr>
        <w:t>片时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5"/>
        </w:rPr>
        <w:t>自动计数装置的计数与人工</w:t>
      </w:r>
      <w:r>
        <w:rPr>
          <w:rFonts w:ascii="Microsoft YaHei" w:hAnsi="Microsoft YaHei" w:eastAsia="Microsoft YaHei" w:cs="Microsoft YaHei"/>
          <w:sz w:val="19"/>
          <w:szCs w:val="19"/>
          <w:spacing w:val="14"/>
        </w:rPr>
        <w:t>计数的偏差不应超过人工计数的</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4"/>
          <w:position w:val="-2"/>
        </w:rPr>
        <w:t>10%</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4"/>
        </w:rPr>
        <w:t>。</w:t>
      </w:r>
    </w:p>
    <w:p>
      <w:pPr>
        <w:ind w:left="8320"/>
        <w:spacing w:before="1"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ind w:firstLine="3791"/>
        <w:spacing w:before="82" w:line="1624" w:lineRule="exact"/>
        <w:rPr/>
      </w:pPr>
      <w:r>
        <w:rPr>
          <w:position w:val="-32"/>
        </w:rPr>
        <w:drawing>
          <wp:inline distT="0" distB="0" distL="0" distR="0">
            <wp:extent cx="1027772" cy="1031468"/>
            <wp:effectExtent l="0" t="0" r="0" b="0"/>
            <wp:docPr id="74" name="IM 74"/>
            <wp:cNvGraphicFramePr/>
            <a:graphic>
              <a:graphicData uri="http://schemas.openxmlformats.org/drawingml/2006/picture">
                <pic:pic>
                  <pic:nvPicPr>
                    <pic:cNvPr id="74" name="IM 74"/>
                    <pic:cNvPicPr/>
                  </pic:nvPicPr>
                  <pic:blipFill>
                    <a:blip r:embed="rId58"/>
                    <a:stretch>
                      <a:fillRect/>
                    </a:stretch>
                  </pic:blipFill>
                  <pic:spPr>
                    <a:xfrm rot="0">
                      <a:off x="0" y="0"/>
                      <a:ext cx="1027772" cy="1031468"/>
                    </a:xfrm>
                    <a:prstGeom prst="rect">
                      <a:avLst/>
                    </a:prstGeom>
                  </pic:spPr>
                </pic:pic>
              </a:graphicData>
            </a:graphic>
          </wp:inline>
        </w:drawing>
      </w:r>
    </w:p>
    <w:p>
      <w:pPr>
        <w:ind w:left="361"/>
        <w:spacing w:before="303"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标引符号说明 :</w:t>
      </w:r>
    </w:p>
    <w:p>
      <w:pPr>
        <w:ind w:left="355"/>
        <w:spacing w:before="88" w:line="181" w:lineRule="auto"/>
        <w:rPr>
          <w:rFonts w:ascii="Microsoft YaHei" w:hAnsi="Microsoft YaHei" w:eastAsia="Microsoft YaHei" w:cs="Microsoft YaHei"/>
          <w:sz w:val="16"/>
          <w:szCs w:val="16"/>
        </w:rPr>
      </w:pPr>
      <w:r>
        <w:drawing>
          <wp:anchor distT="0" distB="0" distL="0" distR="0" simplePos="0" relativeHeight="251704320" behindDoc="0" locked="0" layoutInCell="1" allowOverlap="1">
            <wp:simplePos x="0" y="0"/>
            <wp:positionH relativeFrom="column">
              <wp:posOffset>3716199</wp:posOffset>
            </wp:positionH>
            <wp:positionV relativeFrom="paragraph">
              <wp:posOffset>120855</wp:posOffset>
            </wp:positionV>
            <wp:extent cx="190500" cy="190500"/>
            <wp:effectExtent l="0" t="0" r="0" b="0"/>
            <wp:wrapNone/>
            <wp:docPr id="76" name="IM 76"/>
            <wp:cNvGraphicFramePr/>
            <a:graphic>
              <a:graphicData uri="http://schemas.openxmlformats.org/drawingml/2006/picture">
                <pic:pic>
                  <pic:nvPicPr>
                    <pic:cNvPr id="76" name="IM 76"/>
                    <pic:cNvPicPr/>
                  </pic:nvPicPr>
                  <pic:blipFill>
                    <a:blip r:embed="rId8"/>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6"/>
          <w:szCs w:val="16"/>
          <w:spacing w:val="31"/>
          <w:position w:val="-1"/>
        </w:rPr>
        <w:t>d</w:t>
      </w:r>
      <w:r>
        <w:rPr>
          <w:rFonts w:ascii="Microsoft YaHei" w:hAnsi="Microsoft YaHei" w:eastAsia="Microsoft YaHei" w:cs="Microsoft YaHei"/>
          <w:sz w:val="16"/>
          <w:szCs w:val="16"/>
          <w:spacing w:val="31"/>
        </w:rPr>
        <w:t>—</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31"/>
        </w:rPr>
        <w:t>计数框内缘边长</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31"/>
        </w:rPr>
        <w:t>。</w:t>
      </w:r>
    </w:p>
    <w:p>
      <w:pPr>
        <w:ind w:left="3650"/>
        <w:spacing w:before="225" w:line="225" w:lineRule="auto"/>
        <w:rPr>
          <w:rFonts w:ascii="SimHei" w:hAnsi="SimHei" w:eastAsia="SimHei" w:cs="SimHei"/>
          <w:sz w:val="19"/>
          <w:szCs w:val="19"/>
        </w:rPr>
      </w:pPr>
      <w:r>
        <w:rPr>
          <w:rFonts w:ascii="SimHei" w:hAnsi="SimHei" w:eastAsia="SimHei" w:cs="SimHei"/>
          <w:sz w:val="19"/>
          <w:szCs w:val="19"/>
          <w:spacing w:val="8"/>
        </w:rPr>
        <w:t>图</w:t>
      </w:r>
      <w:r>
        <w:rPr>
          <w:rFonts w:ascii="SimHei" w:hAnsi="SimHei" w:eastAsia="SimHei" w:cs="SimHei"/>
          <w:sz w:val="19"/>
          <w:szCs w:val="19"/>
          <w:spacing w:val="8"/>
        </w:rPr>
        <w:t xml:space="preserve"> </w:t>
      </w:r>
      <w:r>
        <w:rPr>
          <w:rFonts w:ascii="Microsoft YaHei" w:hAnsi="Microsoft YaHei" w:eastAsia="Microsoft YaHei" w:cs="Microsoft YaHei"/>
          <w:sz w:val="19"/>
          <w:szCs w:val="19"/>
          <w:spacing w:val="8"/>
          <w:position w:val="-2"/>
        </w:rPr>
        <w:t>14</w:t>
      </w:r>
      <w:r>
        <w:rPr>
          <w:rFonts w:ascii="Microsoft YaHei" w:hAnsi="Microsoft YaHei" w:eastAsia="Microsoft YaHei" w:cs="Microsoft YaHei"/>
          <w:sz w:val="19"/>
          <w:szCs w:val="19"/>
          <w:spacing w:val="7"/>
          <w:position w:val="-2"/>
        </w:rPr>
        <w:t xml:space="preserve">   </w:t>
      </w:r>
      <w:r>
        <w:rPr>
          <w:rFonts w:ascii="SimHei" w:hAnsi="SimHei" w:eastAsia="SimHei" w:cs="SimHei"/>
          <w:sz w:val="19"/>
          <w:szCs w:val="19"/>
          <w:spacing w:val="8"/>
        </w:rPr>
        <w:t>计数框示意图</w:t>
      </w:r>
    </w:p>
    <w:p>
      <w:pPr>
        <w:spacing w:line="225" w:lineRule="auto"/>
        <w:sectPr>
          <w:headerReference w:type="default" r:id="rId56"/>
          <w:footerReference w:type="default" r:id="rId57"/>
          <w:pgSz w:w="11907" w:h="16841"/>
          <w:pgMar w:top="1684" w:right="1223" w:bottom="1295" w:left="1428" w:header="1386" w:footer="1106" w:gutter="0"/>
        </w:sectPr>
        <w:rPr>
          <w:rFonts w:ascii="SimHei" w:hAnsi="SimHei" w:eastAsia="SimHei" w:cs="SimHei"/>
          <w:sz w:val="19"/>
          <w:szCs w:val="19"/>
        </w:rPr>
      </w:pPr>
    </w:p>
    <w:p>
      <w:pPr>
        <w:pStyle w:val="BodyText"/>
        <w:spacing w:line="369" w:lineRule="auto"/>
        <w:rPr/>
      </w:pPr>
      <w:r/>
    </w:p>
    <w:p>
      <w:pPr>
        <w:spacing w:before="81" w:line="217" w:lineRule="auto"/>
        <w:rPr>
          <w:rFonts w:ascii="SimHei" w:hAnsi="SimHei" w:eastAsia="SimHei" w:cs="SimHei"/>
          <w:sz w:val="19"/>
          <w:szCs w:val="19"/>
        </w:rPr>
      </w:pPr>
      <w:r>
        <w:rPr>
          <w:rFonts w:ascii="Microsoft YaHei" w:hAnsi="Microsoft YaHei" w:eastAsia="Microsoft YaHei" w:cs="Microsoft YaHei"/>
          <w:sz w:val="19"/>
          <w:szCs w:val="19"/>
          <w:spacing w:val="11"/>
          <w:position w:val="-1"/>
        </w:rPr>
        <w:t>6.9.3</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11"/>
        </w:rPr>
        <w:t>试验步骤</w:t>
      </w:r>
    </w:p>
    <w:p>
      <w:pPr>
        <w:spacing w:before="188" w:line="223" w:lineRule="auto"/>
        <w:rPr>
          <w:rFonts w:ascii="SimHei" w:hAnsi="SimHei" w:eastAsia="SimHei" w:cs="SimHei"/>
          <w:sz w:val="19"/>
          <w:szCs w:val="19"/>
        </w:rPr>
      </w:pPr>
      <w:r>
        <w:rPr>
          <w:rFonts w:ascii="Microsoft YaHei" w:hAnsi="Microsoft YaHei" w:eastAsia="Microsoft YaHei" w:cs="Microsoft YaHei"/>
          <w:sz w:val="19"/>
          <w:szCs w:val="19"/>
          <w:spacing w:val="11"/>
          <w:position w:val="-2"/>
        </w:rPr>
        <w:t>6.9.3.</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1"/>
          <w:position w:val="-2"/>
        </w:rPr>
        <w:t>1   </w:t>
      </w:r>
      <w:r>
        <w:rPr>
          <w:rFonts w:ascii="SimHei" w:hAnsi="SimHei" w:eastAsia="SimHei" w:cs="SimHei"/>
          <w:sz w:val="19"/>
          <w:szCs w:val="19"/>
          <w:spacing w:val="11"/>
        </w:rPr>
        <w:t>平型钢化玻璃的碎片状态试验</w:t>
      </w:r>
    </w:p>
    <w:p>
      <w:pPr>
        <w:ind w:left="8" w:right="62" w:hanging="8"/>
        <w:spacing w:before="189" w:line="23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position w:val="-2"/>
        </w:rPr>
        <w:t>6.9.3.</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3"/>
          <w:position w:val="-2"/>
        </w:rPr>
        <w:t>1.</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3"/>
          <w:position w:val="-2"/>
        </w:rPr>
        <w:t>1</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3"/>
        </w:rPr>
        <w:t>将钢化玻璃样品 自</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3"/>
        </w:rPr>
        <w:t>由平放在试验台上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rPr>
        <w:t>,</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3"/>
        </w:rPr>
        <w:t>四周用框约束或用透明胶带包裹周边</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3"/>
        </w:rPr>
        <w:t>,不应用胶带粘</w:t>
      </w:r>
      <w:r>
        <w:rPr>
          <w:rFonts w:ascii="Microsoft YaHei" w:hAnsi="Microsoft YaHei" w:eastAsia="Microsoft YaHei" w:cs="Microsoft YaHei"/>
          <w:sz w:val="19"/>
          <w:szCs w:val="19"/>
          <w:spacing w:val="14"/>
        </w:rPr>
        <w:t>于玻璃表面</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4"/>
        </w:rPr>
        <w:t>以免阻碍预应力释放</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1" w:right="62" w:hanging="1"/>
        <w:spacing w:before="3"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2"/>
        </w:rPr>
        <w:t>6.9.3.</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7"/>
          <w:position w:val="-2"/>
        </w:rPr>
        <w:t>1.2   </w:t>
      </w:r>
      <w:r>
        <w:rPr>
          <w:rFonts w:ascii="Microsoft YaHei" w:hAnsi="Microsoft YaHei" w:eastAsia="Microsoft YaHei" w:cs="Microsoft YaHei"/>
          <w:sz w:val="19"/>
          <w:szCs w:val="19"/>
          <w:spacing w:val="17"/>
        </w:rPr>
        <w:t>在样品的最长边中心线上距离周边</w:t>
      </w:r>
      <w:r>
        <w:rPr>
          <w:rFonts w:ascii="Microsoft YaHei" w:hAnsi="Microsoft YaHei" w:eastAsia="Microsoft YaHei" w:cs="Microsoft YaHei"/>
          <w:sz w:val="19"/>
          <w:szCs w:val="19"/>
          <w:spacing w:val="23"/>
          <w:w w:val="101"/>
        </w:rPr>
        <w:t xml:space="preserve"> </w:t>
      </w:r>
      <w:r>
        <w:rPr>
          <w:rFonts w:ascii="Microsoft YaHei" w:hAnsi="Microsoft YaHei" w:eastAsia="Microsoft YaHei" w:cs="Microsoft YaHei"/>
          <w:sz w:val="19"/>
          <w:szCs w:val="19"/>
          <w:spacing w:val="17"/>
          <w:position w:val="-2"/>
        </w:rPr>
        <w:t>20</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7"/>
        </w:rPr>
        <w:t>左右的位置</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,用尖锐的小锤或冲头进行冲击(尖</w:t>
      </w:r>
      <w:r>
        <w:rPr>
          <w:rFonts w:ascii="Microsoft YaHei" w:hAnsi="Microsoft YaHei" w:eastAsia="Microsoft YaHei" w:cs="Microsoft YaHei"/>
          <w:sz w:val="19"/>
          <w:szCs w:val="19"/>
          <w:spacing w:val="16"/>
        </w:rPr>
        <w:t>端曲率半径宜为 </w:t>
      </w:r>
      <w:r>
        <w:rPr>
          <w:rFonts w:ascii="Microsoft YaHei" w:hAnsi="Microsoft YaHei" w:eastAsia="Microsoft YaHei" w:cs="Microsoft YaHei"/>
          <w:sz w:val="19"/>
          <w:szCs w:val="19"/>
          <w:spacing w:val="16"/>
          <w:position w:val="-2"/>
        </w:rPr>
        <w:t>0.</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6"/>
          <w:position w:val="-2"/>
        </w:rPr>
        <w:t>2</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±0.</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6"/>
          <w:position w:val="-2"/>
        </w:rPr>
        <w:t>05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16"/>
        </w:rPr>
        <w:t>) ,使样品破碎</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。对于有直边的异形样</w:t>
      </w:r>
      <w:r>
        <w:rPr>
          <w:rFonts w:ascii="Microsoft YaHei" w:hAnsi="Microsoft YaHei" w:eastAsia="Microsoft YaHei" w:cs="Microsoft YaHei"/>
          <w:sz w:val="19"/>
          <w:szCs w:val="19"/>
          <w:spacing w:val="15"/>
        </w:rPr>
        <w:t>品取最长直边中心部位</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,距直</w:t>
      </w:r>
      <w:r>
        <w:rPr>
          <w:rFonts w:ascii="Microsoft YaHei" w:hAnsi="Microsoft YaHei" w:eastAsia="Microsoft YaHei" w:cs="Microsoft YaHei"/>
          <w:sz w:val="19"/>
          <w:szCs w:val="19"/>
          <w:spacing w:val="17"/>
        </w:rPr>
        <w:t>边 </w:t>
      </w:r>
      <w:r>
        <w:rPr>
          <w:rFonts w:ascii="Microsoft YaHei" w:hAnsi="Microsoft YaHei" w:eastAsia="Microsoft YaHei" w:cs="Microsoft YaHei"/>
          <w:sz w:val="19"/>
          <w:szCs w:val="19"/>
          <w:spacing w:val="17"/>
          <w:position w:val="-2"/>
        </w:rPr>
        <w:t>20</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7"/>
        </w:rPr>
        <w:t>左右的位置作为冲击点</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7"/>
        </w:rPr>
        <w:t>;对于圆形样品或无直边的异形样品</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,取长轴方向的弧边中心部位</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,距</w:t>
      </w:r>
      <w:r>
        <w:rPr>
          <w:rFonts w:ascii="Microsoft YaHei" w:hAnsi="Microsoft YaHei" w:eastAsia="Microsoft YaHei" w:cs="Microsoft YaHei"/>
          <w:sz w:val="19"/>
          <w:szCs w:val="19"/>
          <w:spacing w:val="12"/>
        </w:rPr>
        <w:t>弧边 </w:t>
      </w:r>
      <w:r>
        <w:rPr>
          <w:rFonts w:ascii="Microsoft YaHei" w:hAnsi="Microsoft YaHei" w:eastAsia="Microsoft YaHei" w:cs="Microsoft YaHei"/>
          <w:sz w:val="19"/>
          <w:szCs w:val="19"/>
          <w:spacing w:val="12"/>
          <w:position w:val="-2"/>
        </w:rPr>
        <w:t>20</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2"/>
        </w:rPr>
        <w:t>左右的位置作为冲击点</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spacing w:before="1" w:line="20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2"/>
        </w:rPr>
        <w:t>6.9.3.</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4"/>
          <w:position w:val="-2"/>
        </w:rPr>
        <w:t>1.3   </w:t>
      </w:r>
      <w:r>
        <w:rPr>
          <w:rFonts w:ascii="Microsoft YaHei" w:hAnsi="Microsoft YaHei" w:eastAsia="Microsoft YaHei" w:cs="Microsoft YaHei"/>
          <w:sz w:val="19"/>
          <w:szCs w:val="19"/>
          <w:spacing w:val="14"/>
        </w:rPr>
        <w:t>碎片计数时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4"/>
        </w:rPr>
        <w:t>除去距离冲击点半径</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4"/>
          <w:position w:val="-2"/>
        </w:rPr>
        <w:t>80</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4"/>
        </w:rPr>
        <w:t>以及距玻璃边缘或钻孔边缘</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4"/>
          <w:position w:val="-2"/>
        </w:rPr>
        <w:t>25</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4"/>
        </w:rPr>
        <w:t>范围内的部</w:t>
      </w:r>
    </w:p>
    <w:p>
      <w:pPr>
        <w:ind w:left="2"/>
        <w:spacing w:before="27" w:line="219"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1"/>
        </w:rPr>
        <w:t>分</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7"/>
          <w:position w:val="-1"/>
        </w:rPr>
        <w:t>,选择碎片最大的部分</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7"/>
          <w:position w:val="-1"/>
        </w:rPr>
        <w:t>,在这部分数出</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7"/>
          <w:position w:val="-3"/>
        </w:rPr>
        <w:t>50</w:t>
      </w:r>
      <w:r>
        <w:rPr>
          <w:rFonts w:ascii="Microsoft YaHei" w:hAnsi="Microsoft YaHei" w:eastAsia="Microsoft YaHei" w:cs="Microsoft YaHei"/>
          <w:sz w:val="10"/>
          <w:szCs w:val="10"/>
          <w:spacing w:val="17"/>
          <w:position w:val="5"/>
        </w:rPr>
        <w:t>+</w:t>
      </w:r>
      <w:r>
        <w:rPr>
          <w:rFonts w:ascii="Microsoft YaHei" w:hAnsi="Microsoft YaHei" w:eastAsia="Microsoft YaHei" w:cs="Microsoft YaHei"/>
          <w:sz w:val="10"/>
          <w:szCs w:val="10"/>
          <w:spacing w:val="-14"/>
          <w:position w:val="5"/>
        </w:rPr>
        <w:t xml:space="preserve"> </w:t>
      </w:r>
      <w:r>
        <w:ruby>
          <w:rubyPr>
            <w:rubyAlign w:val="left"/>
            <w:hpsRaise w:val="6"/>
            <w:hps w:val="10"/>
            <w:hpsBaseText w:val="10"/>
          </w:rubyPr>
          <w:rt>
            <w:r>
              <w:rPr>
                <w:rFonts w:ascii="Microsoft YaHei" w:hAnsi="Microsoft YaHei" w:eastAsia="Microsoft YaHei" w:cs="Microsoft YaHei"/>
                <w:sz w:val="10"/>
                <w:szCs w:val="10"/>
                <w:w w:val="126"/>
                <w:position w:val="-1"/>
              </w:rPr>
              <w:t>0</w:t>
            </w:r>
          </w:rt>
          <w:rubyBase>
            <w:r>
              <w:rPr>
                <w:rFonts w:ascii="Microsoft YaHei" w:hAnsi="Microsoft YaHei" w:eastAsia="Microsoft YaHei" w:cs="Microsoft YaHei"/>
                <w:sz w:val="10"/>
                <w:szCs w:val="10"/>
                <w:w w:val="129"/>
                <w:position w:val="-4"/>
              </w:rPr>
              <w:t>0</w:t>
            </w:r>
          </w:rubyBase>
        </w:ruby>
      </w:r>
      <w:r>
        <w:rPr>
          <w:rFonts w:ascii="Microsoft YaHei" w:hAnsi="Microsoft YaHei" w:eastAsia="Microsoft YaHei" w:cs="Microsoft YaHei"/>
          <w:sz w:val="10"/>
          <w:szCs w:val="10"/>
          <w:spacing w:val="17"/>
          <w:position w:val="5"/>
        </w:rPr>
        <w:t>.</w:t>
      </w:r>
      <w:r>
        <w:rPr>
          <w:rFonts w:ascii="Microsoft YaHei" w:hAnsi="Microsoft YaHei" w:eastAsia="Microsoft YaHei" w:cs="Microsoft YaHei"/>
          <w:sz w:val="10"/>
          <w:szCs w:val="10"/>
          <w:spacing w:val="-12"/>
          <w:position w:val="5"/>
        </w:rPr>
        <w:t xml:space="preserve"> </w:t>
      </w:r>
      <w:r>
        <w:rPr>
          <w:rFonts w:ascii="Microsoft YaHei" w:hAnsi="Microsoft YaHei" w:eastAsia="Microsoft YaHei" w:cs="Microsoft YaHei"/>
          <w:sz w:val="10"/>
          <w:szCs w:val="10"/>
          <w:spacing w:val="17"/>
          <w:position w:val="5"/>
        </w:rPr>
        <w:t>5</w:t>
      </w:r>
      <w:r>
        <w:rPr>
          <w:rFonts w:ascii="Microsoft YaHei" w:hAnsi="Microsoft YaHei" w:eastAsia="Microsoft YaHei" w:cs="Microsoft YaHei"/>
          <w:sz w:val="10"/>
          <w:szCs w:val="10"/>
          <w:spacing w:val="-6"/>
          <w:position w:val="5"/>
        </w:rPr>
        <w:t xml:space="preserve"> </w:t>
      </w:r>
      <w:r>
        <w:rPr>
          <w:rFonts w:ascii="Microsoft YaHei" w:hAnsi="Microsoft YaHei" w:eastAsia="Microsoft YaHei" w:cs="Microsoft YaHei"/>
          <w:sz w:val="19"/>
          <w:szCs w:val="19"/>
          <w:position w:val="-3"/>
        </w:rPr>
        <w:t>mm</w:t>
      </w:r>
      <w:r>
        <w:rPr>
          <w:rFonts w:ascii="Microsoft YaHei" w:hAnsi="Microsoft YaHei" w:eastAsia="Microsoft YaHei" w:cs="Microsoft YaHei"/>
          <w:sz w:val="19"/>
          <w:szCs w:val="19"/>
          <w:spacing w:val="17"/>
          <w:position w:val="-3"/>
        </w:rPr>
        <w:t>×50</w:t>
      </w:r>
      <w:r>
        <w:rPr>
          <w:rFonts w:ascii="Microsoft YaHei" w:hAnsi="Microsoft YaHei" w:eastAsia="Microsoft YaHei" w:cs="Microsoft YaHei"/>
          <w:sz w:val="10"/>
          <w:szCs w:val="10"/>
          <w:spacing w:val="17"/>
          <w:position w:val="5"/>
        </w:rPr>
        <w:t>+</w:t>
      </w:r>
      <w:r>
        <w:rPr>
          <w:rFonts w:ascii="Microsoft YaHei" w:hAnsi="Microsoft YaHei" w:eastAsia="Microsoft YaHei" w:cs="Microsoft YaHei"/>
          <w:sz w:val="10"/>
          <w:szCs w:val="10"/>
          <w:spacing w:val="-13"/>
          <w:position w:val="5"/>
        </w:rPr>
        <w:t xml:space="preserve"> </w:t>
      </w:r>
      <w:r>
        <w:ruby>
          <w:rubyPr>
            <w:rubyAlign w:val="left"/>
            <w:hpsRaise w:val="6"/>
            <w:hps w:val="10"/>
            <w:hpsBaseText w:val="10"/>
          </w:rubyPr>
          <w:rt>
            <w:r>
              <w:rPr>
                <w:rFonts w:ascii="Microsoft YaHei" w:hAnsi="Microsoft YaHei" w:eastAsia="Microsoft YaHei" w:cs="Microsoft YaHei"/>
                <w:sz w:val="10"/>
                <w:szCs w:val="10"/>
                <w:w w:val="126"/>
                <w:position w:val="-1"/>
              </w:rPr>
              <w:t>0</w:t>
            </w:r>
          </w:rt>
          <w:rubyBase>
            <w:r>
              <w:rPr>
                <w:rFonts w:ascii="Microsoft YaHei" w:hAnsi="Microsoft YaHei" w:eastAsia="Microsoft YaHei" w:cs="Microsoft YaHei"/>
                <w:sz w:val="10"/>
                <w:szCs w:val="10"/>
                <w:w w:val="129"/>
                <w:position w:val="-4"/>
              </w:rPr>
              <w:t>0</w:t>
            </w:r>
          </w:rubyBase>
        </w:ruby>
      </w:r>
      <w:r>
        <w:rPr>
          <w:rFonts w:ascii="Microsoft YaHei" w:hAnsi="Microsoft YaHei" w:eastAsia="Microsoft YaHei" w:cs="Microsoft YaHei"/>
          <w:sz w:val="10"/>
          <w:szCs w:val="10"/>
          <w:spacing w:val="17"/>
          <w:position w:val="5"/>
        </w:rPr>
        <w:t>.</w:t>
      </w:r>
      <w:r>
        <w:rPr>
          <w:rFonts w:ascii="Microsoft YaHei" w:hAnsi="Microsoft YaHei" w:eastAsia="Microsoft YaHei" w:cs="Microsoft YaHei"/>
          <w:sz w:val="10"/>
          <w:szCs w:val="10"/>
          <w:spacing w:val="-12"/>
          <w:position w:val="5"/>
        </w:rPr>
        <w:t xml:space="preserve"> </w:t>
      </w:r>
      <w:r>
        <w:rPr>
          <w:rFonts w:ascii="Microsoft YaHei" w:hAnsi="Microsoft YaHei" w:eastAsia="Microsoft YaHei" w:cs="Microsoft YaHei"/>
          <w:sz w:val="10"/>
          <w:szCs w:val="10"/>
          <w:spacing w:val="17"/>
          <w:position w:val="5"/>
        </w:rPr>
        <w:t>5</w:t>
      </w:r>
      <w:r>
        <w:rPr>
          <w:rFonts w:ascii="Microsoft YaHei" w:hAnsi="Microsoft YaHei" w:eastAsia="Microsoft YaHei" w:cs="Microsoft YaHei"/>
          <w:sz w:val="10"/>
          <w:szCs w:val="10"/>
          <w:spacing w:val="-6"/>
          <w:position w:val="5"/>
        </w:rPr>
        <w:t xml:space="preserve"> </w:t>
      </w:r>
      <w:r>
        <w:rPr>
          <w:rFonts w:ascii="Microsoft YaHei" w:hAnsi="Microsoft YaHei" w:eastAsia="Microsoft YaHei" w:cs="Microsoft YaHei"/>
          <w:sz w:val="19"/>
          <w:szCs w:val="19"/>
          <w:position w:val="-3"/>
        </w:rPr>
        <w:t>mm</w:t>
      </w:r>
      <w:r>
        <w:rPr>
          <w:rFonts w:ascii="Microsoft YaHei" w:hAnsi="Microsoft YaHei" w:eastAsia="Microsoft YaHei" w:cs="Microsoft YaHei"/>
          <w:sz w:val="19"/>
          <w:szCs w:val="19"/>
          <w:spacing w:val="17"/>
          <w:position w:val="-3"/>
        </w:rPr>
        <w:t xml:space="preserve"> </w:t>
      </w:r>
      <w:r>
        <w:rPr>
          <w:rFonts w:ascii="Microsoft YaHei" w:hAnsi="Microsoft YaHei" w:eastAsia="Microsoft YaHei" w:cs="Microsoft YaHei"/>
          <w:sz w:val="19"/>
          <w:szCs w:val="19"/>
          <w:spacing w:val="17"/>
          <w:position w:val="-1"/>
        </w:rPr>
        <w:t>计数框内的碎片数</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17"/>
          <w:position w:val="-1"/>
        </w:rPr>
        <w:t>每个碎片内不</w:t>
      </w:r>
      <w:r>
        <w:rPr>
          <w:rFonts w:ascii="Microsoft YaHei" w:hAnsi="Microsoft YaHei" w:eastAsia="Microsoft YaHei" w:cs="Microsoft YaHei"/>
          <w:sz w:val="19"/>
          <w:szCs w:val="19"/>
          <w:spacing w:val="16"/>
          <w:position w:val="-1"/>
        </w:rPr>
        <w:t>应有</w:t>
      </w:r>
    </w:p>
    <w:p>
      <w:pPr>
        <w:ind w:left="11" w:right="62" w:hanging="9"/>
        <w:spacing w:before="108"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贯穿的裂纹存在</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7"/>
        </w:rPr>
        <w:t>,横跨计数框边缘的碎片按</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7"/>
        </w:rPr>
        <w:t>1/2个碎片计算</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。采用自动计数装置且计数值不多于 </w:t>
      </w:r>
      <w:r>
        <w:rPr>
          <w:rFonts w:ascii="Microsoft YaHei" w:hAnsi="Microsoft YaHei" w:eastAsia="Microsoft YaHei" w:cs="Microsoft YaHei"/>
          <w:sz w:val="19"/>
          <w:szCs w:val="19"/>
          <w:spacing w:val="17"/>
          <w:position w:val="-2"/>
        </w:rPr>
        <w:t>50</w:t>
      </w:r>
      <w:r>
        <w:rPr>
          <w:rFonts w:ascii="Microsoft YaHei" w:hAnsi="Microsoft YaHei" w:eastAsia="Microsoft YaHei" w:cs="Microsoft YaHei"/>
          <w:sz w:val="19"/>
          <w:szCs w:val="19"/>
          <w:spacing w:val="17"/>
        </w:rPr>
        <w:t>片</w:t>
      </w:r>
      <w:r>
        <w:rPr>
          <w:rFonts w:ascii="Microsoft YaHei" w:hAnsi="Microsoft YaHei" w:eastAsia="Microsoft YaHei" w:cs="Microsoft YaHei"/>
          <w:sz w:val="19"/>
          <w:szCs w:val="19"/>
          <w:spacing w:val="16"/>
        </w:rPr>
        <w:t>时</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6"/>
        </w:rPr>
        <w:t>,应重新进行人工计数</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,并以人工计数为准</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spacing w:before="1" w:line="19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2"/>
        </w:rPr>
        <w:t>6.9.3.</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7"/>
          <w:position w:val="-2"/>
        </w:rPr>
        <w:t>1.4</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7"/>
        </w:rPr>
        <w:t>可在冲击后的样品上直接进行碎片计数</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,计数结束后立即采取碎片图案保</w:t>
      </w:r>
      <w:r>
        <w:rPr>
          <w:rFonts w:ascii="Microsoft YaHei" w:hAnsi="Microsoft YaHei" w:eastAsia="Microsoft YaHei" w:cs="Microsoft YaHei"/>
          <w:sz w:val="19"/>
          <w:szCs w:val="19"/>
          <w:spacing w:val="16"/>
        </w:rPr>
        <w:t>留措施</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,全部过程</w:t>
      </w:r>
      <w:r>
        <w:rPr>
          <w:rFonts w:ascii="Microsoft YaHei" w:hAnsi="Microsoft YaHei" w:eastAsia="Microsoft YaHei" w:cs="Microsoft YaHei"/>
          <w:sz w:val="19"/>
          <w:szCs w:val="19"/>
          <w:spacing w:val="22"/>
        </w:rPr>
        <w:t>应自冲击时刻起的 </w:t>
      </w:r>
      <w:r>
        <w:rPr>
          <w:rFonts w:ascii="Microsoft YaHei" w:hAnsi="Microsoft YaHei" w:eastAsia="Microsoft YaHei" w:cs="Microsoft YaHei"/>
          <w:sz w:val="19"/>
          <w:szCs w:val="19"/>
          <w:spacing w:val="22"/>
          <w:position w:val="-2"/>
        </w:rPr>
        <w:t>3</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22"/>
        </w:rPr>
        <w:t>后开始并且在自冲击时刻起的</w:t>
      </w:r>
      <w:r>
        <w:rPr>
          <w:rFonts w:ascii="Microsoft YaHei" w:hAnsi="Microsoft YaHei" w:eastAsia="Microsoft YaHei" w:cs="Microsoft YaHei"/>
          <w:sz w:val="19"/>
          <w:szCs w:val="19"/>
          <w:spacing w:val="25"/>
          <w:w w:val="101"/>
        </w:rPr>
        <w:t xml:space="preserve"> </w:t>
      </w:r>
      <w:r>
        <w:rPr>
          <w:rFonts w:ascii="Microsoft YaHei" w:hAnsi="Microsoft YaHei" w:eastAsia="Microsoft YaHei" w:cs="Microsoft YaHei"/>
          <w:sz w:val="19"/>
          <w:szCs w:val="19"/>
          <w:spacing w:val="22"/>
          <w:position w:val="-2"/>
        </w:rPr>
        <w:t>5</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22"/>
        </w:rPr>
        <w:t>内结束</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21"/>
        </w:rPr>
        <w:t>也可在保留的碎片图案上进行</w:t>
      </w:r>
      <w:r>
        <w:rPr>
          <w:rFonts w:ascii="Microsoft YaHei" w:hAnsi="Microsoft YaHei" w:eastAsia="Microsoft YaHei" w:cs="Microsoft YaHei"/>
          <w:sz w:val="19"/>
          <w:szCs w:val="19"/>
          <w:spacing w:val="19"/>
        </w:rPr>
        <w:t>碎片计数</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,保留碎片图案的措施应自冲击时刻起的 </w:t>
      </w:r>
      <w:r>
        <w:rPr>
          <w:rFonts w:ascii="Microsoft YaHei" w:hAnsi="Microsoft YaHei" w:eastAsia="Microsoft YaHei" w:cs="Microsoft YaHei"/>
          <w:sz w:val="19"/>
          <w:szCs w:val="19"/>
          <w:spacing w:val="19"/>
          <w:position w:val="-2"/>
        </w:rPr>
        <w:t>3</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19"/>
        </w:rPr>
        <w:t>后开始并且在自冲</w:t>
      </w:r>
      <w:r>
        <w:rPr>
          <w:rFonts w:ascii="Microsoft YaHei" w:hAnsi="Microsoft YaHei" w:eastAsia="Microsoft YaHei" w:cs="Microsoft YaHei"/>
          <w:sz w:val="19"/>
          <w:szCs w:val="19"/>
          <w:spacing w:val="18"/>
        </w:rPr>
        <w:t>击时刻起的 </w:t>
      </w:r>
      <w:r>
        <w:rPr>
          <w:rFonts w:ascii="Microsoft YaHei" w:hAnsi="Microsoft YaHei" w:eastAsia="Microsoft YaHei" w:cs="Microsoft YaHei"/>
          <w:sz w:val="19"/>
          <w:szCs w:val="19"/>
          <w:spacing w:val="18"/>
          <w:position w:val="-2"/>
        </w:rPr>
        <w:t>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18"/>
        </w:rPr>
        <w:t>内结束</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firstLine="3867"/>
        <w:spacing w:line="291" w:lineRule="exact"/>
        <w:rPr/>
      </w:pPr>
      <w:r>
        <w:rPr>
          <w:position w:val="-5"/>
        </w:rPr>
        <w:drawing>
          <wp:inline distT="0" distB="0" distL="0" distR="0">
            <wp:extent cx="190500" cy="184751"/>
            <wp:effectExtent l="0" t="0" r="0" b="0"/>
            <wp:docPr id="78" name="IM 78"/>
            <wp:cNvGraphicFramePr/>
            <a:graphic>
              <a:graphicData uri="http://schemas.openxmlformats.org/drawingml/2006/picture">
                <pic:pic>
                  <pic:nvPicPr>
                    <pic:cNvPr id="78" name="IM 78"/>
                    <pic:cNvPicPr/>
                  </pic:nvPicPr>
                  <pic:blipFill>
                    <a:blip r:embed="rId8"/>
                    <a:stretch>
                      <a:fillRect/>
                    </a:stretch>
                  </pic:blipFill>
                  <pic:spPr>
                    <a:xfrm rot="0">
                      <a:off x="0" y="0"/>
                      <a:ext cx="190500" cy="184751"/>
                    </a:xfrm>
                    <a:prstGeom prst="rect">
                      <a:avLst/>
                    </a:prstGeom>
                  </pic:spPr>
                </pic:pic>
              </a:graphicData>
            </a:graphic>
          </wp:inline>
        </w:drawing>
      </w:r>
    </w:p>
    <w:p>
      <w:pPr>
        <w:spacing w:before="1" w:line="216" w:lineRule="auto"/>
        <w:rPr>
          <w:rFonts w:ascii="SimHei" w:hAnsi="SimHei" w:eastAsia="SimHei" w:cs="SimHei"/>
          <w:sz w:val="19"/>
          <w:szCs w:val="19"/>
        </w:rPr>
      </w:pPr>
      <w:r>
        <w:rPr>
          <w:rFonts w:ascii="Microsoft YaHei" w:hAnsi="Microsoft YaHei" w:eastAsia="Microsoft YaHei" w:cs="Microsoft YaHei"/>
          <w:sz w:val="19"/>
          <w:szCs w:val="19"/>
          <w:spacing w:val="13"/>
          <w:position w:val="-2"/>
        </w:rPr>
        <w:t>6.9.3.2   </w:t>
      </w:r>
      <w:r>
        <w:rPr>
          <w:rFonts w:ascii="SimHei" w:hAnsi="SimHei" w:eastAsia="SimHei" w:cs="SimHei"/>
          <w:sz w:val="19"/>
          <w:szCs w:val="19"/>
          <w:spacing w:val="13"/>
        </w:rPr>
        <w:t>弯型钢化玻璃的碎片状态试验</w:t>
      </w:r>
    </w:p>
    <w:p>
      <w:pPr>
        <w:ind w:left="1" w:right="62" w:hanging="1"/>
        <w:spacing w:before="189"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position w:val="-2"/>
        </w:rPr>
        <w:t>6.9.3.2.</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20"/>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20"/>
        </w:rPr>
        <w:t>在平型支撑台上</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20"/>
        </w:rPr>
        <w:t>,将钢化玻璃样品凹面朝上放在一个支撑板(如胶合板或另一块检验</w:t>
      </w:r>
      <w:r>
        <w:rPr>
          <w:rFonts w:ascii="Microsoft YaHei" w:hAnsi="Microsoft YaHei" w:eastAsia="Microsoft YaHei" w:cs="Microsoft YaHei"/>
          <w:sz w:val="19"/>
          <w:szCs w:val="19"/>
          <w:spacing w:val="19"/>
        </w:rPr>
        <w:t>样品)</w:t>
      </w:r>
      <w:r>
        <w:rPr>
          <w:rFonts w:ascii="Microsoft YaHei" w:hAnsi="Microsoft YaHei" w:eastAsia="Microsoft YaHei" w:cs="Microsoft YaHei"/>
          <w:sz w:val="19"/>
          <w:szCs w:val="19"/>
          <w:spacing w:val="18"/>
        </w:rPr>
        <w:t>上</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。支撑板下放置泡沫塑料或木质的支撑块</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8"/>
        </w:rPr>
        <w:t>以使支撑板与弯型玻璃样品贴合</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,如图</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8"/>
          <w:position w:val="-2"/>
        </w:rPr>
        <w:t>15</w:t>
      </w:r>
      <w:r>
        <w:rPr>
          <w:rFonts w:ascii="Microsoft YaHei" w:hAnsi="Microsoft YaHei" w:eastAsia="Microsoft YaHei" w:cs="Microsoft YaHei"/>
          <w:sz w:val="19"/>
          <w:szCs w:val="19"/>
          <w:spacing w:val="17"/>
        </w:rPr>
        <w:t>所示</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。样品周</w:t>
      </w:r>
      <w:r>
        <w:rPr>
          <w:rFonts w:ascii="Microsoft YaHei" w:hAnsi="Microsoft YaHei" w:eastAsia="Microsoft YaHei" w:cs="Microsoft YaHei"/>
          <w:sz w:val="19"/>
          <w:szCs w:val="19"/>
          <w:spacing w:val="17"/>
        </w:rPr>
        <w:t>边用透明胶带纸或其他方式包裹</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,不应用胶带粘于玻璃表面</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7"/>
        </w:rPr>
        <w:t>以免阻碍预应力释放</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spacing w:before="1"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position w:val="-1"/>
        </w:rPr>
        <w:t>6.9.3.2.2   </w:t>
      </w:r>
      <w:r>
        <w:rPr>
          <w:rFonts w:ascii="Microsoft YaHei" w:hAnsi="Microsoft YaHei" w:eastAsia="Microsoft YaHei" w:cs="Microsoft YaHei"/>
          <w:sz w:val="19"/>
          <w:szCs w:val="19"/>
          <w:spacing w:val="4"/>
          <w:position w:val="1"/>
        </w:rPr>
        <w:t>按</w:t>
      </w:r>
      <w:r>
        <w:rPr>
          <w:rFonts w:ascii="Microsoft YaHei" w:hAnsi="Microsoft YaHei" w:eastAsia="Microsoft YaHei" w:cs="Microsoft YaHei"/>
          <w:sz w:val="19"/>
          <w:szCs w:val="19"/>
          <w:spacing w:val="20"/>
          <w:w w:val="101"/>
          <w:position w:val="1"/>
        </w:rPr>
        <w:t xml:space="preserve"> </w:t>
      </w:r>
      <w:r>
        <w:rPr>
          <w:rFonts w:ascii="Microsoft YaHei" w:hAnsi="Microsoft YaHei" w:eastAsia="Microsoft YaHei" w:cs="Microsoft YaHei"/>
          <w:sz w:val="19"/>
          <w:szCs w:val="19"/>
          <w:spacing w:val="4"/>
          <w:position w:val="-1"/>
        </w:rPr>
        <w:t>6.</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4"/>
          <w:position w:val="-1"/>
        </w:rPr>
        <w:t>9.</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4"/>
          <w:position w:val="-1"/>
        </w:rPr>
        <w:t>3.</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4"/>
          <w:position w:val="-1"/>
        </w:rPr>
        <w:t>1.</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4"/>
          <w:position w:val="-1"/>
        </w:rPr>
        <w:t>2~</w:t>
      </w:r>
      <w:r>
        <w:rPr>
          <w:rFonts w:ascii="Microsoft YaHei" w:hAnsi="Microsoft YaHei" w:eastAsia="Microsoft YaHei" w:cs="Microsoft YaHei"/>
          <w:sz w:val="19"/>
          <w:szCs w:val="19"/>
          <w:spacing w:val="-31"/>
          <w:position w:val="-1"/>
        </w:rPr>
        <w:t xml:space="preserve"> </w:t>
      </w:r>
      <w:r>
        <w:rPr>
          <w:rFonts w:ascii="Microsoft YaHei" w:hAnsi="Microsoft YaHei" w:eastAsia="Microsoft YaHei" w:cs="Microsoft YaHei"/>
          <w:sz w:val="19"/>
          <w:szCs w:val="19"/>
          <w:spacing w:val="4"/>
          <w:position w:val="-1"/>
        </w:rPr>
        <w:t>6.</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4"/>
          <w:position w:val="-1"/>
        </w:rPr>
        <w:t>9.</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4"/>
          <w:position w:val="-1"/>
        </w:rPr>
        <w:t>3.</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4"/>
          <w:position w:val="-1"/>
        </w:rPr>
        <w:t>1.</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4"/>
          <w:position w:val="-1"/>
        </w:rPr>
        <w:t>4</w:t>
      </w:r>
      <w:r>
        <w:rPr>
          <w:rFonts w:ascii="Microsoft YaHei" w:hAnsi="Microsoft YaHei" w:eastAsia="Microsoft YaHei" w:cs="Microsoft YaHei"/>
          <w:sz w:val="19"/>
          <w:szCs w:val="19"/>
          <w:spacing w:val="4"/>
          <w:position w:val="1"/>
        </w:rPr>
        <w:t>规定的方法进行试验</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4"/>
          <w:position w:val="1"/>
        </w:rPr>
        <w:t>。</w:t>
      </w:r>
    </w:p>
    <w:p>
      <w:pPr>
        <w:ind w:firstLine="1519"/>
        <w:spacing w:before="54" w:line="1477" w:lineRule="exact"/>
        <w:rPr/>
      </w:pPr>
      <w:r>
        <w:rPr>
          <w:position w:val="-29"/>
        </w:rPr>
        <w:drawing>
          <wp:inline distT="0" distB="0" distL="0" distR="0">
            <wp:extent cx="3912692" cy="937818"/>
            <wp:effectExtent l="0" t="0" r="0" b="0"/>
            <wp:docPr id="80" name="IM 80"/>
            <wp:cNvGraphicFramePr/>
            <a:graphic>
              <a:graphicData uri="http://schemas.openxmlformats.org/drawingml/2006/picture">
                <pic:pic>
                  <pic:nvPicPr>
                    <pic:cNvPr id="80" name="IM 80"/>
                    <pic:cNvPicPr/>
                  </pic:nvPicPr>
                  <pic:blipFill>
                    <a:blip r:embed="rId61"/>
                    <a:stretch>
                      <a:fillRect/>
                    </a:stretch>
                  </pic:blipFill>
                  <pic:spPr>
                    <a:xfrm rot="0">
                      <a:off x="0" y="0"/>
                      <a:ext cx="3912692" cy="937818"/>
                    </a:xfrm>
                    <a:prstGeom prst="rect">
                      <a:avLst/>
                    </a:prstGeom>
                  </pic:spPr>
                </pic:pic>
              </a:graphicData>
            </a:graphic>
          </wp:inline>
        </w:drawing>
      </w:r>
    </w:p>
    <w:p>
      <w:pPr>
        <w:pStyle w:val="BodyText"/>
        <w:spacing w:line="260" w:lineRule="auto"/>
        <w:rPr/>
      </w:pPr>
      <w:r/>
    </w:p>
    <w:p>
      <w:pPr>
        <w:ind w:left="361"/>
        <w:spacing w:before="69"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367"/>
        <w:spacing w:before="89"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w w:val="120"/>
          <w:position w:val="-1"/>
        </w:rPr>
        <w:t>1</w:t>
      </w:r>
      <w:r>
        <w:rPr>
          <w:rFonts w:ascii="Microsoft YaHei" w:hAnsi="Microsoft YaHei" w:eastAsia="Microsoft YaHei" w:cs="Microsoft YaHei"/>
          <w:sz w:val="16"/>
          <w:szCs w:val="16"/>
          <w:spacing w:val="9"/>
          <w:w w:val="120"/>
        </w:rPr>
        <w:t>—</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9"/>
          <w:w w:val="120"/>
        </w:rPr>
        <w:t>支撑块</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9"/>
          <w:w w:val="120"/>
        </w:rPr>
        <w:t>;</w:t>
      </w:r>
    </w:p>
    <w:p>
      <w:pPr>
        <w:ind w:left="364"/>
        <w:spacing w:before="79"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6"/>
          <w:w w:val="123"/>
          <w:position w:val="-1"/>
        </w:rPr>
        <w:t>2</w:t>
      </w:r>
      <w:r>
        <w:rPr>
          <w:rFonts w:ascii="Microsoft YaHei" w:hAnsi="Microsoft YaHei" w:eastAsia="Microsoft YaHei" w:cs="Microsoft YaHei"/>
          <w:sz w:val="16"/>
          <w:szCs w:val="16"/>
          <w:spacing w:val="6"/>
          <w:w w:val="123"/>
        </w:rPr>
        <w:t>—</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6"/>
          <w:w w:val="123"/>
        </w:rPr>
        <w:t>支撑板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6"/>
          <w:w w:val="123"/>
        </w:rPr>
        <w:t>;</w:t>
      </w:r>
    </w:p>
    <w:p>
      <w:pPr>
        <w:ind w:left="365"/>
        <w:spacing w:before="7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1"/>
          <w:w w:val="123"/>
          <w:position w:val="-1"/>
        </w:rPr>
        <w:t>3</w:t>
      </w:r>
      <w:r>
        <w:rPr>
          <w:rFonts w:ascii="Microsoft YaHei" w:hAnsi="Microsoft YaHei" w:eastAsia="Microsoft YaHei" w:cs="Microsoft YaHei"/>
          <w:sz w:val="16"/>
          <w:szCs w:val="16"/>
          <w:spacing w:val="11"/>
          <w:w w:val="123"/>
        </w:rPr>
        <w:t>—</w:t>
      </w:r>
      <w:r>
        <w:rPr>
          <w:rFonts w:ascii="Microsoft YaHei" w:hAnsi="Microsoft YaHei" w:eastAsia="Microsoft YaHei" w:cs="Microsoft YaHei"/>
          <w:sz w:val="16"/>
          <w:szCs w:val="16"/>
          <w:spacing w:val="-30"/>
        </w:rPr>
        <w:t xml:space="preserve"> </w:t>
      </w:r>
      <w:r>
        <w:rPr>
          <w:rFonts w:ascii="Microsoft YaHei" w:hAnsi="Microsoft YaHei" w:eastAsia="Microsoft YaHei" w:cs="Microsoft YaHei"/>
          <w:sz w:val="16"/>
          <w:szCs w:val="16"/>
          <w:spacing w:val="11"/>
          <w:w w:val="123"/>
        </w:rPr>
        <w:t>样品</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1"/>
          <w:w w:val="123"/>
        </w:rPr>
        <w:t>;</w:t>
      </w:r>
    </w:p>
    <w:p>
      <w:pPr>
        <w:ind w:left="362"/>
        <w:spacing w:before="78"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1"/>
          <w:position w:val="-1"/>
        </w:rPr>
        <w:t>4</w:t>
      </w:r>
      <w:r>
        <w:rPr>
          <w:rFonts w:ascii="Microsoft YaHei" w:hAnsi="Microsoft YaHei" w:eastAsia="Microsoft YaHei" w:cs="Microsoft YaHei"/>
          <w:sz w:val="16"/>
          <w:szCs w:val="16"/>
          <w:spacing w:val="31"/>
        </w:rPr>
        <w:t>—</w:t>
      </w:r>
      <w:r>
        <w:rPr>
          <w:rFonts w:ascii="Microsoft YaHei" w:hAnsi="Microsoft YaHei" w:eastAsia="Microsoft YaHei" w:cs="Microsoft YaHei"/>
          <w:sz w:val="16"/>
          <w:szCs w:val="16"/>
          <w:spacing w:val="-30"/>
        </w:rPr>
        <w:t xml:space="preserve"> </w:t>
      </w:r>
      <w:r>
        <w:rPr>
          <w:rFonts w:ascii="Microsoft YaHei" w:hAnsi="Microsoft YaHei" w:eastAsia="Microsoft YaHei" w:cs="Microsoft YaHei"/>
          <w:sz w:val="16"/>
          <w:szCs w:val="16"/>
          <w:spacing w:val="31"/>
        </w:rPr>
        <w:t>平型支撑台</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31"/>
        </w:rPr>
        <w:t>。</w:t>
      </w:r>
    </w:p>
    <w:p>
      <w:pPr>
        <w:ind w:left="2707"/>
        <w:spacing w:before="222" w:line="223" w:lineRule="auto"/>
        <w:rPr>
          <w:rFonts w:ascii="SimHei" w:hAnsi="SimHei" w:eastAsia="SimHei" w:cs="SimHei"/>
          <w:sz w:val="19"/>
          <w:szCs w:val="19"/>
        </w:rPr>
      </w:pPr>
      <w:r>
        <w:rPr>
          <w:rFonts w:ascii="SimHei" w:hAnsi="SimHei" w:eastAsia="SimHei" w:cs="SimHei"/>
          <w:sz w:val="19"/>
          <w:szCs w:val="19"/>
          <w:spacing w:val="12"/>
        </w:rPr>
        <w:t>图</w:t>
      </w:r>
      <w:r>
        <w:rPr>
          <w:rFonts w:ascii="SimHei" w:hAnsi="SimHei" w:eastAsia="SimHei" w:cs="SimHei"/>
          <w:sz w:val="19"/>
          <w:szCs w:val="19"/>
          <w:spacing w:val="12"/>
        </w:rPr>
        <w:t xml:space="preserve"> </w:t>
      </w:r>
      <w:r>
        <w:rPr>
          <w:rFonts w:ascii="Microsoft YaHei" w:hAnsi="Microsoft YaHei" w:eastAsia="Microsoft YaHei" w:cs="Microsoft YaHei"/>
          <w:sz w:val="19"/>
          <w:szCs w:val="19"/>
          <w:spacing w:val="12"/>
          <w:position w:val="-2"/>
        </w:rPr>
        <w:t>15   </w:t>
      </w:r>
      <w:r>
        <w:rPr>
          <w:rFonts w:ascii="SimHei" w:hAnsi="SimHei" w:eastAsia="SimHei" w:cs="SimHei"/>
          <w:sz w:val="19"/>
          <w:szCs w:val="19"/>
          <w:spacing w:val="12"/>
        </w:rPr>
        <w:t>弯型钢化玻璃碎片状态试验示意图</w:t>
      </w:r>
    </w:p>
    <w:p>
      <w:pPr>
        <w:pStyle w:val="BodyText"/>
        <w:spacing w:line="254" w:lineRule="auto"/>
        <w:rPr/>
      </w:pPr>
      <w:r/>
    </w:p>
    <w:p>
      <w:pPr>
        <w:spacing w:before="82" w:line="223" w:lineRule="auto"/>
        <w:rPr>
          <w:rFonts w:ascii="SimHei" w:hAnsi="SimHei" w:eastAsia="SimHei" w:cs="SimHei"/>
          <w:sz w:val="19"/>
          <w:szCs w:val="19"/>
        </w:rPr>
      </w:pPr>
      <w:r>
        <w:rPr>
          <w:rFonts w:ascii="Microsoft YaHei" w:hAnsi="Microsoft YaHei" w:eastAsia="Microsoft YaHei" w:cs="Microsoft YaHei"/>
          <w:sz w:val="19"/>
          <w:szCs w:val="19"/>
          <w:spacing w:val="8"/>
          <w:position w:val="-2"/>
        </w:rPr>
        <w:t>6.</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8"/>
          <w:position w:val="-2"/>
        </w:rPr>
        <w:t>10   </w:t>
      </w:r>
      <w:r>
        <w:rPr>
          <w:rFonts w:ascii="SimHei" w:hAnsi="SimHei" w:eastAsia="SimHei" w:cs="SimHei"/>
          <w:sz w:val="19"/>
          <w:szCs w:val="19"/>
          <w:spacing w:val="8"/>
        </w:rPr>
        <w:t>霰弹袋冲击性能</w:t>
      </w:r>
    </w:p>
    <w:p>
      <w:pPr>
        <w:spacing w:before="181" w:line="223"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5"/>
          <w:position w:val="-1"/>
        </w:rPr>
        <w:t>10.</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5"/>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5"/>
          <w:position w:val="1"/>
        </w:rPr>
        <w:t>样品</w:t>
      </w:r>
    </w:p>
    <w:p>
      <w:pPr>
        <w:ind w:left="3" w:right="62" w:firstLine="417"/>
        <w:spacing w:before="196" w:line="25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样品为与制品同厚度</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、同</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种</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类</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且 同</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工</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艺</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条</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件</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下</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制</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造 的</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尺</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寸</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为</w:t>
      </w:r>
      <w:r>
        <w:rPr>
          <w:rFonts w:ascii="Microsoft YaHei" w:hAnsi="Microsoft YaHei" w:eastAsia="Microsoft YaHei" w:cs="Microsoft YaHei"/>
          <w:sz w:val="19"/>
          <w:szCs w:val="19"/>
          <w:spacing w:val="39"/>
          <w:w w:val="101"/>
        </w:rPr>
        <w:t xml:space="preserve"> </w:t>
      </w:r>
      <w:r>
        <w:rPr>
          <w:rFonts w:ascii="Microsoft YaHei" w:hAnsi="Microsoft YaHei" w:eastAsia="Microsoft YaHei" w:cs="Microsoft YaHei"/>
          <w:sz w:val="19"/>
          <w:szCs w:val="19"/>
          <w:spacing w:val="1"/>
          <w:position w:val="-2"/>
        </w:rPr>
        <w:t>1 930</w:t>
      </w:r>
      <w:r>
        <w:rPr>
          <w:rFonts w:ascii="Microsoft YaHei" w:hAnsi="Microsoft YaHei" w:eastAsia="Microsoft YaHei" w:cs="Microsoft YaHei"/>
          <w:sz w:val="10"/>
          <w:szCs w:val="10"/>
          <w:spacing w:val="1"/>
          <w:position w:val="6"/>
        </w:rPr>
        <w:t>+</w:t>
      </w:r>
      <w:r>
        <w:rPr>
          <w:rFonts w:ascii="Microsoft YaHei" w:hAnsi="Microsoft YaHei" w:eastAsia="Microsoft YaHei" w:cs="Microsoft YaHei"/>
          <w:sz w:val="10"/>
          <w:szCs w:val="10"/>
          <w:spacing w:val="-12"/>
          <w:position w:val="6"/>
        </w:rPr>
        <w:t xml:space="preserve"> </w:t>
      </w:r>
      <w:r>
        <w:ruby>
          <w:rubyPr>
            <w:rubyAlign w:val="left"/>
            <w:hpsRaise w:val="6"/>
            <w:hps w:val="10"/>
            <w:hpsBaseText w:val="10"/>
          </w:rubyPr>
          <w:rt>
            <w:r>
              <w:rPr>
                <w:rFonts w:ascii="Microsoft YaHei" w:hAnsi="Microsoft YaHei" w:eastAsia="Microsoft YaHei" w:cs="Microsoft YaHei"/>
                <w:sz w:val="10"/>
                <w:szCs w:val="10"/>
                <w:w w:val="123"/>
              </w:rPr>
              <w:t>5</w:t>
            </w:r>
          </w:rt>
          <w:rubyBase>
            <w:r>
              <w:rPr>
                <w:rFonts w:ascii="Microsoft YaHei" w:hAnsi="Microsoft YaHei" w:eastAsia="Microsoft YaHei" w:cs="Microsoft YaHei"/>
                <w:sz w:val="10"/>
                <w:szCs w:val="10"/>
                <w:w w:val="126"/>
                <w:position w:val="-3"/>
              </w:rPr>
              <w:t>0</w:t>
            </w:r>
          </w:rubyBase>
        </w:ruby>
      </w:r>
      <w:r>
        <w:rPr>
          <w:rFonts w:ascii="Microsoft YaHei" w:hAnsi="Microsoft YaHei" w:eastAsia="Microsoft YaHei" w:cs="Microsoft YaHei"/>
          <w:sz w:val="10"/>
          <w:szCs w:val="10"/>
          <w:spacing w:val="5"/>
          <w:position w:val="-3"/>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
          <w:position w:val="-2"/>
        </w:rPr>
        <w:t>×</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
          <w:position w:val="-2"/>
        </w:rPr>
        <w:t>864</w:t>
      </w:r>
      <w:r>
        <w:rPr>
          <w:rFonts w:ascii="Microsoft YaHei" w:hAnsi="Microsoft YaHei" w:eastAsia="Microsoft YaHei" w:cs="Microsoft YaHei"/>
          <w:sz w:val="10"/>
          <w:szCs w:val="10"/>
          <w:spacing w:val="1"/>
          <w:position w:val="6"/>
        </w:rPr>
        <w:t>+</w:t>
      </w:r>
      <w:r>
        <w:rPr>
          <w:rFonts w:ascii="Microsoft YaHei" w:hAnsi="Microsoft YaHei" w:eastAsia="Microsoft YaHei" w:cs="Microsoft YaHei"/>
          <w:sz w:val="10"/>
          <w:szCs w:val="10"/>
          <w:spacing w:val="-12"/>
          <w:position w:val="6"/>
        </w:rPr>
        <w:t xml:space="preserve"> </w:t>
      </w:r>
      <w:r>
        <w:ruby>
          <w:rubyPr>
            <w:rubyAlign w:val="left"/>
            <w:hpsRaise w:val="6"/>
            <w:hps w:val="10"/>
            <w:hpsBaseText w:val="10"/>
          </w:rubyPr>
          <w:rt>
            <w:r>
              <w:rPr>
                <w:rFonts w:ascii="Microsoft YaHei" w:hAnsi="Microsoft YaHei" w:eastAsia="Microsoft YaHei" w:cs="Microsoft YaHei"/>
                <w:sz w:val="10"/>
                <w:szCs w:val="10"/>
                <w:w w:val="123"/>
              </w:rPr>
              <w:t>5</w:t>
            </w:r>
          </w:rt>
          <w:rubyBase>
            <w:r>
              <w:rPr>
                <w:rFonts w:ascii="Microsoft YaHei" w:hAnsi="Microsoft YaHei" w:eastAsia="Microsoft YaHei" w:cs="Microsoft YaHei"/>
                <w:sz w:val="10"/>
                <w:szCs w:val="10"/>
                <w:w w:val="126"/>
                <w:position w:val="-3"/>
              </w:rPr>
              <w:t>0</w:t>
            </w:r>
          </w:rubyBase>
        </w:ruby>
      </w:r>
      <w:r>
        <w:rPr>
          <w:rFonts w:ascii="Microsoft YaHei" w:hAnsi="Microsoft YaHei" w:eastAsia="Microsoft YaHei" w:cs="Microsoft YaHei"/>
          <w:sz w:val="10"/>
          <w:szCs w:val="10"/>
          <w:spacing w:val="5"/>
          <w:position w:val="-3"/>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
        </w:rPr>
        <w:t>的</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平</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型</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试</w:t>
      </w:r>
      <w:r>
        <w:rPr>
          <w:rFonts w:ascii="Microsoft YaHei" w:hAnsi="Microsoft YaHei" w:eastAsia="Microsoft YaHei" w:cs="Microsoft YaHei"/>
          <w:sz w:val="19"/>
          <w:szCs w:val="19"/>
          <w:spacing w:val="6"/>
        </w:rPr>
        <w:t>验片</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6"/>
        </w:rPr>
        <w:t>。</w:t>
      </w:r>
    </w:p>
    <w:p>
      <w:pPr>
        <w:spacing w:line="250" w:lineRule="auto"/>
        <w:sectPr>
          <w:headerReference w:type="default" r:id="rId59"/>
          <w:footerReference w:type="default" r:id="rId60"/>
          <w:pgSz w:w="11907" w:h="16841"/>
          <w:pgMar w:top="1684" w:right="1368" w:bottom="1295" w:left="1271" w:header="1386" w:footer="1106" w:gutter="0"/>
        </w:sectPr>
        <w:rPr>
          <w:rFonts w:ascii="Microsoft YaHei" w:hAnsi="Microsoft YaHei" w:eastAsia="Microsoft YaHei" w:cs="Microsoft YaHei"/>
          <w:sz w:val="19"/>
          <w:szCs w:val="19"/>
        </w:rPr>
      </w:pPr>
    </w:p>
    <w:p>
      <w:pPr>
        <w:pStyle w:val="BodyText"/>
        <w:spacing w:line="369" w:lineRule="auto"/>
        <w:rPr/>
      </w:pPr>
      <w:r/>
    </w:p>
    <w:p>
      <w:pPr>
        <w:ind w:left="270"/>
        <w:spacing w:before="81" w:line="217" w:lineRule="auto"/>
        <w:rPr>
          <w:rFonts w:ascii="SimHei" w:hAnsi="SimHei" w:eastAsia="SimHei" w:cs="SimHei"/>
          <w:sz w:val="19"/>
          <w:szCs w:val="19"/>
        </w:rPr>
      </w:pPr>
      <w:bookmarkStart w:name="bookmark24" w:id="13"/>
      <w:bookmarkEnd w:id="13"/>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5"/>
          <w:position w:val="-1"/>
        </w:rPr>
        <w:t>10.2   </w:t>
      </w:r>
      <w:r>
        <w:rPr>
          <w:rFonts w:ascii="SimHei" w:hAnsi="SimHei" w:eastAsia="SimHei" w:cs="SimHei"/>
          <w:sz w:val="19"/>
          <w:szCs w:val="19"/>
          <w:spacing w:val="5"/>
        </w:rPr>
        <w:t>试验设备</w:t>
      </w:r>
    </w:p>
    <w:p>
      <w:pPr>
        <w:ind w:left="689"/>
        <w:spacing w:before="19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试验装置应符合附录 </w:t>
      </w:r>
      <w:r>
        <w:rPr>
          <w:rFonts w:ascii="Microsoft YaHei" w:hAnsi="Microsoft YaHei" w:eastAsia="Microsoft YaHei" w:cs="Microsoft YaHei"/>
          <w:sz w:val="19"/>
          <w:szCs w:val="19"/>
          <w:spacing w:val="16"/>
          <w:position w:val="-2"/>
        </w:rPr>
        <w:t>F</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6"/>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270"/>
        <w:spacing w:before="204" w:line="217"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5"/>
          <w:position w:val="-1"/>
        </w:rPr>
        <w:t>10.3   </w:t>
      </w:r>
      <w:r>
        <w:rPr>
          <w:rFonts w:ascii="SimHei" w:hAnsi="SimHei" w:eastAsia="SimHei" w:cs="SimHei"/>
          <w:sz w:val="19"/>
          <w:szCs w:val="19"/>
          <w:spacing w:val="5"/>
        </w:rPr>
        <w:t>试验步骤</w:t>
      </w:r>
    </w:p>
    <w:p>
      <w:pPr>
        <w:ind w:left="273" w:right="47" w:hanging="3"/>
        <w:spacing w:before="196" w:line="22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6.</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5"/>
          <w:position w:val="-2"/>
        </w:rPr>
        <w:t>10.3.</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5"/>
        </w:rPr>
        <w:t>用挠性钢丝绳将冲击体竖直吊起并自然下垂</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5"/>
        </w:rPr>
        <w:t>,使冲击体横截面最大直径部分的外周距离样品</w:t>
      </w:r>
      <w:r>
        <w:rPr>
          <w:rFonts w:ascii="Microsoft YaHei" w:hAnsi="Microsoft YaHei" w:eastAsia="Microsoft YaHei" w:cs="Microsoft YaHei"/>
          <w:sz w:val="19"/>
          <w:szCs w:val="19"/>
          <w:spacing w:val="12"/>
        </w:rPr>
        <w:t>表面不大于</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2"/>
          <w:position w:val="-2"/>
        </w:rPr>
        <w:t>13</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rPr>
        <w:t>距离样品的中心在</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12"/>
          <w:position w:val="-2"/>
        </w:rPr>
        <w:t>50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2"/>
        </w:rPr>
        <w:t>以</w:t>
      </w:r>
      <w:r>
        <w:rPr>
          <w:rFonts w:ascii="Microsoft YaHei" w:hAnsi="Microsoft YaHei" w:eastAsia="Microsoft YaHei" w:cs="Microsoft YaHei"/>
          <w:sz w:val="19"/>
          <w:szCs w:val="19"/>
          <w:spacing w:val="11"/>
        </w:rPr>
        <w:t>内</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position w:val="1"/>
        </w:rPr>
        <w:t>。</w:t>
      </w:r>
    </w:p>
    <w:p>
      <w:pPr>
        <w:ind w:left="270" w:right="47"/>
        <w:spacing w:before="3"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position w:val="-2"/>
        </w:rPr>
        <w:t>6.</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2"/>
          <w:position w:val="-2"/>
        </w:rPr>
        <w:t>10.3.2   </w:t>
      </w:r>
      <w:r>
        <w:rPr>
          <w:rFonts w:ascii="Microsoft YaHei" w:hAnsi="Microsoft YaHei" w:eastAsia="Microsoft YaHei" w:cs="Microsoft YaHei"/>
          <w:sz w:val="19"/>
          <w:szCs w:val="19"/>
          <w:spacing w:val="12"/>
        </w:rPr>
        <w:t>提升冲击体</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,使冲击体最大直径的中心位置保持在</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2"/>
          <w:position w:val="-2"/>
        </w:rPr>
        <w:t>300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2"/>
        </w:rPr>
        <w:t>的下落高度</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2"/>
        </w:rPr>
        <w:t>。将初速度为零的冲</w:t>
      </w:r>
      <w:r>
        <w:rPr>
          <w:rFonts w:ascii="Microsoft YaHei" w:hAnsi="Microsoft YaHei" w:eastAsia="Microsoft YaHei" w:cs="Microsoft YaHei"/>
          <w:sz w:val="19"/>
          <w:szCs w:val="19"/>
          <w:spacing w:val="14"/>
        </w:rPr>
        <w:t>击体释放</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4"/>
        </w:rPr>
        <w:t>自</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由摆动落下</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4"/>
        </w:rPr>
        <w:t>冲击样品中心点附近</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4"/>
        </w:rPr>
        <w:t>次</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。若样</w:t>
      </w:r>
      <w:r>
        <w:rPr>
          <w:rFonts w:ascii="Microsoft YaHei" w:hAnsi="Microsoft YaHei" w:eastAsia="Microsoft YaHei" w:cs="Microsoft YaHei"/>
          <w:sz w:val="19"/>
          <w:szCs w:val="19"/>
          <w:spacing w:val="13"/>
        </w:rPr>
        <w:t>品没有破坏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3"/>
        </w:rPr>
        <w:t>,升高至</w:t>
      </w:r>
      <w:r>
        <w:rPr>
          <w:rFonts w:ascii="Microsoft YaHei" w:hAnsi="Microsoft YaHei" w:eastAsia="Microsoft YaHei" w:cs="Microsoft YaHei"/>
          <w:sz w:val="19"/>
          <w:szCs w:val="19"/>
          <w:spacing w:val="42"/>
        </w:rPr>
        <w:t xml:space="preserve"> </w:t>
      </w:r>
      <w:r>
        <w:rPr>
          <w:rFonts w:ascii="Microsoft YaHei" w:hAnsi="Microsoft YaHei" w:eastAsia="Microsoft YaHei" w:cs="Microsoft YaHei"/>
          <w:sz w:val="19"/>
          <w:szCs w:val="19"/>
          <w:spacing w:val="13"/>
          <w:position w:val="-2"/>
        </w:rPr>
        <w:t>750</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3"/>
        </w:rPr>
        <w:t>,在同一样品的</w:t>
      </w:r>
      <w:r>
        <w:rPr>
          <w:rFonts w:ascii="Microsoft YaHei" w:hAnsi="Microsoft YaHei" w:eastAsia="Microsoft YaHei" w:cs="Microsoft YaHei"/>
          <w:sz w:val="19"/>
          <w:szCs w:val="19"/>
          <w:spacing w:val="13"/>
        </w:rPr>
        <w:t>中心点附近再冲击</w:t>
      </w:r>
      <w:r>
        <w:rPr>
          <w:rFonts w:ascii="Microsoft YaHei" w:hAnsi="Microsoft YaHei" w:eastAsia="Microsoft YaHei" w:cs="Microsoft YaHei"/>
          <w:sz w:val="19"/>
          <w:szCs w:val="19"/>
          <w:spacing w:val="31"/>
          <w:w w:val="101"/>
        </w:rPr>
        <w:t xml:space="preserve"> </w:t>
      </w:r>
      <w:r>
        <w:rPr>
          <w:rFonts w:ascii="Microsoft YaHei" w:hAnsi="Microsoft YaHei" w:eastAsia="Microsoft YaHei" w:cs="Microsoft YaHei"/>
          <w:sz w:val="19"/>
          <w:szCs w:val="19"/>
          <w:spacing w:val="13"/>
          <w:position w:val="-2"/>
        </w:rPr>
        <w:t>1</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13"/>
        </w:rPr>
        <w:t>次</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ind w:left="270" w:right="47"/>
        <w:spacing w:before="2" w:line="23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2"/>
        </w:rPr>
        <w:t>6.</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4"/>
          <w:position w:val="-2"/>
        </w:rPr>
        <w:t>10.3.3</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4"/>
        </w:rPr>
        <w:t>样品仍未破坏时</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再升高至</w:t>
      </w:r>
      <w:r>
        <w:rPr>
          <w:rFonts w:ascii="Microsoft YaHei" w:hAnsi="Microsoft YaHei" w:eastAsia="Microsoft YaHei" w:cs="Microsoft YaHei"/>
          <w:sz w:val="19"/>
          <w:szCs w:val="19"/>
          <w:spacing w:val="39"/>
          <w:w w:val="101"/>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4"/>
          <w:position w:val="-2"/>
        </w:rPr>
        <w:t>200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4"/>
        </w:rPr>
        <w:t>的高度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在同</w:t>
      </w:r>
      <w:r>
        <w:rPr>
          <w:rFonts w:ascii="Microsoft YaHei" w:hAnsi="Microsoft YaHei" w:eastAsia="Microsoft YaHei" w:cs="Microsoft YaHei"/>
          <w:sz w:val="19"/>
          <w:szCs w:val="19"/>
          <w:spacing w:val="13"/>
        </w:rPr>
        <w:t>一块样品中心点附近冲击</w:t>
      </w:r>
      <w:r>
        <w:rPr>
          <w:rFonts w:ascii="Microsoft YaHei" w:hAnsi="Microsoft YaHei" w:eastAsia="Microsoft YaHei" w:cs="Microsoft YaHei"/>
          <w:sz w:val="19"/>
          <w:szCs w:val="19"/>
          <w:spacing w:val="30"/>
          <w:w w:val="101"/>
        </w:rPr>
        <w:t xml:space="preserve"> </w:t>
      </w:r>
      <w:r>
        <w:rPr>
          <w:rFonts w:ascii="Microsoft YaHei" w:hAnsi="Microsoft YaHei" w:eastAsia="Microsoft YaHei" w:cs="Microsoft YaHei"/>
          <w:sz w:val="19"/>
          <w:szCs w:val="19"/>
          <w:spacing w:val="13"/>
          <w:position w:val="-2"/>
        </w:rPr>
        <w:t>1</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3"/>
        </w:rPr>
        <w:t>次</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35"/>
          <w:position w:val="1"/>
        </w:rPr>
        <w:t xml:space="preserve"> </w:t>
      </w:r>
      <w:r>
        <w:rPr>
          <w:rFonts w:ascii="Microsoft YaHei" w:hAnsi="Microsoft YaHei" w:eastAsia="Microsoft YaHei" w:cs="Microsoft YaHei"/>
          <w:sz w:val="19"/>
          <w:szCs w:val="19"/>
          <w:spacing w:val="13"/>
        </w:rPr>
        <w:t>在每次</w:t>
      </w:r>
      <w:r>
        <w:rPr>
          <w:rFonts w:ascii="Microsoft YaHei" w:hAnsi="Microsoft YaHei" w:eastAsia="Microsoft YaHei" w:cs="Microsoft YaHei"/>
          <w:sz w:val="19"/>
          <w:szCs w:val="19"/>
          <w:spacing w:val="17"/>
        </w:rPr>
        <w:t>冲击试验前</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7"/>
        </w:rPr>
        <w:t>,应将冲击体提升至相应的高度并保持冲击体静止</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。在该冲击高度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7"/>
        </w:rPr>
        <w:t>冲击体的金属杆中心轴</w:t>
      </w:r>
      <w:r>
        <w:rPr>
          <w:rFonts w:ascii="Microsoft YaHei" w:hAnsi="Microsoft YaHei" w:eastAsia="Microsoft YaHei" w:cs="Microsoft YaHei"/>
          <w:sz w:val="19"/>
          <w:szCs w:val="19"/>
          <w:spacing w:val="18"/>
        </w:rPr>
        <w:t>应与冲击体的悬挂绳索成一直线</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,且钢丝绳</w:t>
      </w:r>
      <w:r>
        <w:rPr>
          <w:rFonts w:ascii="Microsoft YaHei" w:hAnsi="Microsoft YaHei" w:eastAsia="Microsoft YaHei" w:cs="Microsoft YaHei"/>
          <w:sz w:val="19"/>
          <w:szCs w:val="19"/>
          <w:spacing w:val="17"/>
        </w:rPr>
        <w:t>应呈绷紧状态</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271" w:right="47" w:hanging="1"/>
        <w:spacing w:before="1" w:line="23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position w:val="-1"/>
        </w:rPr>
        <w:t>6.</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1"/>
          <w:position w:val="-1"/>
        </w:rPr>
        <w:t>10.3.4   </w:t>
      </w:r>
      <w:r>
        <w:rPr>
          <w:rFonts w:ascii="Microsoft YaHei" w:hAnsi="Microsoft YaHei" w:eastAsia="Microsoft YaHei" w:cs="Microsoft YaHei"/>
          <w:sz w:val="19"/>
          <w:szCs w:val="19"/>
          <w:spacing w:val="11"/>
        </w:rPr>
        <w:t>下落高度为</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1"/>
          <w:position w:val="-1"/>
        </w:rPr>
        <w:t>300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spacing w:val="11"/>
          <w:position w:val="-1"/>
        </w:rPr>
        <w:t>750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11"/>
        </w:rPr>
        <w:t>或</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1"/>
          <w:position w:val="-1"/>
        </w:rPr>
        <w:t>1</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1"/>
          <w:position w:val="-1"/>
        </w:rPr>
        <w:t>200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11"/>
        </w:rPr>
        <w:t>样</w:t>
      </w:r>
      <w:r>
        <w:rPr>
          <w:rFonts w:ascii="Microsoft YaHei" w:hAnsi="Microsoft YaHei" w:eastAsia="Microsoft YaHei" w:cs="Microsoft YaHei"/>
          <w:sz w:val="19"/>
          <w:szCs w:val="19"/>
          <w:spacing w:val="10"/>
        </w:rPr>
        <w:t>品破坏时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rPr>
        <w:t>在破坏后</w:t>
      </w:r>
      <w:r>
        <w:rPr>
          <w:rFonts w:ascii="Microsoft YaHei" w:hAnsi="Microsoft YaHei" w:eastAsia="Microsoft YaHei" w:cs="Microsoft YaHei"/>
          <w:sz w:val="19"/>
          <w:szCs w:val="19"/>
          <w:spacing w:val="24"/>
          <w:w w:val="101"/>
        </w:rPr>
        <w:t xml:space="preserve"> </w:t>
      </w:r>
      <w:r>
        <w:rPr>
          <w:rFonts w:ascii="Microsoft YaHei" w:hAnsi="Microsoft YaHei" w:eastAsia="Microsoft YaHei" w:cs="Microsoft YaHei"/>
          <w:sz w:val="19"/>
          <w:szCs w:val="19"/>
          <w:spacing w:val="10"/>
          <w:position w:val="-1"/>
        </w:rPr>
        <w:t>5</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position w:val="-1"/>
        </w:rPr>
        <w:t>min</w:t>
      </w:r>
      <w:r>
        <w:rPr>
          <w:rFonts w:ascii="Microsoft YaHei" w:hAnsi="Microsoft YaHei" w:eastAsia="Microsoft YaHei" w:cs="Microsoft YaHei"/>
          <w:sz w:val="19"/>
          <w:szCs w:val="19"/>
          <w:spacing w:val="10"/>
        </w:rPr>
        <w:t>之内</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rPr>
        <w:t>选出</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10"/>
          <w:position w:val="-1"/>
        </w:rPr>
        <w:t>10</w:t>
      </w:r>
      <w:r>
        <w:rPr>
          <w:rFonts w:ascii="Microsoft YaHei" w:hAnsi="Microsoft YaHei" w:eastAsia="Microsoft YaHei" w:cs="Microsoft YaHei"/>
          <w:sz w:val="19"/>
          <w:szCs w:val="19"/>
          <w:spacing w:val="10"/>
        </w:rPr>
        <w:t>块最</w:t>
      </w:r>
      <w:r>
        <w:rPr>
          <w:rFonts w:ascii="Microsoft YaHei" w:hAnsi="Microsoft YaHei" w:eastAsia="Microsoft YaHei" w:cs="Microsoft YaHei"/>
          <w:sz w:val="19"/>
          <w:szCs w:val="19"/>
          <w:spacing w:val="21"/>
        </w:rPr>
        <w:t>大无贯穿裂纹的玻璃碎片</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,称其质量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,并测量保留在框架上最长的无贯穿裂纹的玻璃碎片的</w:t>
      </w:r>
      <w:r>
        <w:rPr>
          <w:rFonts w:ascii="Microsoft YaHei" w:hAnsi="Microsoft YaHei" w:eastAsia="Microsoft YaHei" w:cs="Microsoft YaHei"/>
          <w:sz w:val="19"/>
          <w:szCs w:val="19"/>
          <w:spacing w:val="20"/>
        </w:rPr>
        <w:t>长度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,压在</w:t>
      </w:r>
      <w:r>
        <w:rPr>
          <w:rFonts w:ascii="Microsoft YaHei" w:hAnsi="Microsoft YaHei" w:eastAsia="Microsoft YaHei" w:cs="Microsoft YaHei"/>
          <w:sz w:val="19"/>
          <w:szCs w:val="19"/>
          <w:spacing w:val="15"/>
        </w:rPr>
        <w:t>框内部分的长度不计</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5"/>
        </w:rPr>
        <w:t>。</w:t>
      </w:r>
    </w:p>
    <w:p>
      <w:pPr>
        <w:ind w:left="273" w:right="47" w:hanging="3"/>
        <w:spacing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6.</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6"/>
          <w:position w:val="-2"/>
        </w:rPr>
        <w:t>10.3.5</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6"/>
        </w:rPr>
        <w:t>对于两个表面状态不同的钢化玻璃</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rPr>
        <w:t>,应按照明示的冲击面进行冲击</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,如果未明示冲击面</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,每个</w:t>
      </w:r>
      <w:r>
        <w:rPr>
          <w:rFonts w:ascii="Microsoft YaHei" w:hAnsi="Microsoft YaHei" w:eastAsia="Microsoft YaHei" w:cs="Microsoft YaHei"/>
          <w:sz w:val="19"/>
          <w:szCs w:val="19"/>
          <w:spacing w:val="15"/>
        </w:rPr>
        <w:t>表面各冲击 </w:t>
      </w:r>
      <w:r>
        <w:rPr>
          <w:rFonts w:ascii="Microsoft YaHei" w:hAnsi="Microsoft YaHei" w:eastAsia="Microsoft YaHei" w:cs="Microsoft YaHei"/>
          <w:sz w:val="19"/>
          <w:szCs w:val="19"/>
          <w:spacing w:val="15"/>
          <w:position w:val="-2"/>
        </w:rPr>
        <w:t>2</w:t>
      </w:r>
      <w:r>
        <w:rPr>
          <w:rFonts w:ascii="Microsoft YaHei" w:hAnsi="Microsoft YaHei" w:eastAsia="Microsoft YaHei" w:cs="Microsoft YaHei"/>
          <w:sz w:val="19"/>
          <w:szCs w:val="19"/>
          <w:spacing w:val="15"/>
        </w:rPr>
        <w:t>块</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5"/>
        </w:rPr>
        <w:t>。</w:t>
      </w:r>
    </w:p>
    <w:p>
      <w:pPr>
        <w:ind w:left="270" w:right="47"/>
        <w:spacing w:before="2" w:line="23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6.</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spacing w:val="15"/>
          <w:position w:val="-2"/>
        </w:rPr>
        <w:t>10.3.6   </w:t>
      </w:r>
      <w:r>
        <w:rPr>
          <w:rFonts w:ascii="Microsoft YaHei" w:hAnsi="Microsoft YaHei" w:eastAsia="Microsoft YaHei" w:cs="Microsoft YaHei"/>
          <w:sz w:val="19"/>
          <w:szCs w:val="19"/>
          <w:spacing w:val="15"/>
        </w:rPr>
        <w:t>观察并记录样品冲击后状态和冲击历程</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。对于两个表面</w:t>
      </w:r>
      <w:r>
        <w:rPr>
          <w:rFonts w:ascii="Microsoft YaHei" w:hAnsi="Microsoft YaHei" w:eastAsia="Microsoft YaHei" w:cs="Microsoft YaHei"/>
          <w:sz w:val="19"/>
          <w:szCs w:val="19"/>
          <w:spacing w:val="14"/>
        </w:rPr>
        <w:t>状态不同的钢化玻璃样品</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,应记录每</w:t>
      </w:r>
      <w:r>
        <w:rPr>
          <w:rFonts w:ascii="Microsoft YaHei" w:hAnsi="Microsoft YaHei" w:eastAsia="Microsoft YaHei" w:cs="Microsoft YaHei"/>
          <w:sz w:val="19"/>
          <w:szCs w:val="19"/>
          <w:spacing w:val="14"/>
        </w:rPr>
        <w:t>块样品的冲击面</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。计算 </w:t>
      </w:r>
      <w:r>
        <w:rPr>
          <w:rFonts w:ascii="Microsoft YaHei" w:hAnsi="Microsoft YaHei" w:eastAsia="Microsoft YaHei" w:cs="Microsoft YaHei"/>
          <w:sz w:val="19"/>
          <w:szCs w:val="19"/>
          <w:spacing w:val="14"/>
          <w:position w:val="-2"/>
        </w:rPr>
        <w:t>65</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position w:val="-2"/>
        </w:rPr>
        <w:t>cm</w:t>
      </w:r>
      <w:r>
        <w:rPr>
          <w:rFonts w:ascii="Microsoft YaHei" w:hAnsi="Microsoft YaHei" w:eastAsia="Microsoft YaHei" w:cs="Microsoft YaHei"/>
          <w:sz w:val="10"/>
          <w:szCs w:val="10"/>
          <w:spacing w:val="14"/>
          <w:position w:val="6"/>
        </w:rPr>
        <w:t>2  </w:t>
      </w:r>
      <w:r>
        <w:rPr>
          <w:rFonts w:ascii="Microsoft YaHei" w:hAnsi="Microsoft YaHei" w:eastAsia="Microsoft YaHei" w:cs="Microsoft YaHei"/>
          <w:sz w:val="19"/>
          <w:szCs w:val="19"/>
          <w:spacing w:val="14"/>
        </w:rPr>
        <w:t>面积样品的质量时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,钠钙硅玻璃密度取 </w:t>
      </w:r>
      <w:r>
        <w:rPr>
          <w:rFonts w:ascii="Microsoft YaHei" w:hAnsi="Microsoft YaHei" w:eastAsia="Microsoft YaHei" w:cs="Microsoft YaHei"/>
          <w:sz w:val="19"/>
          <w:szCs w:val="19"/>
          <w:spacing w:val="14"/>
          <w:position w:val="-2"/>
        </w:rPr>
        <w:t>2.</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4"/>
          <w:position w:val="-2"/>
        </w:rPr>
        <w:t>5</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4"/>
        </w:rPr>
        <w:t>g/</w:t>
      </w:r>
      <w:r>
        <w:rPr>
          <w:rFonts w:ascii="Microsoft YaHei" w:hAnsi="Microsoft YaHei" w:eastAsia="Microsoft YaHei" w:cs="Microsoft YaHei"/>
          <w:sz w:val="19"/>
          <w:szCs w:val="19"/>
          <w:position w:val="-2"/>
        </w:rPr>
        <w:t>cm</w:t>
      </w:r>
      <w:r>
        <w:rPr>
          <w:rFonts w:ascii="Microsoft YaHei" w:hAnsi="Microsoft YaHei" w:eastAsia="Microsoft YaHei" w:cs="Microsoft YaHei"/>
          <w:sz w:val="10"/>
          <w:szCs w:val="10"/>
          <w:spacing w:val="14"/>
          <w:position w:val="6"/>
        </w:rPr>
        <w:t>3</w:t>
      </w:r>
      <w:r>
        <w:rPr>
          <w:rFonts w:ascii="Microsoft YaHei" w:hAnsi="Microsoft YaHei" w:eastAsia="Microsoft YaHei" w:cs="Microsoft YaHei"/>
          <w:sz w:val="10"/>
          <w:szCs w:val="10"/>
          <w:spacing w:val="11"/>
          <w:w w:val="102"/>
          <w:position w:val="6"/>
        </w:rPr>
        <w:t xml:space="preserve"> </w:t>
      </w:r>
      <w:r>
        <w:rPr>
          <w:rFonts w:ascii="Microsoft YaHei" w:hAnsi="Microsoft YaHei" w:eastAsia="Microsoft YaHei" w:cs="Microsoft YaHei"/>
          <w:sz w:val="19"/>
          <w:szCs w:val="19"/>
          <w:spacing w:val="14"/>
        </w:rPr>
        <w:t>,非</w:t>
      </w:r>
      <w:r>
        <w:rPr>
          <w:rFonts w:ascii="Microsoft YaHei" w:hAnsi="Microsoft YaHei" w:eastAsia="Microsoft YaHei" w:cs="Microsoft YaHei"/>
          <w:sz w:val="19"/>
          <w:szCs w:val="19"/>
          <w:spacing w:val="13"/>
        </w:rPr>
        <w:t>钠钙硅玻璃的密度</w:t>
      </w:r>
      <w:r>
        <w:rPr>
          <w:rFonts w:ascii="Microsoft YaHei" w:hAnsi="Microsoft YaHei" w:eastAsia="Microsoft YaHei" w:cs="Microsoft YaHei"/>
          <w:sz w:val="19"/>
          <w:szCs w:val="19"/>
          <w:spacing w:val="23"/>
        </w:rPr>
        <w:t>应从相关文献或技术手册中查得</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3"/>
        </w:rPr>
        <w:t>,也可采用相关方提供</w:t>
      </w:r>
      <w:r>
        <w:rPr>
          <w:rFonts w:ascii="Microsoft YaHei" w:hAnsi="Microsoft YaHei" w:eastAsia="Microsoft YaHei" w:cs="Microsoft YaHei"/>
          <w:sz w:val="19"/>
          <w:szCs w:val="19"/>
          <w:spacing w:val="22"/>
        </w:rPr>
        <w:t>的数值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rPr>
        <w:t>,并记录数值来源</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2"/>
        </w:rPr>
        <w:t>。厚度取样品的公称</w:t>
      </w:r>
      <w:r>
        <w:rPr>
          <w:rFonts w:ascii="Microsoft YaHei" w:hAnsi="Microsoft YaHei" w:eastAsia="Microsoft YaHei" w:cs="Microsoft YaHei"/>
          <w:sz w:val="19"/>
          <w:szCs w:val="19"/>
          <w:spacing w:val="6"/>
        </w:rPr>
        <w:t>厚度</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6"/>
        </w:rPr>
        <w:t>。</w:t>
      </w:r>
    </w:p>
    <w:p>
      <w:pPr>
        <w:spacing w:line="423" w:lineRule="exact"/>
        <w:rPr>
          <w:rFonts w:ascii="SimHei" w:hAnsi="SimHei" w:eastAsia="SimHei" w:cs="SimHei"/>
          <w:sz w:val="19"/>
          <w:szCs w:val="19"/>
        </w:rPr>
      </w:pPr>
      <w:r>
        <w:rPr>
          <w:rFonts w:ascii="Microsoft YaHei" w:hAnsi="Microsoft YaHei" w:eastAsia="Microsoft YaHei" w:cs="Microsoft YaHei"/>
          <w:sz w:val="19"/>
          <w:szCs w:val="19"/>
          <w:position w:val="-1"/>
        </w:rPr>
        <w:drawing>
          <wp:inline distT="0" distB="0" distL="0" distR="0">
            <wp:extent cx="190500" cy="190500"/>
            <wp:effectExtent l="0" t="0" r="0" b="0"/>
            <wp:docPr id="82" name="IM 82"/>
            <wp:cNvGraphicFramePr/>
            <a:graphic>
              <a:graphicData uri="http://schemas.openxmlformats.org/drawingml/2006/picture">
                <pic:pic>
                  <pic:nvPicPr>
                    <pic:cNvPr id="82" name="IM 82"/>
                    <pic:cNvPicPr/>
                  </pic:nvPicPr>
                  <pic:blipFill>
                    <a:blip r:embed="rId64"/>
                    <a:stretch>
                      <a:fillRect/>
                    </a:stretch>
                  </pic:blipFill>
                  <pic:spPr>
                    <a:xfrm rot="0">
                      <a:off x="0" y="0"/>
                      <a:ext cx="190500" cy="190500"/>
                    </a:xfrm>
                    <a:prstGeom prst="rect">
                      <a:avLst/>
                    </a:prstGeom>
                  </pic:spPr>
                </pic:pic>
              </a:graphicData>
            </a:graphic>
          </wp:inline>
        </w:drawing>
      </w:r>
      <w:r>
        <w:rPr>
          <w:rFonts w:ascii="Microsoft YaHei" w:hAnsi="Microsoft YaHei" w:eastAsia="Microsoft YaHei" w:cs="Microsoft YaHei"/>
          <w:sz w:val="19"/>
          <w:szCs w:val="19"/>
          <w:spacing w:val="1"/>
          <w:position w:val="-2"/>
        </w:rPr>
        <w:t>6.</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
          <w:position w:val="-2"/>
        </w:rPr>
        <w:t>11</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
          <w:position w:val="-1"/>
        </w:rPr>
        <w:t>弯曲强度</w:t>
      </w:r>
    </w:p>
    <w:p>
      <w:pPr>
        <w:ind w:left="690"/>
        <w:spacing w:before="200"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按附录 G进行试验</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7"/>
        </w:rPr>
        <w:t>。</w:t>
      </w:r>
    </w:p>
    <w:p>
      <w:pPr>
        <w:ind w:left="270"/>
        <w:spacing w:before="224" w:line="218"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6.</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4"/>
          <w:position w:val="-1"/>
        </w:rPr>
        <w:t>12   </w:t>
      </w:r>
      <w:r>
        <w:rPr>
          <w:rFonts w:ascii="SimHei" w:hAnsi="SimHei" w:eastAsia="SimHei" w:cs="SimHei"/>
          <w:sz w:val="19"/>
          <w:szCs w:val="19"/>
          <w:spacing w:val="4"/>
        </w:rPr>
        <w:t>表面应力</w:t>
      </w:r>
    </w:p>
    <w:p>
      <w:pPr>
        <w:ind w:left="273" w:right="47" w:hanging="3"/>
        <w:spacing w:before="202"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position w:val="-2"/>
        </w:rPr>
        <w:t>6.</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spacing w:val="5"/>
          <w:position w:val="-2"/>
        </w:rPr>
        <w:t>12.</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5"/>
          <w:position w:val="-2"/>
        </w:rPr>
        <w:t>1   </w:t>
      </w:r>
      <w:r>
        <w:rPr>
          <w:rFonts w:ascii="Microsoft YaHei" w:hAnsi="Microsoft YaHei" w:eastAsia="Microsoft YaHei" w:cs="Microsoft YaHei"/>
          <w:sz w:val="19"/>
          <w:szCs w:val="19"/>
          <w:spacing w:val="5"/>
        </w:rPr>
        <w:t>以制品为样品</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5"/>
        </w:rPr>
        <w:t>,也可以与制品相同厚度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5"/>
        </w:rPr>
        <w:t>、同种类</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5"/>
        </w:rPr>
        <w:t>、同工艺条件下制造的</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5"/>
        </w:rPr>
        <w:t>、面</w:t>
      </w:r>
      <w:r>
        <w:rPr>
          <w:rFonts w:ascii="Microsoft YaHei" w:hAnsi="Microsoft YaHei" w:eastAsia="Microsoft YaHei" w:cs="Microsoft YaHei"/>
          <w:sz w:val="19"/>
          <w:szCs w:val="19"/>
          <w:spacing w:val="4"/>
        </w:rPr>
        <w:t>积不小于</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4"/>
          <w:position w:val="-2"/>
        </w:rPr>
        <w:t>1.</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4"/>
          <w:position w:val="-2"/>
        </w:rPr>
        <w:t>6</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4"/>
          <w:position w:val="-2"/>
        </w:rPr>
        <w:t>m</w:t>
      </w:r>
      <w:r>
        <w:rPr>
          <w:rFonts w:ascii="Microsoft YaHei" w:hAnsi="Microsoft YaHei" w:eastAsia="Microsoft YaHei" w:cs="Microsoft YaHei"/>
          <w:sz w:val="10"/>
          <w:szCs w:val="10"/>
          <w:spacing w:val="4"/>
          <w:position w:val="6"/>
        </w:rPr>
        <w:t>2   </w:t>
      </w:r>
      <w:r>
        <w:rPr>
          <w:rFonts w:ascii="Microsoft YaHei" w:hAnsi="Microsoft YaHei" w:eastAsia="Microsoft YaHei" w:cs="Microsoft YaHei"/>
          <w:sz w:val="19"/>
          <w:szCs w:val="19"/>
          <w:spacing w:val="4"/>
        </w:rPr>
        <w:t>的试</w:t>
      </w:r>
      <w:r>
        <w:rPr>
          <w:rFonts w:ascii="Microsoft YaHei" w:hAnsi="Microsoft YaHei" w:eastAsia="Microsoft YaHei" w:cs="Microsoft YaHei"/>
          <w:sz w:val="19"/>
          <w:szCs w:val="19"/>
          <w:spacing w:val="12"/>
        </w:rPr>
        <w:t>验片为样品</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2"/>
        </w:rPr>
        <w:t>。</w:t>
      </w:r>
    </w:p>
    <w:p>
      <w:pPr>
        <w:ind w:left="272" w:right="27" w:hanging="2"/>
        <w:spacing w:before="2" w:line="23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position w:val="-2"/>
        </w:rPr>
        <w:t>6.</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3"/>
          <w:position w:val="-2"/>
        </w:rPr>
        <w:t>12.2   </w:t>
      </w:r>
      <w:r>
        <w:rPr>
          <w:rFonts w:ascii="Microsoft YaHei" w:hAnsi="Microsoft YaHei" w:eastAsia="Microsoft YaHei" w:cs="Microsoft YaHei"/>
          <w:sz w:val="19"/>
          <w:szCs w:val="19"/>
          <w:spacing w:val="13"/>
        </w:rPr>
        <w:t>在距长边</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3"/>
          <w:position w:val="-2"/>
        </w:rPr>
        <w:t>100</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3"/>
        </w:rPr>
        <w:t>的距离上</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3"/>
        </w:rPr>
        <w:t>,引平行于长边的 </w:t>
      </w:r>
      <w:r>
        <w:rPr>
          <w:rFonts w:ascii="Microsoft YaHei" w:hAnsi="Microsoft YaHei" w:eastAsia="Microsoft YaHei" w:cs="Microsoft YaHei"/>
          <w:sz w:val="19"/>
          <w:szCs w:val="19"/>
          <w:spacing w:val="12"/>
          <w:position w:val="-2"/>
        </w:rPr>
        <w:t>2</w:t>
      </w:r>
      <w:r>
        <w:rPr>
          <w:rFonts w:ascii="Microsoft YaHei" w:hAnsi="Microsoft YaHei" w:eastAsia="Microsoft YaHei" w:cs="Microsoft YaHei"/>
          <w:sz w:val="19"/>
          <w:szCs w:val="19"/>
          <w:spacing w:val="12"/>
        </w:rPr>
        <w:t>条平行线</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2"/>
        </w:rPr>
        <w:t>,并与对角线相交于 </w:t>
      </w:r>
      <w:r>
        <w:rPr>
          <w:rFonts w:ascii="Microsoft YaHei" w:hAnsi="Microsoft YaHei" w:eastAsia="Microsoft YaHei" w:cs="Microsoft YaHei"/>
          <w:sz w:val="19"/>
          <w:szCs w:val="19"/>
          <w:spacing w:val="12"/>
          <w:position w:val="-2"/>
        </w:rPr>
        <w:t>4</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12"/>
        </w:rPr>
        <w:t>点</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,这 </w:t>
      </w:r>
      <w:r>
        <w:rPr>
          <w:rFonts w:ascii="Microsoft YaHei" w:hAnsi="Microsoft YaHei" w:eastAsia="Microsoft YaHei" w:cs="Microsoft YaHei"/>
          <w:sz w:val="19"/>
          <w:szCs w:val="19"/>
          <w:spacing w:val="12"/>
          <w:position w:val="-2"/>
        </w:rPr>
        <w:t>4</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12"/>
        </w:rPr>
        <w:t>点以及</w:t>
      </w:r>
      <w:r>
        <w:rPr>
          <w:rFonts w:ascii="Microsoft YaHei" w:hAnsi="Microsoft YaHei" w:eastAsia="Microsoft YaHei" w:cs="Microsoft YaHei"/>
          <w:sz w:val="19"/>
          <w:szCs w:val="19"/>
          <w:spacing w:val="15"/>
        </w:rPr>
        <w:t>制品的几何中心点即为测量点</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5"/>
        </w:rPr>
        <w:t>,如图</w:t>
      </w:r>
      <w:r>
        <w:rPr>
          <w:rFonts w:ascii="Microsoft YaHei" w:hAnsi="Microsoft YaHei" w:eastAsia="Microsoft YaHei" w:cs="Microsoft YaHei"/>
          <w:sz w:val="19"/>
          <w:szCs w:val="19"/>
          <w:spacing w:val="28"/>
          <w:w w:val="101"/>
        </w:rPr>
        <w:t xml:space="preserve"> </w:t>
      </w:r>
      <w:r>
        <w:rPr>
          <w:rFonts w:ascii="Microsoft YaHei" w:hAnsi="Microsoft YaHei" w:eastAsia="Microsoft YaHei" w:cs="Microsoft YaHei"/>
          <w:sz w:val="19"/>
          <w:szCs w:val="19"/>
          <w:spacing w:val="15"/>
          <w:position w:val="-2"/>
        </w:rPr>
        <w:t>16</w:t>
      </w:r>
      <w:r>
        <w:rPr>
          <w:rFonts w:ascii="Microsoft YaHei" w:hAnsi="Microsoft YaHei" w:eastAsia="Microsoft YaHei" w:cs="Microsoft YaHei"/>
          <w:sz w:val="19"/>
          <w:szCs w:val="19"/>
          <w:spacing w:val="15"/>
        </w:rPr>
        <w:t>所示</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。若制品短边长度不足</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5"/>
          <w:position w:val="-2"/>
        </w:rPr>
        <w:t>300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rPr>
        <w:t>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,则在距短边</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position w:val="-2"/>
        </w:rPr>
        <w:t>100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3"/>
        </w:rPr>
        <w:t>的距离处引平行于短边的</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两</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rPr>
        <w:t>条</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3"/>
        </w:rPr>
        <w:t>平</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3"/>
        </w:rPr>
        <w:t>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线</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rPr>
        <w:t>与 中</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心</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
        </w:rPr>
        <w:t>线</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相</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
        </w:rPr>
        <w:t>交</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
        </w:rPr>
        <w:t>于</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position w:val="-2"/>
        </w:rPr>
        <w:t>2</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
        </w:rPr>
        <w:t>点 ,</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2"/>
        </w:rPr>
        <w:t>这</w:t>
      </w:r>
      <w:r>
        <w:rPr>
          <w:rFonts w:ascii="Microsoft YaHei" w:hAnsi="Microsoft YaHei" w:eastAsia="Microsoft YaHei" w:cs="Microsoft YaHei"/>
          <w:sz w:val="19"/>
          <w:szCs w:val="19"/>
          <w:spacing w:val="29"/>
          <w:w w:val="101"/>
        </w:rPr>
        <w:t xml:space="preserve"> </w:t>
      </w:r>
      <w:r>
        <w:rPr>
          <w:rFonts w:ascii="Microsoft YaHei" w:hAnsi="Microsoft YaHei" w:eastAsia="Microsoft YaHei" w:cs="Microsoft YaHei"/>
          <w:sz w:val="19"/>
          <w:szCs w:val="19"/>
          <w:spacing w:val="2"/>
          <w:position w:val="-2"/>
        </w:rPr>
        <w:t>2</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
        </w:rPr>
        <w:t>点</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2"/>
        </w:rPr>
        <w:t>以</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及</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
        </w:rPr>
        <w:t>制</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2"/>
        </w:rPr>
        <w:t>品</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2"/>
        </w:rPr>
        <w:t>的</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
        </w:rPr>
        <w:t>几</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
        </w:rPr>
        <w:t>何 中</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心</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点</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2"/>
        </w:rPr>
        <w:t>即</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2"/>
        </w:rPr>
        <w:t>为</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
        </w:rPr>
        <w:t>测</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
        </w:rPr>
        <w:t>量</w:t>
      </w:r>
      <w:r>
        <w:rPr>
          <w:rFonts w:ascii="Microsoft YaHei" w:hAnsi="Microsoft YaHei" w:eastAsia="Microsoft YaHei" w:cs="Microsoft YaHei"/>
          <w:sz w:val="19"/>
          <w:szCs w:val="19"/>
          <w:spacing w:val="16"/>
        </w:rPr>
        <w:t>点</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,如图</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6"/>
          <w:position w:val="-2"/>
        </w:rPr>
        <w:t>17</w:t>
      </w:r>
      <w:r>
        <w:rPr>
          <w:rFonts w:ascii="Microsoft YaHei" w:hAnsi="Microsoft YaHei" w:eastAsia="Microsoft YaHei" w:cs="Microsoft YaHei"/>
          <w:sz w:val="19"/>
          <w:szCs w:val="19"/>
          <w:spacing w:val="16"/>
        </w:rPr>
        <w:t>所示</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。不规则形状的制品</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,其应力</w:t>
      </w:r>
      <w:r>
        <w:rPr>
          <w:rFonts w:ascii="Microsoft YaHei" w:hAnsi="Microsoft YaHei" w:eastAsia="Microsoft YaHei" w:cs="Microsoft YaHei"/>
          <w:sz w:val="19"/>
          <w:szCs w:val="19"/>
          <w:spacing w:val="15"/>
        </w:rPr>
        <w:t>测量点由供需双方商定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spacing w:line="233" w:lineRule="auto"/>
        <w:sectPr>
          <w:headerReference w:type="default" r:id="rId62"/>
          <w:footerReference w:type="default" r:id="rId63"/>
          <w:pgSz w:w="11907" w:h="16841"/>
          <w:pgMar w:top="1684" w:right="1225" w:bottom="1295" w:left="1158" w:header="1386" w:footer="1106" w:gutter="0"/>
        </w:sectPr>
        <w:rPr>
          <w:rFonts w:ascii="Microsoft YaHei" w:hAnsi="Microsoft YaHei" w:eastAsia="Microsoft YaHei" w:cs="Microsoft YaHei"/>
          <w:sz w:val="19"/>
          <w:szCs w:val="19"/>
        </w:rPr>
      </w:pPr>
    </w:p>
    <w:p>
      <w:pPr>
        <w:pStyle w:val="BodyText"/>
        <w:spacing w:line="299" w:lineRule="auto"/>
        <w:rPr/>
      </w:pPr>
      <w:r/>
    </w:p>
    <w:p>
      <w:pPr>
        <w:ind w:firstLine="1923"/>
        <w:spacing w:line="2311" w:lineRule="exact"/>
        <w:rPr/>
      </w:pPr>
      <w:r>
        <w:rPr>
          <w:position w:val="-46"/>
        </w:rPr>
        <w:drawing>
          <wp:inline distT="0" distB="0" distL="0" distR="0">
            <wp:extent cx="3400044" cy="1467726"/>
            <wp:effectExtent l="0" t="0" r="0" b="0"/>
            <wp:docPr id="84" name="IM 84"/>
            <wp:cNvGraphicFramePr/>
            <a:graphic>
              <a:graphicData uri="http://schemas.openxmlformats.org/drawingml/2006/picture">
                <pic:pic>
                  <pic:nvPicPr>
                    <pic:cNvPr id="84" name="IM 84"/>
                    <pic:cNvPicPr/>
                  </pic:nvPicPr>
                  <pic:blipFill>
                    <a:blip r:embed="rId66"/>
                    <a:stretch>
                      <a:fillRect/>
                    </a:stretch>
                  </pic:blipFill>
                  <pic:spPr>
                    <a:xfrm rot="0">
                      <a:off x="0" y="0"/>
                      <a:ext cx="3400044" cy="1467726"/>
                    </a:xfrm>
                    <a:prstGeom prst="rect">
                      <a:avLst/>
                    </a:prstGeom>
                  </pic:spPr>
                </pic:pic>
              </a:graphicData>
            </a:graphic>
          </wp:inline>
        </w:drawing>
      </w:r>
    </w:p>
    <w:p>
      <w:pPr>
        <w:pStyle w:val="BodyText"/>
        <w:spacing w:line="261" w:lineRule="auto"/>
        <w:rPr/>
      </w:pPr>
      <w:r/>
    </w:p>
    <w:p>
      <w:pPr>
        <w:ind w:left="361"/>
        <w:spacing w:before="68" w:line="184" w:lineRule="auto"/>
        <w:rPr>
          <w:rFonts w:ascii="Microsoft YaHei" w:hAnsi="Microsoft YaHei" w:eastAsia="Microsoft YaHei" w:cs="Microsoft YaHei"/>
          <w:sz w:val="16"/>
          <w:szCs w:val="16"/>
        </w:rPr>
      </w:pPr>
      <w:bookmarkStart w:name="bookmark25" w:id="14"/>
      <w:bookmarkEnd w:id="14"/>
      <w:r>
        <w:rPr>
          <w:rFonts w:ascii="Microsoft YaHei" w:hAnsi="Microsoft YaHei" w:eastAsia="Microsoft YaHei" w:cs="Microsoft YaHei"/>
          <w:sz w:val="16"/>
          <w:szCs w:val="16"/>
          <w:spacing w:val="14"/>
        </w:rPr>
        <w:t>标引序号说明 :</w:t>
      </w:r>
    </w:p>
    <w:p>
      <w:pPr>
        <w:ind w:left="367"/>
        <w:spacing w:before="83" w:line="20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8"/>
          <w:position w:val="-1"/>
        </w:rPr>
        <w:t>1</w:t>
      </w:r>
      <w:r>
        <w:rPr>
          <w:rFonts w:ascii="Microsoft YaHei" w:hAnsi="Microsoft YaHei" w:eastAsia="Microsoft YaHei" w:cs="Microsoft YaHei"/>
          <w:sz w:val="16"/>
          <w:szCs w:val="16"/>
          <w:spacing w:val="-8"/>
          <w:position w:val="1"/>
        </w:rPr>
        <w:t>、</w:t>
      </w:r>
      <w:r>
        <w:rPr>
          <w:rFonts w:ascii="Microsoft YaHei" w:hAnsi="Microsoft YaHei" w:eastAsia="Microsoft YaHei" w:cs="Microsoft YaHei"/>
          <w:sz w:val="16"/>
          <w:szCs w:val="16"/>
          <w:spacing w:val="-8"/>
          <w:position w:val="-1"/>
        </w:rPr>
        <w:t>2</w:t>
      </w:r>
      <w:r>
        <w:rPr>
          <w:rFonts w:ascii="Microsoft YaHei" w:hAnsi="Microsoft YaHei" w:eastAsia="Microsoft YaHei" w:cs="Microsoft YaHei"/>
          <w:sz w:val="16"/>
          <w:szCs w:val="16"/>
          <w:spacing w:val="-8"/>
          <w:position w:val="1"/>
        </w:rPr>
        <w:t>、</w:t>
      </w:r>
      <w:r>
        <w:rPr>
          <w:rFonts w:ascii="Microsoft YaHei" w:hAnsi="Microsoft YaHei" w:eastAsia="Microsoft YaHei" w:cs="Microsoft YaHei"/>
          <w:sz w:val="16"/>
          <w:szCs w:val="16"/>
          <w:spacing w:val="-8"/>
          <w:position w:val="-1"/>
        </w:rPr>
        <w:t>3</w:t>
      </w:r>
      <w:r>
        <w:rPr>
          <w:rFonts w:ascii="Microsoft YaHei" w:hAnsi="Microsoft YaHei" w:eastAsia="Microsoft YaHei" w:cs="Microsoft YaHei"/>
          <w:sz w:val="16"/>
          <w:szCs w:val="16"/>
          <w:spacing w:val="-8"/>
          <w:position w:val="1"/>
        </w:rPr>
        <w:t>、</w:t>
      </w:r>
      <w:r>
        <w:rPr>
          <w:rFonts w:ascii="Microsoft YaHei" w:hAnsi="Microsoft YaHei" w:eastAsia="Microsoft YaHei" w:cs="Microsoft YaHei"/>
          <w:sz w:val="16"/>
          <w:szCs w:val="16"/>
          <w:spacing w:val="-8"/>
          <w:position w:val="-1"/>
        </w:rPr>
        <w:t>4</w:t>
      </w:r>
      <w:r>
        <w:rPr>
          <w:rFonts w:ascii="Microsoft YaHei" w:hAnsi="Microsoft YaHei" w:eastAsia="Microsoft YaHei" w:cs="Microsoft YaHei"/>
          <w:sz w:val="16"/>
          <w:szCs w:val="16"/>
          <w:spacing w:val="-8"/>
          <w:position w:val="1"/>
        </w:rPr>
        <w:t>、</w:t>
      </w:r>
      <w:r>
        <w:rPr>
          <w:rFonts w:ascii="Microsoft YaHei" w:hAnsi="Microsoft YaHei" w:eastAsia="Microsoft YaHei" w:cs="Microsoft YaHei"/>
          <w:sz w:val="16"/>
          <w:szCs w:val="16"/>
          <w:spacing w:val="-8"/>
          <w:position w:val="-1"/>
        </w:rPr>
        <w:t>5</w:t>
      </w:r>
      <w:r>
        <w:rPr>
          <w:rFonts w:ascii="Microsoft YaHei" w:hAnsi="Microsoft YaHei" w:eastAsia="Microsoft YaHei" w:cs="Microsoft YaHei"/>
          <w:sz w:val="16"/>
          <w:szCs w:val="16"/>
          <w:spacing w:val="-8"/>
          <w:position w:val="1"/>
        </w:rPr>
        <w:t>—</w:t>
      </w:r>
      <w:r>
        <w:rPr>
          <w:rFonts w:ascii="Microsoft YaHei" w:hAnsi="Microsoft YaHei" w:eastAsia="Microsoft YaHei" w:cs="Microsoft YaHei"/>
          <w:sz w:val="16"/>
          <w:szCs w:val="16"/>
          <w:spacing w:val="-17"/>
          <w:position w:val="1"/>
        </w:rPr>
        <w:t xml:space="preserve"> </w:t>
      </w:r>
      <w:r>
        <w:rPr>
          <w:rFonts w:ascii="Microsoft YaHei" w:hAnsi="Microsoft YaHei" w:eastAsia="Microsoft YaHei" w:cs="Microsoft YaHei"/>
          <w:sz w:val="16"/>
          <w:szCs w:val="16"/>
          <w:spacing w:val="-8"/>
        </w:rPr>
        <w:t>测量点</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8"/>
          <w:position w:val="1"/>
        </w:rPr>
        <w:t>。</w:t>
      </w:r>
    </w:p>
    <w:p>
      <w:pPr>
        <w:ind w:left="1985"/>
        <w:spacing w:before="195" w:line="223" w:lineRule="auto"/>
        <w:rPr>
          <w:rFonts w:ascii="SimHei" w:hAnsi="SimHei" w:eastAsia="SimHei" w:cs="SimHei"/>
          <w:sz w:val="19"/>
          <w:szCs w:val="19"/>
        </w:rPr>
      </w:pPr>
      <w:r>
        <w:rPr>
          <w:rFonts w:ascii="SimHei" w:hAnsi="SimHei" w:eastAsia="SimHei" w:cs="SimHei"/>
          <w:sz w:val="19"/>
          <w:szCs w:val="19"/>
          <w:spacing w:val="10"/>
        </w:rPr>
        <w:t>图</w:t>
      </w:r>
      <w:r>
        <w:rPr>
          <w:rFonts w:ascii="SimHei" w:hAnsi="SimHei" w:eastAsia="SimHei" w:cs="SimHei"/>
          <w:sz w:val="19"/>
          <w:szCs w:val="19"/>
          <w:spacing w:val="10"/>
        </w:rPr>
        <w:t xml:space="preserve"> </w:t>
      </w:r>
      <w:r>
        <w:rPr>
          <w:rFonts w:ascii="Microsoft YaHei" w:hAnsi="Microsoft YaHei" w:eastAsia="Microsoft YaHei" w:cs="Microsoft YaHei"/>
          <w:sz w:val="19"/>
          <w:szCs w:val="19"/>
          <w:spacing w:val="10"/>
          <w:position w:val="-2"/>
        </w:rPr>
        <w:t>16   </w:t>
      </w:r>
      <w:r>
        <w:rPr>
          <w:rFonts w:ascii="SimHei" w:hAnsi="SimHei" w:eastAsia="SimHei" w:cs="SimHei"/>
          <w:sz w:val="19"/>
          <w:szCs w:val="19"/>
          <w:spacing w:val="10"/>
        </w:rPr>
        <w:t>短边长度不小于</w:t>
      </w:r>
      <w:r>
        <w:rPr>
          <w:rFonts w:ascii="SimHei" w:hAnsi="SimHei" w:eastAsia="SimHei" w:cs="SimHei"/>
          <w:sz w:val="19"/>
          <w:szCs w:val="19"/>
          <w:spacing w:val="-16"/>
        </w:rPr>
        <w:t xml:space="preserve"> </w:t>
      </w:r>
      <w:r>
        <w:rPr>
          <w:rFonts w:ascii="Microsoft YaHei" w:hAnsi="Microsoft YaHei" w:eastAsia="Microsoft YaHei" w:cs="Microsoft YaHei"/>
          <w:sz w:val="19"/>
          <w:szCs w:val="19"/>
          <w:spacing w:val="10"/>
          <w:position w:val="-2"/>
        </w:rPr>
        <w:t>300</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0"/>
          <w:position w:val="-2"/>
        </w:rPr>
        <w:t xml:space="preserve"> </w:t>
      </w:r>
      <w:r>
        <w:rPr>
          <w:rFonts w:ascii="SimHei" w:hAnsi="SimHei" w:eastAsia="SimHei" w:cs="SimHei"/>
          <w:sz w:val="19"/>
          <w:szCs w:val="19"/>
          <w:spacing w:val="10"/>
        </w:rPr>
        <w:t>的钢化玻璃测量点示意图</w:t>
      </w:r>
    </w:p>
    <w:p>
      <w:pPr>
        <w:ind w:firstLine="1465"/>
        <w:spacing w:before="185" w:line="2397" w:lineRule="exact"/>
        <w:rPr/>
      </w:pPr>
      <w:r>
        <w:rPr>
          <w:position w:val="-47"/>
        </w:rPr>
        <w:drawing>
          <wp:inline distT="0" distB="0" distL="0" distR="0">
            <wp:extent cx="3981703" cy="1521942"/>
            <wp:effectExtent l="0" t="0" r="0" b="0"/>
            <wp:docPr id="86" name="IM 86"/>
            <wp:cNvGraphicFramePr/>
            <a:graphic>
              <a:graphicData uri="http://schemas.openxmlformats.org/drawingml/2006/picture">
                <pic:pic>
                  <pic:nvPicPr>
                    <pic:cNvPr id="86" name="IM 86"/>
                    <pic:cNvPicPr/>
                  </pic:nvPicPr>
                  <pic:blipFill>
                    <a:blip r:embed="rId67"/>
                    <a:stretch>
                      <a:fillRect/>
                    </a:stretch>
                  </pic:blipFill>
                  <pic:spPr>
                    <a:xfrm rot="0">
                      <a:off x="0" y="0"/>
                      <a:ext cx="3981703" cy="1521942"/>
                    </a:xfrm>
                    <a:prstGeom prst="rect">
                      <a:avLst/>
                    </a:prstGeom>
                  </pic:spPr>
                </pic:pic>
              </a:graphicData>
            </a:graphic>
          </wp:inline>
        </w:drawing>
      </w:r>
    </w:p>
    <w:p>
      <w:pPr>
        <w:pStyle w:val="BodyText"/>
        <w:spacing w:line="260" w:lineRule="auto"/>
        <w:rPr/>
      </w:pPr>
      <w:r/>
    </w:p>
    <w:p>
      <w:pPr>
        <w:ind w:left="361"/>
        <w:spacing w:before="70"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367"/>
        <w:spacing w:before="83" w:line="20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5"/>
          <w:position w:val="-1"/>
        </w:rPr>
        <w:t>1</w:t>
      </w:r>
      <w:r>
        <w:rPr>
          <w:rFonts w:ascii="Microsoft YaHei" w:hAnsi="Microsoft YaHei" w:eastAsia="Microsoft YaHei" w:cs="Microsoft YaHei"/>
          <w:sz w:val="16"/>
          <w:szCs w:val="16"/>
          <w:spacing w:val="5"/>
          <w:position w:val="1"/>
        </w:rPr>
        <w:t>、</w:t>
      </w:r>
      <w:r>
        <w:rPr>
          <w:rFonts w:ascii="Microsoft YaHei" w:hAnsi="Microsoft YaHei" w:eastAsia="Microsoft YaHei" w:cs="Microsoft YaHei"/>
          <w:sz w:val="16"/>
          <w:szCs w:val="16"/>
          <w:spacing w:val="5"/>
          <w:position w:val="-1"/>
        </w:rPr>
        <w:t>2</w:t>
      </w:r>
      <w:r>
        <w:rPr>
          <w:rFonts w:ascii="Microsoft YaHei" w:hAnsi="Microsoft YaHei" w:eastAsia="Microsoft YaHei" w:cs="Microsoft YaHei"/>
          <w:sz w:val="16"/>
          <w:szCs w:val="16"/>
          <w:spacing w:val="5"/>
          <w:position w:val="1"/>
        </w:rPr>
        <w:t>、</w:t>
      </w:r>
      <w:r>
        <w:rPr>
          <w:rFonts w:ascii="Microsoft YaHei" w:hAnsi="Microsoft YaHei" w:eastAsia="Microsoft YaHei" w:cs="Microsoft YaHei"/>
          <w:sz w:val="16"/>
          <w:szCs w:val="16"/>
          <w:spacing w:val="5"/>
          <w:position w:val="-1"/>
        </w:rPr>
        <w:t>3</w:t>
      </w:r>
      <w:r>
        <w:rPr>
          <w:rFonts w:ascii="Microsoft YaHei" w:hAnsi="Microsoft YaHei" w:eastAsia="Microsoft YaHei" w:cs="Microsoft YaHei"/>
          <w:sz w:val="16"/>
          <w:szCs w:val="16"/>
          <w:spacing w:val="5"/>
          <w:position w:val="1"/>
        </w:rPr>
        <w:t>—</w:t>
      </w:r>
      <w:r>
        <w:rPr>
          <w:rFonts w:ascii="Microsoft YaHei" w:hAnsi="Microsoft YaHei" w:eastAsia="Microsoft YaHei" w:cs="Microsoft YaHei"/>
          <w:sz w:val="16"/>
          <w:szCs w:val="16"/>
          <w:spacing w:val="-29"/>
          <w:position w:val="1"/>
        </w:rPr>
        <w:t xml:space="preserve"> </w:t>
      </w:r>
      <w:r>
        <w:rPr>
          <w:rFonts w:ascii="Microsoft YaHei" w:hAnsi="Microsoft YaHei" w:eastAsia="Microsoft YaHei" w:cs="Microsoft YaHei"/>
          <w:sz w:val="16"/>
          <w:szCs w:val="16"/>
          <w:spacing w:val="5"/>
        </w:rPr>
        <w:t>测量点</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5"/>
          <w:position w:val="1"/>
        </w:rPr>
        <w:t>。</w:t>
      </w:r>
    </w:p>
    <w:p>
      <w:pPr>
        <w:ind w:left="2090"/>
        <w:spacing w:before="196" w:line="223" w:lineRule="auto"/>
        <w:rPr>
          <w:rFonts w:ascii="SimHei" w:hAnsi="SimHei" w:eastAsia="SimHei" w:cs="SimHei"/>
          <w:sz w:val="19"/>
          <w:szCs w:val="19"/>
        </w:rPr>
      </w:pPr>
      <w:r>
        <w:rPr>
          <w:rFonts w:ascii="SimHei" w:hAnsi="SimHei" w:eastAsia="SimHei" w:cs="SimHei"/>
          <w:sz w:val="19"/>
          <w:szCs w:val="19"/>
          <w:spacing w:val="10"/>
        </w:rPr>
        <w:t>图</w:t>
      </w:r>
      <w:r>
        <w:rPr>
          <w:rFonts w:ascii="SimHei" w:hAnsi="SimHei" w:eastAsia="SimHei" w:cs="SimHei"/>
          <w:sz w:val="19"/>
          <w:szCs w:val="19"/>
          <w:spacing w:val="10"/>
        </w:rPr>
        <w:t xml:space="preserve"> </w:t>
      </w:r>
      <w:r>
        <w:rPr>
          <w:rFonts w:ascii="Microsoft YaHei" w:hAnsi="Microsoft YaHei" w:eastAsia="Microsoft YaHei" w:cs="Microsoft YaHei"/>
          <w:sz w:val="19"/>
          <w:szCs w:val="19"/>
          <w:spacing w:val="10"/>
          <w:position w:val="-2"/>
        </w:rPr>
        <w:t>17   </w:t>
      </w:r>
      <w:r>
        <w:rPr>
          <w:rFonts w:ascii="SimHei" w:hAnsi="SimHei" w:eastAsia="SimHei" w:cs="SimHei"/>
          <w:sz w:val="19"/>
          <w:szCs w:val="19"/>
          <w:spacing w:val="10"/>
        </w:rPr>
        <w:t>短边长度小于</w:t>
      </w:r>
      <w:r>
        <w:rPr>
          <w:rFonts w:ascii="SimHei" w:hAnsi="SimHei" w:eastAsia="SimHei" w:cs="SimHei"/>
          <w:sz w:val="19"/>
          <w:szCs w:val="19"/>
          <w:spacing w:val="-25"/>
        </w:rPr>
        <w:t xml:space="preserve"> </w:t>
      </w:r>
      <w:r>
        <w:rPr>
          <w:rFonts w:ascii="Microsoft YaHei" w:hAnsi="Microsoft YaHei" w:eastAsia="Microsoft YaHei" w:cs="Microsoft YaHei"/>
          <w:sz w:val="19"/>
          <w:szCs w:val="19"/>
          <w:spacing w:val="10"/>
          <w:position w:val="-2"/>
        </w:rPr>
        <w:t>300</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0"/>
          <w:position w:val="-2"/>
        </w:rPr>
        <w:t xml:space="preserve"> </w:t>
      </w:r>
      <w:r>
        <w:rPr>
          <w:rFonts w:ascii="SimHei" w:hAnsi="SimHei" w:eastAsia="SimHei" w:cs="SimHei"/>
          <w:sz w:val="19"/>
          <w:szCs w:val="19"/>
          <w:spacing w:val="10"/>
        </w:rPr>
        <w:t>的钢化玻璃测量点示意图</w:t>
      </w:r>
    </w:p>
    <w:p>
      <w:pPr>
        <w:spacing w:before="189" w:line="231"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2"/>
        </w:rPr>
        <w:t>6.</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7"/>
          <w:position w:val="-2"/>
        </w:rPr>
        <w:t>12.3</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7"/>
        </w:rPr>
        <w:t>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7"/>
          <w:position w:val="-1"/>
        </w:rPr>
        <w:t>/T </w:t>
      </w:r>
      <w:r>
        <w:rPr>
          <w:rFonts w:ascii="Microsoft YaHei" w:hAnsi="Microsoft YaHei" w:eastAsia="Microsoft YaHei" w:cs="Microsoft YaHei"/>
          <w:sz w:val="19"/>
          <w:szCs w:val="19"/>
          <w:spacing w:val="17"/>
          <w:position w:val="-2"/>
        </w:rPr>
        <w:t>18144</w:t>
      </w:r>
      <w:r>
        <w:rPr>
          <w:rFonts w:ascii="Microsoft YaHei" w:hAnsi="Microsoft YaHei" w:eastAsia="Microsoft YaHei" w:cs="Microsoft YaHei"/>
          <w:sz w:val="19"/>
          <w:szCs w:val="19"/>
          <w:spacing w:val="17"/>
        </w:rPr>
        <w:t>规定的方法对每个测量点分别进行测量</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样品表面应力值为全部测量值的算</w:t>
      </w:r>
      <w:r>
        <w:rPr>
          <w:rFonts w:ascii="Microsoft YaHei" w:hAnsi="Microsoft YaHei" w:eastAsia="Microsoft YaHei" w:cs="Microsoft YaHei"/>
          <w:sz w:val="19"/>
          <w:szCs w:val="19"/>
          <w:spacing w:val="20"/>
        </w:rPr>
        <w:t>术平均值</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20"/>
        </w:rPr>
        <w:t>,修约至 </w:t>
      </w:r>
      <w:r>
        <w:rPr>
          <w:rFonts w:ascii="Microsoft YaHei" w:hAnsi="Microsoft YaHei" w:eastAsia="Microsoft YaHei" w:cs="Microsoft YaHei"/>
          <w:sz w:val="19"/>
          <w:szCs w:val="19"/>
          <w:spacing w:val="20"/>
          <w:position w:val="-2"/>
        </w:rPr>
        <w:t>0.</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0"/>
          <w:position w:val="-2"/>
        </w:rPr>
        <w:t>1</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position w:val="-2"/>
        </w:rPr>
        <w:t>MPa</w:t>
      </w:r>
      <w:r>
        <w:rPr>
          <w:rFonts w:ascii="Microsoft YaHei" w:hAnsi="Microsoft YaHei" w:eastAsia="Microsoft YaHei" w:cs="Microsoft YaHei"/>
          <w:sz w:val="19"/>
          <w:szCs w:val="19"/>
          <w:spacing w:val="20"/>
        </w:rPr>
        <w:t>。计算同一块钢化玻璃表面应力的最大测量值与最小测量值的差值的绝对</w:t>
      </w:r>
      <w:r>
        <w:rPr>
          <w:rFonts w:ascii="Microsoft YaHei" w:hAnsi="Microsoft YaHei" w:eastAsia="Microsoft YaHei" w:cs="Microsoft YaHei"/>
          <w:sz w:val="19"/>
          <w:szCs w:val="19"/>
          <w:spacing w:val="20"/>
        </w:rPr>
        <w:t>值</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。硼硅玻璃的应力光学常量通常取</w:t>
      </w:r>
      <w:r>
        <w:rPr>
          <w:rFonts w:ascii="Microsoft YaHei" w:hAnsi="Microsoft YaHei" w:eastAsia="Microsoft YaHei" w:cs="Microsoft YaHei"/>
          <w:sz w:val="19"/>
          <w:szCs w:val="19"/>
          <w:spacing w:val="25"/>
          <w:w w:val="101"/>
        </w:rPr>
        <w:t xml:space="preserve"> </w:t>
      </w:r>
      <w:r>
        <w:rPr>
          <w:rFonts w:ascii="Microsoft YaHei" w:hAnsi="Microsoft YaHei" w:eastAsia="Microsoft YaHei" w:cs="Microsoft YaHei"/>
          <w:sz w:val="19"/>
          <w:szCs w:val="19"/>
          <w:spacing w:val="20"/>
          <w:position w:val="-2"/>
        </w:rPr>
        <w:t>3.</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20"/>
          <w:position w:val="-2"/>
        </w:rPr>
        <w:t>9</w:t>
      </w:r>
      <w:r>
        <w:rPr>
          <w:rFonts w:ascii="Microsoft YaHei" w:hAnsi="Microsoft YaHei" w:eastAsia="Microsoft YaHei" w:cs="Microsoft YaHei"/>
          <w:sz w:val="19"/>
          <w:szCs w:val="19"/>
          <w:spacing w:val="19"/>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9"/>
          <w:position w:val="-2"/>
        </w:rPr>
        <w:t>10</w:t>
      </w:r>
      <w:r>
        <w:rPr>
          <w:rFonts w:ascii="Microsoft YaHei" w:hAnsi="Microsoft YaHei" w:eastAsia="Microsoft YaHei" w:cs="Microsoft YaHei"/>
          <w:sz w:val="10"/>
          <w:szCs w:val="10"/>
          <w:spacing w:val="19"/>
          <w:position w:val="6"/>
        </w:rPr>
        <w:t>-</w:t>
      </w:r>
      <w:r>
        <w:rPr>
          <w:rFonts w:ascii="Microsoft YaHei" w:hAnsi="Microsoft YaHei" w:eastAsia="Microsoft YaHei" w:cs="Microsoft YaHei"/>
          <w:sz w:val="10"/>
          <w:szCs w:val="10"/>
          <w:spacing w:val="-10"/>
          <w:position w:val="6"/>
        </w:rPr>
        <w:t xml:space="preserve"> </w:t>
      </w:r>
      <w:r>
        <w:rPr>
          <w:rFonts w:ascii="Microsoft YaHei" w:hAnsi="Microsoft YaHei" w:eastAsia="Microsoft YaHei" w:cs="Microsoft YaHei"/>
          <w:sz w:val="10"/>
          <w:szCs w:val="10"/>
          <w:spacing w:val="19"/>
          <w:position w:val="6"/>
        </w:rPr>
        <w:t>6  </w:t>
      </w:r>
      <w:r>
        <w:rPr>
          <w:rFonts w:ascii="Microsoft YaHei" w:hAnsi="Microsoft YaHei" w:eastAsia="Microsoft YaHei" w:cs="Microsoft YaHei"/>
          <w:sz w:val="19"/>
          <w:szCs w:val="19"/>
          <w:position w:val="-2"/>
        </w:rPr>
        <w:t>MPa</w:t>
      </w:r>
      <w:r>
        <w:rPr>
          <w:rFonts w:ascii="Microsoft YaHei" w:hAnsi="Microsoft YaHei" w:eastAsia="Microsoft YaHei" w:cs="Microsoft YaHei"/>
          <w:sz w:val="10"/>
          <w:szCs w:val="10"/>
          <w:spacing w:val="19"/>
          <w:position w:val="6"/>
        </w:rPr>
        <w:t>-</w:t>
      </w:r>
      <w:r>
        <w:rPr>
          <w:rFonts w:ascii="Microsoft YaHei" w:hAnsi="Microsoft YaHei" w:eastAsia="Microsoft YaHei" w:cs="Microsoft YaHei"/>
          <w:sz w:val="10"/>
          <w:szCs w:val="10"/>
          <w:spacing w:val="-9"/>
          <w:position w:val="6"/>
        </w:rPr>
        <w:t xml:space="preserve"> </w:t>
      </w:r>
      <w:r>
        <w:rPr>
          <w:rFonts w:ascii="Microsoft YaHei" w:hAnsi="Microsoft YaHei" w:eastAsia="Microsoft YaHei" w:cs="Microsoft YaHei"/>
          <w:sz w:val="10"/>
          <w:szCs w:val="10"/>
          <w:spacing w:val="19"/>
          <w:position w:val="6"/>
        </w:rPr>
        <w:t>1</w:t>
      </w:r>
      <w:r>
        <w:rPr>
          <w:rFonts w:ascii="Microsoft YaHei" w:hAnsi="Microsoft YaHei" w:eastAsia="Microsoft YaHei" w:cs="Microsoft YaHei"/>
          <w:sz w:val="10"/>
          <w:szCs w:val="10"/>
          <w:spacing w:val="12"/>
          <w:position w:val="6"/>
        </w:rPr>
        <w:t xml:space="preserve"> </w:t>
      </w:r>
      <w:r>
        <w:rPr>
          <w:rFonts w:ascii="Microsoft YaHei" w:hAnsi="Microsoft YaHei" w:eastAsia="Microsoft YaHei" w:cs="Microsoft YaHei"/>
          <w:sz w:val="19"/>
          <w:szCs w:val="19"/>
          <w:spacing w:val="19"/>
        </w:rPr>
        <w:t>,也可根据硼硅玻璃生产企业或相关方提供的</w:t>
      </w:r>
      <w:r>
        <w:rPr>
          <w:rFonts w:ascii="Microsoft YaHei" w:hAnsi="Microsoft YaHei" w:eastAsia="Microsoft YaHei" w:cs="Microsoft YaHei"/>
          <w:sz w:val="19"/>
          <w:szCs w:val="19"/>
          <w:spacing w:val="17"/>
        </w:rPr>
        <w:t>应力光学常量进行计算</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7"/>
        </w:rPr>
        <w:t>,并在报告中注明</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spacing w:before="128"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2"/>
        </w:rPr>
        <w:t>6.</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7"/>
          <w:position w:val="-2"/>
        </w:rPr>
        <w:t>13   </w:t>
      </w:r>
      <w:r>
        <w:rPr>
          <w:rFonts w:ascii="SimHei" w:hAnsi="SimHei" w:eastAsia="SimHei" w:cs="SimHei"/>
          <w:sz w:val="19"/>
          <w:szCs w:val="19"/>
          <w:spacing w:val="7"/>
        </w:rPr>
        <w:t>耐热冲击性能</w:t>
      </w:r>
    </w:p>
    <w:p>
      <w:pPr>
        <w:ind w:left="1" w:firstLine="418"/>
        <w:spacing w:before="188" w:line="238"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样品为与制品相同厚度</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0"/>
        </w:rPr>
        <w:t>、同种类</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、同工艺条件下制造的尺寸为</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0"/>
          <w:position w:val="-2"/>
        </w:rPr>
        <w:t>300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0"/>
          <w:position w:val="-2"/>
        </w:rPr>
        <w:t>×300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0"/>
        </w:rPr>
        <w:t>的试验片</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0"/>
        </w:rPr>
        <w:t>。将样</w:t>
      </w:r>
      <w:r>
        <w:rPr>
          <w:rFonts w:ascii="Microsoft YaHei" w:hAnsi="Microsoft YaHei" w:eastAsia="Microsoft YaHei" w:cs="Microsoft YaHei"/>
          <w:sz w:val="19"/>
          <w:szCs w:val="19"/>
          <w:spacing w:val="16"/>
        </w:rPr>
        <w:t>品置于 </w:t>
      </w:r>
      <w:r>
        <w:rPr>
          <w:rFonts w:ascii="Microsoft YaHei" w:hAnsi="Microsoft YaHei" w:eastAsia="Microsoft YaHei" w:cs="Microsoft YaHei"/>
          <w:sz w:val="19"/>
          <w:szCs w:val="19"/>
          <w:spacing w:val="16"/>
          <w:position w:val="-1"/>
        </w:rPr>
        <w:t>200</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spacing w:val="16"/>
          <w:position w:val="-1"/>
        </w:rPr>
        <w:t>±2</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6"/>
        </w:rPr>
        <w:t>℃的烘箱中</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保温 </w:t>
      </w:r>
      <w:r>
        <w:rPr>
          <w:rFonts w:ascii="Microsoft YaHei" w:hAnsi="Microsoft YaHei" w:eastAsia="Microsoft YaHei" w:cs="Microsoft YaHei"/>
          <w:sz w:val="19"/>
          <w:szCs w:val="19"/>
          <w:spacing w:val="16"/>
          <w:position w:val="-1"/>
        </w:rPr>
        <w:t>4</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16"/>
          <w:position w:val="-1"/>
        </w:rPr>
        <w:t>h</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spacing w:val="16"/>
        </w:rPr>
        <w:t>以上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取出后</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6"/>
          <w:position w:val="-1"/>
        </w:rPr>
        <w:t>10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spacing w:val="16"/>
          <w:position w:val="-1"/>
        </w:rPr>
        <w:t>s</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6"/>
        </w:rPr>
        <w:t>内将样</w:t>
      </w:r>
      <w:r>
        <w:rPr>
          <w:rFonts w:ascii="Microsoft YaHei" w:hAnsi="Microsoft YaHei" w:eastAsia="Microsoft YaHei" w:cs="Microsoft YaHei"/>
          <w:sz w:val="19"/>
          <w:szCs w:val="19"/>
          <w:spacing w:val="15"/>
        </w:rPr>
        <w:t>品竖直浸入</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5"/>
          <w:position w:val="-1"/>
        </w:rPr>
        <w:t>0 </w:t>
      </w:r>
      <w:r>
        <w:rPr>
          <w:rFonts w:ascii="Microsoft YaHei" w:hAnsi="Microsoft YaHei" w:eastAsia="Microsoft YaHei" w:cs="Microsoft YaHei"/>
          <w:sz w:val="19"/>
          <w:szCs w:val="19"/>
          <w:spacing w:val="15"/>
        </w:rPr>
        <w:t>℃的冰水混合物中</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33"/>
          <w:position w:val="1"/>
        </w:rPr>
        <w:t xml:space="preserve"> </w:t>
      </w:r>
      <w:r>
        <w:rPr>
          <w:rFonts w:ascii="Microsoft YaHei" w:hAnsi="Microsoft YaHei" w:eastAsia="Microsoft YaHei" w:cs="Microsoft YaHei"/>
          <w:sz w:val="19"/>
          <w:szCs w:val="19"/>
          <w:spacing w:val="15"/>
        </w:rPr>
        <w:t>至</w:t>
      </w:r>
      <w:r>
        <w:rPr>
          <w:rFonts w:ascii="Microsoft YaHei" w:hAnsi="Microsoft YaHei" w:eastAsia="Microsoft YaHei" w:cs="Microsoft YaHei"/>
          <w:sz w:val="19"/>
          <w:szCs w:val="19"/>
          <w:spacing w:val="16"/>
        </w:rPr>
        <w:t>少浸没高度的</w:t>
      </w:r>
      <w:r>
        <w:rPr>
          <w:rFonts w:ascii="Microsoft YaHei" w:hAnsi="Microsoft YaHei" w:eastAsia="Microsoft YaHei" w:cs="Microsoft YaHei"/>
          <w:sz w:val="19"/>
          <w:szCs w:val="19"/>
          <w:spacing w:val="32"/>
          <w:w w:val="101"/>
        </w:rPr>
        <w:t xml:space="preserve"> </w:t>
      </w:r>
      <w:r>
        <w:rPr>
          <w:rFonts w:ascii="Microsoft YaHei" w:hAnsi="Microsoft YaHei" w:eastAsia="Microsoft YaHei" w:cs="Microsoft YaHei"/>
          <w:sz w:val="19"/>
          <w:szCs w:val="19"/>
          <w:spacing w:val="16"/>
        </w:rPr>
        <w:t>1/3。</w:t>
      </w:r>
      <w:r>
        <w:rPr>
          <w:rFonts w:ascii="Microsoft YaHei" w:hAnsi="Microsoft YaHei" w:eastAsia="Microsoft YaHei" w:cs="Microsoft YaHei"/>
          <w:sz w:val="19"/>
          <w:szCs w:val="19"/>
          <w:spacing w:val="16"/>
          <w:position w:val="-2"/>
        </w:rPr>
        <w:t>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16"/>
        </w:rPr>
        <w:t>后观察玻璃是否破坏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spacing w:before="254" w:line="225" w:lineRule="auto"/>
        <w:outlineLvl w:val="0"/>
        <w:rPr>
          <w:rFonts w:ascii="SimHei" w:hAnsi="SimHei" w:eastAsia="SimHei" w:cs="SimHei"/>
          <w:sz w:val="19"/>
          <w:szCs w:val="19"/>
        </w:rPr>
      </w:pPr>
      <w:bookmarkStart w:name="bookmark9" w:id="15"/>
      <w:bookmarkEnd w:id="15"/>
      <w:r>
        <w:rPr>
          <w:rFonts w:ascii="Microsoft YaHei" w:hAnsi="Microsoft YaHei" w:eastAsia="Microsoft YaHei" w:cs="Microsoft YaHei"/>
          <w:sz w:val="19"/>
          <w:szCs w:val="19"/>
          <w:spacing w:val="16"/>
          <w:position w:val="-2"/>
        </w:rPr>
        <w:t>7</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6"/>
        </w:rPr>
        <w:t>检验规则</w:t>
      </w:r>
    </w:p>
    <w:p>
      <w:pPr>
        <w:spacing w:before="282" w:line="218" w:lineRule="auto"/>
        <w:rPr>
          <w:rFonts w:ascii="SimHei" w:hAnsi="SimHei" w:eastAsia="SimHei" w:cs="SimHei"/>
          <w:sz w:val="19"/>
          <w:szCs w:val="19"/>
        </w:rPr>
      </w:pPr>
      <w:r>
        <w:rPr>
          <w:rFonts w:ascii="Microsoft YaHei" w:hAnsi="Microsoft YaHei" w:eastAsia="Microsoft YaHei" w:cs="Microsoft YaHei"/>
          <w:sz w:val="19"/>
          <w:szCs w:val="19"/>
          <w:position w:val="-1"/>
        </w:rPr>
        <w:t>7.</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position w:val="-1"/>
        </w:rPr>
        <w:t>1</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rPr>
        <w:t>总则</w:t>
      </w:r>
    </w:p>
    <w:p>
      <w:pPr>
        <w:spacing w:before="200"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2"/>
        </w:rPr>
        <w:t>7.</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9"/>
          <w:position w:val="-2"/>
        </w:rPr>
        <w:t>1.</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9"/>
          <w:position w:val="-2"/>
        </w:rPr>
        <w:t>1   </w:t>
      </w:r>
      <w:r>
        <w:rPr>
          <w:rFonts w:ascii="Microsoft YaHei" w:hAnsi="Microsoft YaHei" w:eastAsia="Microsoft YaHei" w:cs="Microsoft YaHei"/>
          <w:sz w:val="19"/>
          <w:szCs w:val="19"/>
          <w:spacing w:val="9"/>
        </w:rPr>
        <w:t>检验包括出厂检验</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rPr>
        <w:t>、型式检验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9"/>
        </w:rPr>
        <w:t>,检验分类及相应的检验项目见表</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9"/>
          <w:position w:val="-2"/>
        </w:rPr>
        <w:t>14</w:t>
      </w:r>
      <w:r>
        <w:rPr>
          <w:rFonts w:ascii="Microsoft YaHei" w:hAnsi="Microsoft YaHei" w:eastAsia="Microsoft YaHei" w:cs="Microsoft YaHei"/>
          <w:sz w:val="19"/>
          <w:szCs w:val="19"/>
          <w:spacing w:val="9"/>
        </w:rPr>
        <w:t>。</w:t>
      </w:r>
    </w:p>
    <w:p>
      <w:pPr>
        <w:pStyle w:val="BodyText"/>
        <w:spacing w:line="268" w:lineRule="auto"/>
        <w:rPr/>
      </w:pPr>
      <w:r/>
    </w:p>
    <w:p>
      <w:pPr>
        <w:pStyle w:val="BodyText"/>
        <w:spacing w:line="268" w:lineRule="auto"/>
        <w:rPr/>
      </w:pPr>
      <w:r/>
    </w:p>
    <w:p>
      <w:pPr>
        <w:pStyle w:val="BodyText"/>
        <w:spacing w:line="269" w:lineRule="auto"/>
        <w:rPr/>
      </w:pPr>
      <w:r/>
    </w:p>
    <w:p>
      <w:pPr>
        <w:pStyle w:val="BodyText"/>
        <w:spacing w:line="269" w:lineRule="auto"/>
        <w:rPr/>
      </w:pPr>
      <w:r/>
    </w:p>
    <w:p>
      <w:pPr>
        <w:ind w:left="268"/>
        <w:spacing w:before="69" w:line="165" w:lineRule="auto"/>
        <w:rPr>
          <w:rFonts w:ascii="Microsoft YaHei" w:hAnsi="Microsoft YaHei" w:eastAsia="Microsoft YaHei" w:cs="Microsoft YaHei"/>
          <w:sz w:val="16"/>
          <w:szCs w:val="16"/>
        </w:rPr>
      </w:pPr>
      <w:r>
        <w:pict>
          <v:rect id="_x0000_s6" style="position:absolute;margin-left:115.193pt;margin-top:63.697pt;mso-position-vertical-relative:text;mso-position-horizontal-relative:text;width:15pt;height:4.55pt;z-index:251710464;" fillcolor="#3CA4DD" filled="true" stroked="false">
            <v:fill opacity="0.074510"/>
          </v:rect>
        </w:pict>
      </w:r>
      <w:r>
        <w:rPr>
          <w:rFonts w:ascii="Microsoft YaHei" w:hAnsi="Microsoft YaHei" w:eastAsia="Microsoft YaHei" w:cs="Microsoft YaHei"/>
          <w:sz w:val="16"/>
          <w:szCs w:val="16"/>
          <w:spacing w:val="7"/>
        </w:rPr>
        <w:t>18</w:t>
      </w:r>
    </w:p>
    <w:p>
      <w:pPr>
        <w:spacing w:line="165" w:lineRule="auto"/>
        <w:sectPr>
          <w:headerReference w:type="default" r:id="rId65"/>
          <w:footerReference w:type="default" r:id="rId4"/>
          <w:pgSz w:w="11907" w:h="16841"/>
          <w:pgMar w:top="1684" w:right="1430" w:bottom="400" w:left="1271" w:header="1386" w:footer="0" w:gutter="0"/>
        </w:sectPr>
        <w:rPr>
          <w:rFonts w:ascii="Microsoft YaHei" w:hAnsi="Microsoft YaHei" w:eastAsia="Microsoft YaHei" w:cs="Microsoft YaHei"/>
          <w:sz w:val="16"/>
          <w:szCs w:val="16"/>
        </w:rPr>
      </w:pPr>
    </w:p>
    <w:p>
      <w:pPr>
        <w:pStyle w:val="BodyText"/>
        <w:spacing w:line="369" w:lineRule="auto"/>
        <w:rPr/>
      </w:pPr>
      <w:r/>
    </w:p>
    <w:p>
      <w:pPr>
        <w:ind w:left="4028"/>
        <w:spacing w:before="82" w:line="224" w:lineRule="auto"/>
        <w:rPr>
          <w:rFonts w:ascii="SimHei" w:hAnsi="SimHei" w:eastAsia="SimHei" w:cs="SimHei"/>
          <w:sz w:val="19"/>
          <w:szCs w:val="19"/>
        </w:rPr>
      </w:pPr>
      <w:r>
        <w:drawing>
          <wp:anchor distT="0" distB="0" distL="0" distR="0" simplePos="0" relativeHeight="251712512" behindDoc="0" locked="0" layoutInCell="1" allowOverlap="1">
            <wp:simplePos x="0" y="0"/>
            <wp:positionH relativeFrom="column">
              <wp:posOffset>0</wp:posOffset>
            </wp:positionH>
            <wp:positionV relativeFrom="paragraph">
              <wp:posOffset>2834786</wp:posOffset>
            </wp:positionV>
            <wp:extent cx="190500" cy="190500"/>
            <wp:effectExtent l="0" t="0" r="0" b="0"/>
            <wp:wrapNone/>
            <wp:docPr id="88" name="IM 88"/>
            <wp:cNvGraphicFramePr/>
            <a:graphic>
              <a:graphicData uri="http://schemas.openxmlformats.org/drawingml/2006/picture">
                <pic:pic>
                  <pic:nvPicPr>
                    <pic:cNvPr id="88" name="IM 88"/>
                    <pic:cNvPicPr/>
                  </pic:nvPicPr>
                  <pic:blipFill>
                    <a:blip r:embed="rId8"/>
                    <a:stretch>
                      <a:fillRect/>
                    </a:stretch>
                  </pic:blipFill>
                  <pic:spPr>
                    <a:xfrm rot="0">
                      <a:off x="0" y="0"/>
                      <a:ext cx="190500" cy="190500"/>
                    </a:xfrm>
                    <a:prstGeom prst="rect">
                      <a:avLst/>
                    </a:prstGeom>
                  </pic:spPr>
                </pic:pic>
              </a:graphicData>
            </a:graphic>
          </wp:anchor>
        </w:drawing>
      </w:r>
      <w:r>
        <w:rPr>
          <w:rFonts w:ascii="SimHei" w:hAnsi="SimHei" w:eastAsia="SimHei" w:cs="SimHei"/>
          <w:sz w:val="19"/>
          <w:szCs w:val="19"/>
          <w:spacing w:val="11"/>
        </w:rPr>
        <w:t>表</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14   </w:t>
      </w:r>
      <w:r>
        <w:rPr>
          <w:rFonts w:ascii="SimHei" w:hAnsi="SimHei" w:eastAsia="SimHei" w:cs="SimHei"/>
          <w:sz w:val="19"/>
          <w:szCs w:val="19"/>
          <w:spacing w:val="11"/>
        </w:rPr>
        <w:t>钢化玻璃检验项目分类</w:t>
      </w:r>
    </w:p>
    <w:p>
      <w:pPr>
        <w:spacing w:line="176" w:lineRule="exact"/>
        <w:rPr/>
      </w:pPr>
      <w:r/>
    </w:p>
    <w:tbl>
      <w:tblPr>
        <w:tblStyle w:val="TableNormal"/>
        <w:tblW w:w="9222" w:type="dxa"/>
        <w:tblInd w:w="800"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908"/>
        <w:gridCol w:w="1802"/>
        <w:gridCol w:w="1621"/>
        <w:gridCol w:w="1622"/>
        <w:gridCol w:w="1622"/>
        <w:gridCol w:w="1647"/>
      </w:tblGrid>
      <w:tr>
        <w:trPr>
          <w:trHeight w:val="387" w:hRule="atLeast"/>
        </w:trPr>
        <w:tc>
          <w:tcPr>
            <w:tcW w:w="908" w:type="dxa"/>
            <w:vAlign w:val="top"/>
            <w:tcBorders>
              <w:left w:val="single" w:color="231F20" w:sz="6" w:space="0"/>
              <w:bottom w:val="single" w:color="231F20" w:sz="6" w:space="0"/>
              <w:top w:val="single" w:color="231F20" w:sz="6" w:space="0"/>
            </w:tcBorders>
          </w:tcPr>
          <w:p>
            <w:pPr>
              <w:pStyle w:val="TableText"/>
              <w:ind w:left="273"/>
              <w:spacing w:before="104" w:line="184" w:lineRule="auto"/>
              <w:rPr/>
            </w:pPr>
            <w:r>
              <w:rPr>
                <w:spacing w:val="10"/>
              </w:rPr>
              <w:t>序号</w:t>
            </w:r>
          </w:p>
        </w:tc>
        <w:tc>
          <w:tcPr>
            <w:tcW w:w="1802" w:type="dxa"/>
            <w:vAlign w:val="top"/>
            <w:tcBorders>
              <w:bottom w:val="single" w:color="231F20" w:sz="6" w:space="0"/>
              <w:top w:val="single" w:color="231F20" w:sz="6" w:space="0"/>
            </w:tcBorders>
          </w:tcPr>
          <w:p>
            <w:pPr>
              <w:pStyle w:val="TableText"/>
              <w:ind w:left="545"/>
              <w:spacing w:before="105" w:line="180" w:lineRule="auto"/>
              <w:rPr/>
            </w:pPr>
            <w:r>
              <w:rPr>
                <w:spacing w:val="8"/>
              </w:rPr>
              <w:t>检验项 目</w:t>
            </w:r>
          </w:p>
        </w:tc>
        <w:tc>
          <w:tcPr>
            <w:tcW w:w="1621" w:type="dxa"/>
            <w:vAlign w:val="top"/>
            <w:tcBorders>
              <w:bottom w:val="single" w:color="231F20" w:sz="6" w:space="0"/>
              <w:top w:val="single" w:color="231F20" w:sz="6" w:space="0"/>
            </w:tcBorders>
          </w:tcPr>
          <w:p>
            <w:pPr>
              <w:pStyle w:val="TableText"/>
              <w:ind w:left="456"/>
              <w:spacing w:before="104" w:line="184" w:lineRule="auto"/>
              <w:rPr/>
            </w:pPr>
            <w:r>
              <w:rPr>
                <w:spacing w:val="15"/>
              </w:rPr>
              <w:t>技术要求</w:t>
            </w:r>
          </w:p>
        </w:tc>
        <w:tc>
          <w:tcPr>
            <w:tcW w:w="1622" w:type="dxa"/>
            <w:vAlign w:val="top"/>
            <w:tcBorders>
              <w:bottom w:val="single" w:color="231F20" w:sz="6" w:space="0"/>
              <w:top w:val="single" w:color="231F20" w:sz="6" w:space="0"/>
            </w:tcBorders>
          </w:tcPr>
          <w:p>
            <w:pPr>
              <w:pStyle w:val="TableText"/>
              <w:ind w:left="457"/>
              <w:spacing w:before="106" w:line="181" w:lineRule="auto"/>
              <w:rPr/>
            </w:pPr>
            <w:r>
              <w:rPr>
                <w:spacing w:val="16"/>
              </w:rPr>
              <w:t>试验方法</w:t>
            </w:r>
          </w:p>
        </w:tc>
        <w:tc>
          <w:tcPr>
            <w:tcW w:w="1622" w:type="dxa"/>
            <w:vAlign w:val="top"/>
            <w:tcBorders>
              <w:bottom w:val="single" w:color="231F20" w:sz="6" w:space="0"/>
              <w:top w:val="single" w:color="231F20" w:sz="6" w:space="0"/>
            </w:tcBorders>
          </w:tcPr>
          <w:p>
            <w:pPr>
              <w:pStyle w:val="TableText"/>
              <w:ind w:left="474"/>
              <w:spacing w:before="106" w:line="181" w:lineRule="auto"/>
              <w:rPr/>
            </w:pPr>
            <w:r>
              <w:rPr>
                <w:spacing w:val="12"/>
              </w:rPr>
              <w:t>出厂检验</w:t>
            </w:r>
          </w:p>
        </w:tc>
        <w:tc>
          <w:tcPr>
            <w:tcW w:w="1647" w:type="dxa"/>
            <w:vAlign w:val="top"/>
            <w:tcBorders>
              <w:bottom w:val="single" w:color="231F20" w:sz="6" w:space="0"/>
              <w:right w:val="single" w:color="231F20" w:sz="6" w:space="0"/>
              <w:top w:val="single" w:color="231F20" w:sz="6" w:space="0"/>
            </w:tcBorders>
          </w:tcPr>
          <w:p>
            <w:pPr>
              <w:pStyle w:val="TableText"/>
              <w:ind w:left="479"/>
              <w:spacing w:before="106" w:line="181" w:lineRule="auto"/>
              <w:rPr/>
            </w:pPr>
            <w:r>
              <w:rPr>
                <w:spacing w:val="14"/>
              </w:rPr>
              <w:t>型式检验</w:t>
            </w:r>
          </w:p>
        </w:tc>
      </w:tr>
      <w:tr>
        <w:trPr>
          <w:trHeight w:val="382" w:hRule="atLeast"/>
        </w:trPr>
        <w:tc>
          <w:tcPr>
            <w:tcW w:w="908" w:type="dxa"/>
            <w:vAlign w:val="top"/>
            <w:tcBorders>
              <w:left w:val="single" w:color="231F20" w:sz="6" w:space="0"/>
              <w:top w:val="single" w:color="231F20" w:sz="6" w:space="0"/>
            </w:tcBorders>
          </w:tcPr>
          <w:p>
            <w:pPr>
              <w:pStyle w:val="TableText"/>
              <w:ind w:left="414"/>
              <w:spacing w:before="123" w:line="165" w:lineRule="auto"/>
              <w:rPr/>
            </w:pPr>
            <w:r>
              <w:rPr>
                <w:spacing w:val="15"/>
              </w:rPr>
              <w:t>1</w:t>
            </w:r>
          </w:p>
        </w:tc>
        <w:tc>
          <w:tcPr>
            <w:tcW w:w="1802" w:type="dxa"/>
            <w:vAlign w:val="top"/>
            <w:tcBorders>
              <w:top w:val="single" w:color="231F20" w:sz="6" w:space="0"/>
            </w:tcBorders>
          </w:tcPr>
          <w:p>
            <w:pPr>
              <w:pStyle w:val="TableText"/>
              <w:ind w:left="456"/>
              <w:spacing w:before="102" w:line="182" w:lineRule="auto"/>
              <w:rPr/>
            </w:pPr>
            <w:r>
              <w:rPr>
                <w:spacing w:val="16"/>
              </w:rPr>
              <w:t>尺寸及偏差</w:t>
            </w:r>
          </w:p>
        </w:tc>
        <w:tc>
          <w:tcPr>
            <w:tcW w:w="1621" w:type="dxa"/>
            <w:vAlign w:val="top"/>
            <w:tcBorders>
              <w:top w:val="single" w:color="231F20" w:sz="6" w:space="0"/>
            </w:tcBorders>
          </w:tcPr>
          <w:p>
            <w:pPr>
              <w:pStyle w:val="TableText"/>
              <w:ind w:left="704"/>
              <w:spacing w:before="123" w:line="169" w:lineRule="auto"/>
              <w:rPr/>
            </w:pPr>
            <w:r>
              <w:rPr/>
              <w:t>5.</w:t>
            </w:r>
            <w:r>
              <w:rPr>
                <w:spacing w:val="-20"/>
              </w:rPr>
              <w:t xml:space="preserve"> </w:t>
            </w:r>
            <w:r>
              <w:rPr/>
              <w:t>1</w:t>
            </w:r>
          </w:p>
        </w:tc>
        <w:tc>
          <w:tcPr>
            <w:tcW w:w="1622" w:type="dxa"/>
            <w:vAlign w:val="top"/>
            <w:tcBorders>
              <w:top w:val="single" w:color="231F20" w:sz="6" w:space="0"/>
            </w:tcBorders>
          </w:tcPr>
          <w:p>
            <w:pPr>
              <w:pStyle w:val="TableText"/>
              <w:ind w:left="708"/>
              <w:spacing w:before="124" w:line="169" w:lineRule="auto"/>
              <w:rPr/>
            </w:pPr>
            <w:r>
              <w:rPr/>
              <w:t>6.</w:t>
            </w:r>
            <w:r>
              <w:rPr>
                <w:spacing w:val="-20"/>
              </w:rPr>
              <w:t xml:space="preserve"> </w:t>
            </w:r>
            <w:r>
              <w:rPr/>
              <w:t>1</w:t>
            </w:r>
          </w:p>
        </w:tc>
        <w:tc>
          <w:tcPr>
            <w:tcW w:w="1622" w:type="dxa"/>
            <w:vAlign w:val="top"/>
            <w:tcBorders>
              <w:top w:val="single" w:color="231F20" w:sz="6" w:space="0"/>
            </w:tcBorders>
          </w:tcPr>
          <w:p>
            <w:pPr>
              <w:pStyle w:val="TableText"/>
              <w:ind w:left="732"/>
              <w:spacing w:before="101" w:line="201" w:lineRule="auto"/>
              <w:rPr/>
            </w:pPr>
            <w:r>
              <w:rPr>
                <w:spacing w:val="22"/>
                <w:w w:val="125"/>
              </w:rPr>
              <w:t>√</w:t>
            </w:r>
          </w:p>
        </w:tc>
        <w:tc>
          <w:tcPr>
            <w:tcW w:w="1647" w:type="dxa"/>
            <w:vAlign w:val="top"/>
            <w:tcBorders>
              <w:right w:val="single" w:color="231F20" w:sz="6" w:space="0"/>
              <w:top w:val="single" w:color="231F20" w:sz="6" w:space="0"/>
            </w:tcBorders>
          </w:tcPr>
          <w:p>
            <w:pPr>
              <w:pStyle w:val="TableText"/>
              <w:ind w:left="742"/>
              <w:spacing w:before="101" w:line="201" w:lineRule="auto"/>
              <w:rPr/>
            </w:pPr>
            <w:r>
              <w:rPr>
                <w:spacing w:val="22"/>
                <w:w w:val="125"/>
              </w:rPr>
              <w:t>√</w:t>
            </w:r>
          </w:p>
        </w:tc>
      </w:tr>
      <w:tr>
        <w:trPr>
          <w:trHeight w:val="390" w:hRule="atLeast"/>
        </w:trPr>
        <w:tc>
          <w:tcPr>
            <w:tcW w:w="908" w:type="dxa"/>
            <w:vAlign w:val="top"/>
            <w:tcBorders>
              <w:left w:val="single" w:color="231F20" w:sz="6" w:space="0"/>
            </w:tcBorders>
          </w:tcPr>
          <w:p>
            <w:pPr>
              <w:pStyle w:val="TableText"/>
              <w:ind w:left="411"/>
              <w:spacing w:before="132" w:line="165" w:lineRule="auto"/>
              <w:rPr/>
            </w:pPr>
            <w:r>
              <w:rPr>
                <w:spacing w:val="19"/>
              </w:rPr>
              <w:t>2</w:t>
            </w:r>
          </w:p>
        </w:tc>
        <w:tc>
          <w:tcPr>
            <w:tcW w:w="1802" w:type="dxa"/>
            <w:vAlign w:val="top"/>
          </w:tcPr>
          <w:p>
            <w:pPr>
              <w:pStyle w:val="TableText"/>
              <w:ind w:left="544"/>
              <w:spacing w:before="110" w:line="182" w:lineRule="auto"/>
              <w:rPr/>
            </w:pPr>
            <w:r>
              <w:rPr>
                <w:spacing w:val="15"/>
              </w:rPr>
              <w:t>边部加工</w:t>
            </w:r>
          </w:p>
        </w:tc>
        <w:tc>
          <w:tcPr>
            <w:tcW w:w="1621" w:type="dxa"/>
            <w:vAlign w:val="top"/>
          </w:tcPr>
          <w:p>
            <w:pPr>
              <w:pStyle w:val="TableText"/>
              <w:ind w:left="704"/>
              <w:spacing w:before="132" w:line="169" w:lineRule="auto"/>
              <w:rPr/>
            </w:pPr>
            <w:r>
              <w:rPr>
                <w:spacing w:val="1"/>
              </w:rPr>
              <w:t>5.</w:t>
            </w:r>
            <w:r>
              <w:rPr>
                <w:spacing w:val="-23"/>
              </w:rPr>
              <w:t xml:space="preserve"> </w:t>
            </w:r>
            <w:r>
              <w:rPr>
                <w:spacing w:val="1"/>
              </w:rPr>
              <w:t>2</w:t>
            </w:r>
          </w:p>
        </w:tc>
        <w:tc>
          <w:tcPr>
            <w:tcW w:w="1622" w:type="dxa"/>
            <w:vAlign w:val="top"/>
          </w:tcPr>
          <w:p>
            <w:pPr>
              <w:pStyle w:val="TableText"/>
              <w:ind w:left="708"/>
              <w:spacing w:before="132" w:line="169" w:lineRule="auto"/>
              <w:rPr/>
            </w:pPr>
            <w:r>
              <w:rPr>
                <w:spacing w:val="1"/>
              </w:rPr>
              <w:t>6.</w:t>
            </w:r>
            <w:r>
              <w:rPr>
                <w:spacing w:val="-24"/>
              </w:rPr>
              <w:t xml:space="preserve"> </w:t>
            </w:r>
            <w:r>
              <w:rPr>
                <w:spacing w:val="1"/>
              </w:rPr>
              <w:t>2</w:t>
            </w:r>
          </w:p>
        </w:tc>
        <w:tc>
          <w:tcPr>
            <w:tcW w:w="1622" w:type="dxa"/>
            <w:vAlign w:val="top"/>
          </w:tcPr>
          <w:p>
            <w:pPr>
              <w:pStyle w:val="TableText"/>
              <w:ind w:left="732"/>
              <w:spacing w:before="110" w:line="201" w:lineRule="auto"/>
              <w:rPr/>
            </w:pPr>
            <w:r>
              <w:rPr>
                <w:spacing w:val="22"/>
                <w:w w:val="125"/>
              </w:rPr>
              <w:t>√</w:t>
            </w:r>
          </w:p>
        </w:tc>
        <w:tc>
          <w:tcPr>
            <w:tcW w:w="1647" w:type="dxa"/>
            <w:vAlign w:val="top"/>
            <w:tcBorders>
              <w:right w:val="single" w:color="231F20" w:sz="6" w:space="0"/>
            </w:tcBorders>
          </w:tcPr>
          <w:p>
            <w:pPr>
              <w:pStyle w:val="TableText"/>
              <w:ind w:left="742"/>
              <w:spacing w:before="110" w:line="201" w:lineRule="auto"/>
              <w:rPr/>
            </w:pPr>
            <w:r>
              <w:rPr>
                <w:spacing w:val="22"/>
                <w:w w:val="125"/>
              </w:rPr>
              <w:t>√</w:t>
            </w:r>
          </w:p>
        </w:tc>
      </w:tr>
      <w:tr>
        <w:trPr>
          <w:trHeight w:val="392" w:hRule="atLeast"/>
        </w:trPr>
        <w:tc>
          <w:tcPr>
            <w:tcW w:w="908" w:type="dxa"/>
            <w:vAlign w:val="top"/>
            <w:tcBorders>
              <w:left w:val="single" w:color="231F20" w:sz="6" w:space="0"/>
            </w:tcBorders>
          </w:tcPr>
          <w:p>
            <w:pPr>
              <w:pStyle w:val="TableText"/>
              <w:ind w:left="412"/>
              <w:spacing w:before="138" w:line="162" w:lineRule="auto"/>
              <w:rPr/>
            </w:pPr>
            <w:r>
              <w:rPr>
                <w:spacing w:val="18"/>
              </w:rPr>
              <w:t>3</w:t>
            </w:r>
          </w:p>
        </w:tc>
        <w:tc>
          <w:tcPr>
            <w:tcW w:w="1802" w:type="dxa"/>
            <w:vAlign w:val="top"/>
          </w:tcPr>
          <w:p>
            <w:pPr>
              <w:pStyle w:val="TableText"/>
              <w:ind w:left="739"/>
              <w:spacing w:before="115" w:line="180" w:lineRule="auto"/>
              <w:rPr/>
            </w:pPr>
            <w:r>
              <w:rPr>
                <w:spacing w:val="3"/>
              </w:rPr>
              <w:t>圆孔</w:t>
            </w:r>
          </w:p>
        </w:tc>
        <w:tc>
          <w:tcPr>
            <w:tcW w:w="1621" w:type="dxa"/>
            <w:vAlign w:val="top"/>
          </w:tcPr>
          <w:p>
            <w:pPr>
              <w:pStyle w:val="TableText"/>
              <w:ind w:left="704"/>
              <w:spacing w:before="136" w:line="168" w:lineRule="auto"/>
              <w:rPr/>
            </w:pPr>
            <w:r>
              <w:rPr>
                <w:spacing w:val="1"/>
              </w:rPr>
              <w:t>5.</w:t>
            </w:r>
            <w:r>
              <w:rPr>
                <w:spacing w:val="-23"/>
              </w:rPr>
              <w:t xml:space="preserve"> </w:t>
            </w:r>
            <w:r>
              <w:rPr>
                <w:spacing w:val="1"/>
              </w:rPr>
              <w:t>3</w:t>
            </w:r>
          </w:p>
        </w:tc>
        <w:tc>
          <w:tcPr>
            <w:tcW w:w="1622" w:type="dxa"/>
            <w:vAlign w:val="top"/>
          </w:tcPr>
          <w:p>
            <w:pPr>
              <w:pStyle w:val="TableText"/>
              <w:ind w:left="708"/>
              <w:spacing w:before="136" w:line="168" w:lineRule="auto"/>
              <w:rPr/>
            </w:pPr>
            <w:r>
              <w:rPr>
                <w:spacing w:val="1"/>
              </w:rPr>
              <w:t>6.</w:t>
            </w:r>
            <w:r>
              <w:rPr>
                <w:spacing w:val="-23"/>
              </w:rPr>
              <w:t xml:space="preserve"> </w:t>
            </w:r>
            <w:r>
              <w:rPr>
                <w:spacing w:val="1"/>
              </w:rPr>
              <w:t>3</w:t>
            </w:r>
          </w:p>
        </w:tc>
        <w:tc>
          <w:tcPr>
            <w:tcW w:w="1622" w:type="dxa"/>
            <w:vAlign w:val="top"/>
          </w:tcPr>
          <w:p>
            <w:pPr>
              <w:pStyle w:val="TableText"/>
              <w:ind w:left="732"/>
              <w:spacing w:before="113" w:line="201" w:lineRule="auto"/>
              <w:rPr/>
            </w:pPr>
            <w:r>
              <w:rPr>
                <w:spacing w:val="22"/>
                <w:w w:val="125"/>
              </w:rPr>
              <w:t>√</w:t>
            </w:r>
          </w:p>
        </w:tc>
        <w:tc>
          <w:tcPr>
            <w:tcW w:w="1647" w:type="dxa"/>
            <w:vAlign w:val="top"/>
            <w:tcBorders>
              <w:right w:val="single" w:color="231F20" w:sz="6" w:space="0"/>
            </w:tcBorders>
          </w:tcPr>
          <w:p>
            <w:pPr>
              <w:pStyle w:val="TableText"/>
              <w:ind w:left="742"/>
              <w:spacing w:before="113" w:line="201" w:lineRule="auto"/>
              <w:rPr/>
            </w:pPr>
            <w:r>
              <w:rPr>
                <w:spacing w:val="22"/>
                <w:w w:val="125"/>
              </w:rPr>
              <w:t>√</w:t>
            </w:r>
          </w:p>
        </w:tc>
      </w:tr>
      <w:tr>
        <w:trPr>
          <w:trHeight w:val="392" w:hRule="atLeast"/>
        </w:trPr>
        <w:tc>
          <w:tcPr>
            <w:tcW w:w="908" w:type="dxa"/>
            <w:vAlign w:val="top"/>
            <w:tcBorders>
              <w:left w:val="single" w:color="231F20" w:sz="6" w:space="0"/>
            </w:tcBorders>
          </w:tcPr>
          <w:p>
            <w:pPr>
              <w:pStyle w:val="TableText"/>
              <w:ind w:left="409"/>
              <w:spacing w:before="137" w:line="164" w:lineRule="auto"/>
              <w:rPr/>
            </w:pPr>
            <w:r>
              <w:rPr>
                <w:spacing w:val="22"/>
              </w:rPr>
              <w:t>4</w:t>
            </w:r>
          </w:p>
        </w:tc>
        <w:tc>
          <w:tcPr>
            <w:tcW w:w="1802" w:type="dxa"/>
            <w:vAlign w:val="top"/>
          </w:tcPr>
          <w:p>
            <w:pPr>
              <w:pStyle w:val="TableText"/>
              <w:ind w:left="543"/>
              <w:spacing w:before="114" w:line="181" w:lineRule="auto"/>
              <w:rPr/>
            </w:pPr>
            <w:r>
              <w:rPr>
                <w:spacing w:val="15"/>
              </w:rPr>
              <w:t>外观质量</w:t>
            </w:r>
          </w:p>
        </w:tc>
        <w:tc>
          <w:tcPr>
            <w:tcW w:w="1621" w:type="dxa"/>
            <w:vAlign w:val="top"/>
          </w:tcPr>
          <w:p>
            <w:pPr>
              <w:pStyle w:val="TableText"/>
              <w:ind w:left="704"/>
              <w:spacing w:before="137" w:line="168" w:lineRule="auto"/>
              <w:rPr/>
            </w:pPr>
            <w:r>
              <w:rPr>
                <w:spacing w:val="2"/>
              </w:rPr>
              <w:t>5.</w:t>
            </w:r>
            <w:r>
              <w:rPr>
                <w:spacing w:val="-24"/>
              </w:rPr>
              <w:t xml:space="preserve"> </w:t>
            </w:r>
            <w:r>
              <w:rPr>
                <w:spacing w:val="2"/>
              </w:rPr>
              <w:t>4</w:t>
            </w:r>
          </w:p>
        </w:tc>
        <w:tc>
          <w:tcPr>
            <w:tcW w:w="1622" w:type="dxa"/>
            <w:vAlign w:val="top"/>
          </w:tcPr>
          <w:p>
            <w:pPr>
              <w:pStyle w:val="TableText"/>
              <w:ind w:left="708"/>
              <w:spacing w:before="137" w:line="168" w:lineRule="auto"/>
              <w:rPr/>
            </w:pPr>
            <w:r>
              <w:rPr>
                <w:spacing w:val="2"/>
              </w:rPr>
              <w:t>6.</w:t>
            </w:r>
            <w:r>
              <w:rPr>
                <w:spacing w:val="-25"/>
              </w:rPr>
              <w:t xml:space="preserve"> </w:t>
            </w:r>
            <w:r>
              <w:rPr>
                <w:spacing w:val="2"/>
              </w:rPr>
              <w:t>4</w:t>
            </w:r>
          </w:p>
        </w:tc>
        <w:tc>
          <w:tcPr>
            <w:tcW w:w="1622" w:type="dxa"/>
            <w:vAlign w:val="top"/>
          </w:tcPr>
          <w:p>
            <w:pPr>
              <w:pStyle w:val="TableText"/>
              <w:ind w:left="732"/>
              <w:spacing w:before="114" w:line="201" w:lineRule="auto"/>
              <w:rPr/>
            </w:pPr>
            <w:r>
              <w:rPr>
                <w:spacing w:val="22"/>
                <w:w w:val="125"/>
              </w:rPr>
              <w:t>√</w:t>
            </w:r>
          </w:p>
        </w:tc>
        <w:tc>
          <w:tcPr>
            <w:tcW w:w="1647" w:type="dxa"/>
            <w:vAlign w:val="top"/>
            <w:tcBorders>
              <w:right w:val="single" w:color="231F20" w:sz="6" w:space="0"/>
            </w:tcBorders>
          </w:tcPr>
          <w:p>
            <w:pPr>
              <w:pStyle w:val="TableText"/>
              <w:ind w:left="742"/>
              <w:spacing w:before="114" w:line="201" w:lineRule="auto"/>
              <w:rPr/>
            </w:pPr>
            <w:r>
              <w:rPr>
                <w:spacing w:val="22"/>
                <w:w w:val="125"/>
              </w:rPr>
              <w:t>√</w:t>
            </w:r>
          </w:p>
        </w:tc>
      </w:tr>
      <w:tr>
        <w:trPr>
          <w:trHeight w:val="390" w:hRule="atLeast"/>
        </w:trPr>
        <w:tc>
          <w:tcPr>
            <w:tcW w:w="908" w:type="dxa"/>
            <w:vAlign w:val="top"/>
            <w:tcBorders>
              <w:left w:val="single" w:color="231F20" w:sz="6" w:space="0"/>
            </w:tcBorders>
          </w:tcPr>
          <w:p>
            <w:pPr>
              <w:pStyle w:val="TableText"/>
              <w:ind w:left="413"/>
              <w:spacing w:before="137" w:line="163" w:lineRule="auto"/>
              <w:rPr/>
            </w:pPr>
            <w:r>
              <w:rPr>
                <w:spacing w:val="17"/>
              </w:rPr>
              <w:t>5</w:t>
            </w:r>
          </w:p>
        </w:tc>
        <w:tc>
          <w:tcPr>
            <w:tcW w:w="1802" w:type="dxa"/>
            <w:vAlign w:val="top"/>
          </w:tcPr>
          <w:p>
            <w:pPr>
              <w:pStyle w:val="TableText"/>
              <w:ind w:left="633"/>
              <w:spacing w:before="113" w:line="183" w:lineRule="auto"/>
              <w:rPr/>
            </w:pPr>
            <w:r>
              <w:rPr>
                <w:spacing w:val="14"/>
              </w:rPr>
              <w:t>平整度</w:t>
            </w:r>
          </w:p>
        </w:tc>
        <w:tc>
          <w:tcPr>
            <w:tcW w:w="1621" w:type="dxa"/>
            <w:vAlign w:val="top"/>
          </w:tcPr>
          <w:p>
            <w:pPr>
              <w:pStyle w:val="TableText"/>
              <w:ind w:left="704"/>
              <w:spacing w:before="136" w:line="168" w:lineRule="auto"/>
              <w:rPr/>
            </w:pPr>
            <w:r>
              <w:rPr/>
              <w:t>5.</w:t>
            </w:r>
            <w:r>
              <w:rPr>
                <w:spacing w:val="-20"/>
              </w:rPr>
              <w:t xml:space="preserve"> </w:t>
            </w:r>
            <w:r>
              <w:rPr/>
              <w:t>5</w:t>
            </w:r>
          </w:p>
        </w:tc>
        <w:tc>
          <w:tcPr>
            <w:tcW w:w="1622" w:type="dxa"/>
            <w:vAlign w:val="top"/>
          </w:tcPr>
          <w:p>
            <w:pPr>
              <w:pStyle w:val="TableText"/>
              <w:ind w:left="708"/>
              <w:spacing w:before="136" w:line="168" w:lineRule="auto"/>
              <w:rPr/>
            </w:pPr>
            <w:r>
              <w:rPr/>
              <w:t>6.</w:t>
            </w:r>
            <w:r>
              <w:rPr>
                <w:spacing w:val="-21"/>
              </w:rPr>
              <w:t xml:space="preserve"> </w:t>
            </w:r>
            <w:r>
              <w:rPr/>
              <w:t>5</w:t>
            </w:r>
          </w:p>
        </w:tc>
        <w:tc>
          <w:tcPr>
            <w:tcW w:w="1622" w:type="dxa"/>
            <w:vAlign w:val="top"/>
          </w:tcPr>
          <w:p>
            <w:pPr>
              <w:pStyle w:val="TableText"/>
              <w:ind w:left="732"/>
              <w:spacing w:before="112" w:line="201" w:lineRule="auto"/>
              <w:rPr/>
            </w:pPr>
            <w:r>
              <w:rPr>
                <w:spacing w:val="22"/>
                <w:w w:val="125"/>
              </w:rPr>
              <w:t>√</w:t>
            </w:r>
          </w:p>
        </w:tc>
        <w:tc>
          <w:tcPr>
            <w:tcW w:w="1647" w:type="dxa"/>
            <w:vAlign w:val="top"/>
            <w:tcBorders>
              <w:right w:val="single" w:color="231F20" w:sz="6" w:space="0"/>
            </w:tcBorders>
          </w:tcPr>
          <w:p>
            <w:pPr>
              <w:pStyle w:val="TableText"/>
              <w:ind w:left="742"/>
              <w:spacing w:before="112" w:line="201" w:lineRule="auto"/>
              <w:rPr/>
            </w:pPr>
            <w:r>
              <w:rPr>
                <w:spacing w:val="22"/>
                <w:w w:val="125"/>
              </w:rPr>
              <w:t>√</w:t>
            </w:r>
          </w:p>
        </w:tc>
      </w:tr>
      <w:tr>
        <w:trPr>
          <w:trHeight w:val="392" w:hRule="atLeast"/>
        </w:trPr>
        <w:tc>
          <w:tcPr>
            <w:tcW w:w="908" w:type="dxa"/>
            <w:vAlign w:val="top"/>
            <w:tcBorders>
              <w:left w:val="single" w:color="231F20" w:sz="6" w:space="0"/>
            </w:tcBorders>
          </w:tcPr>
          <w:p>
            <w:pPr>
              <w:pStyle w:val="TableText"/>
              <w:ind w:left="413"/>
              <w:spacing w:before="140" w:line="163" w:lineRule="auto"/>
              <w:rPr/>
            </w:pPr>
            <w:r>
              <w:rPr>
                <w:spacing w:val="18"/>
              </w:rPr>
              <w:t>6</w:t>
            </w:r>
          </w:p>
        </w:tc>
        <w:tc>
          <w:tcPr>
            <w:tcW w:w="1802" w:type="dxa"/>
            <w:vAlign w:val="top"/>
          </w:tcPr>
          <w:p>
            <w:pPr>
              <w:pStyle w:val="TableText"/>
              <w:ind w:left="454"/>
              <w:spacing w:before="115" w:line="184" w:lineRule="auto"/>
              <w:rPr/>
            </w:pPr>
            <w:r>
              <w:rPr>
                <w:spacing w:val="16"/>
              </w:rPr>
              <w:t>直边弯曲度</w:t>
            </w:r>
          </w:p>
        </w:tc>
        <w:tc>
          <w:tcPr>
            <w:tcW w:w="1621" w:type="dxa"/>
            <w:vAlign w:val="top"/>
          </w:tcPr>
          <w:p>
            <w:pPr>
              <w:pStyle w:val="TableText"/>
              <w:ind w:left="704"/>
              <w:spacing w:before="139" w:line="168" w:lineRule="auto"/>
              <w:rPr/>
            </w:pPr>
            <w:r>
              <w:rPr>
                <w:spacing w:val="1"/>
              </w:rPr>
              <w:t>5.</w:t>
            </w:r>
            <w:r>
              <w:rPr>
                <w:spacing w:val="-21"/>
              </w:rPr>
              <w:t xml:space="preserve"> </w:t>
            </w:r>
            <w:r>
              <w:rPr>
                <w:spacing w:val="1"/>
              </w:rPr>
              <w:t>6</w:t>
            </w:r>
          </w:p>
        </w:tc>
        <w:tc>
          <w:tcPr>
            <w:tcW w:w="1622" w:type="dxa"/>
            <w:vAlign w:val="top"/>
          </w:tcPr>
          <w:p>
            <w:pPr>
              <w:pStyle w:val="TableText"/>
              <w:ind w:left="708"/>
              <w:spacing w:before="139" w:line="168" w:lineRule="auto"/>
              <w:rPr/>
            </w:pPr>
            <w:r>
              <w:rPr/>
              <w:t>6.</w:t>
            </w:r>
            <w:r>
              <w:rPr>
                <w:spacing w:val="-19"/>
              </w:rPr>
              <w:t xml:space="preserve"> </w:t>
            </w:r>
            <w:r>
              <w:rPr/>
              <w:t>6</w:t>
            </w:r>
          </w:p>
        </w:tc>
        <w:tc>
          <w:tcPr>
            <w:tcW w:w="1622" w:type="dxa"/>
            <w:vAlign w:val="top"/>
          </w:tcPr>
          <w:p>
            <w:pPr>
              <w:pStyle w:val="TableText"/>
              <w:ind w:left="732"/>
              <w:spacing w:before="115" w:line="201" w:lineRule="auto"/>
              <w:rPr/>
            </w:pPr>
            <w:r>
              <w:rPr>
                <w:spacing w:val="22"/>
                <w:w w:val="125"/>
              </w:rPr>
              <w:t>√</w:t>
            </w:r>
          </w:p>
        </w:tc>
        <w:tc>
          <w:tcPr>
            <w:tcW w:w="1647" w:type="dxa"/>
            <w:vAlign w:val="top"/>
            <w:tcBorders>
              <w:right w:val="single" w:color="231F20" w:sz="6" w:space="0"/>
            </w:tcBorders>
          </w:tcPr>
          <w:p>
            <w:pPr>
              <w:pStyle w:val="TableText"/>
              <w:ind w:left="742"/>
              <w:spacing w:before="115" w:line="201" w:lineRule="auto"/>
              <w:rPr/>
            </w:pPr>
            <w:r>
              <w:rPr>
                <w:spacing w:val="22"/>
                <w:w w:val="125"/>
              </w:rPr>
              <w:t>√</w:t>
            </w:r>
          </w:p>
        </w:tc>
      </w:tr>
      <w:tr>
        <w:trPr>
          <w:trHeight w:val="390" w:hRule="atLeast"/>
        </w:trPr>
        <w:tc>
          <w:tcPr>
            <w:tcW w:w="908" w:type="dxa"/>
            <w:vAlign w:val="top"/>
            <w:tcBorders>
              <w:left w:val="single" w:color="231F20" w:sz="6" w:space="0"/>
            </w:tcBorders>
          </w:tcPr>
          <w:p>
            <w:pPr>
              <w:pStyle w:val="TableText"/>
              <w:ind w:left="413"/>
              <w:spacing w:before="138" w:line="164" w:lineRule="auto"/>
              <w:rPr/>
            </w:pPr>
            <w:r>
              <w:rPr>
                <w:spacing w:val="19"/>
              </w:rPr>
              <w:t>7</w:t>
            </w:r>
          </w:p>
        </w:tc>
        <w:tc>
          <w:tcPr>
            <w:tcW w:w="1802" w:type="dxa"/>
            <w:vAlign w:val="top"/>
          </w:tcPr>
          <w:p>
            <w:pPr>
              <w:pStyle w:val="TableText"/>
              <w:ind w:left="724"/>
              <w:spacing w:before="114" w:line="183" w:lineRule="auto"/>
              <w:rPr/>
            </w:pPr>
            <w:r>
              <w:rPr>
                <w:spacing w:val="11"/>
              </w:rPr>
              <w:t>扭曲</w:t>
            </w:r>
          </w:p>
        </w:tc>
        <w:tc>
          <w:tcPr>
            <w:tcW w:w="1621" w:type="dxa"/>
            <w:vAlign w:val="top"/>
          </w:tcPr>
          <w:p>
            <w:pPr>
              <w:pStyle w:val="TableText"/>
              <w:ind w:left="704"/>
              <w:spacing w:before="138" w:line="168" w:lineRule="auto"/>
              <w:rPr/>
            </w:pPr>
            <w:r>
              <w:rPr>
                <w:spacing w:val="1"/>
              </w:rPr>
              <w:t>5.</w:t>
            </w:r>
            <w:r>
              <w:rPr>
                <w:spacing w:val="-21"/>
              </w:rPr>
              <w:t xml:space="preserve"> </w:t>
            </w:r>
            <w:r>
              <w:rPr>
                <w:spacing w:val="1"/>
              </w:rPr>
              <w:t>7</w:t>
            </w:r>
          </w:p>
        </w:tc>
        <w:tc>
          <w:tcPr>
            <w:tcW w:w="1622" w:type="dxa"/>
            <w:vAlign w:val="top"/>
          </w:tcPr>
          <w:p>
            <w:pPr>
              <w:pStyle w:val="TableText"/>
              <w:ind w:left="708"/>
              <w:spacing w:before="138" w:line="168" w:lineRule="auto"/>
              <w:rPr/>
            </w:pPr>
            <w:r>
              <w:rPr>
                <w:spacing w:val="1"/>
              </w:rPr>
              <w:t>6.</w:t>
            </w:r>
            <w:r>
              <w:rPr>
                <w:spacing w:val="-22"/>
              </w:rPr>
              <w:t xml:space="preserve"> </w:t>
            </w:r>
            <w:r>
              <w:rPr>
                <w:spacing w:val="1"/>
              </w:rPr>
              <w:t>7</w:t>
            </w:r>
          </w:p>
        </w:tc>
        <w:tc>
          <w:tcPr>
            <w:tcW w:w="1622" w:type="dxa"/>
            <w:vAlign w:val="top"/>
          </w:tcPr>
          <w:p>
            <w:pPr>
              <w:pStyle w:val="TableText"/>
              <w:ind w:left="732"/>
              <w:spacing w:before="114" w:line="201" w:lineRule="auto"/>
              <w:rPr/>
            </w:pPr>
            <w:r>
              <w:rPr>
                <w:spacing w:val="22"/>
                <w:w w:val="125"/>
              </w:rPr>
              <w:t>√</w:t>
            </w:r>
          </w:p>
        </w:tc>
        <w:tc>
          <w:tcPr>
            <w:tcW w:w="1647" w:type="dxa"/>
            <w:vAlign w:val="top"/>
            <w:tcBorders>
              <w:right w:val="single" w:color="231F20" w:sz="6" w:space="0"/>
            </w:tcBorders>
          </w:tcPr>
          <w:p>
            <w:pPr>
              <w:pStyle w:val="TableText"/>
              <w:ind w:left="742"/>
              <w:spacing w:before="114" w:line="201" w:lineRule="auto"/>
              <w:rPr/>
            </w:pPr>
            <w:r>
              <w:rPr>
                <w:spacing w:val="22"/>
                <w:w w:val="125"/>
              </w:rPr>
              <w:t>√</w:t>
            </w:r>
          </w:p>
        </w:tc>
      </w:tr>
      <w:tr>
        <w:trPr>
          <w:trHeight w:val="392" w:hRule="atLeast"/>
        </w:trPr>
        <w:tc>
          <w:tcPr>
            <w:tcW w:w="908" w:type="dxa"/>
            <w:vAlign w:val="top"/>
            <w:tcBorders>
              <w:left w:val="single" w:color="231F20" w:sz="6" w:space="0"/>
            </w:tcBorders>
          </w:tcPr>
          <w:p>
            <w:pPr>
              <w:pStyle w:val="TableText"/>
              <w:ind w:left="411"/>
              <w:spacing w:before="139" w:line="165" w:lineRule="auto"/>
              <w:rPr/>
            </w:pPr>
            <w:r>
              <w:rPr>
                <w:spacing w:val="21"/>
              </w:rPr>
              <w:t>8</w:t>
            </w:r>
          </w:p>
        </w:tc>
        <w:tc>
          <w:tcPr>
            <w:tcW w:w="1802" w:type="dxa"/>
            <w:vAlign w:val="top"/>
          </w:tcPr>
          <w:p>
            <w:pPr>
              <w:pStyle w:val="TableText"/>
              <w:ind w:left="452"/>
              <w:spacing w:before="116" w:line="184" w:lineRule="auto"/>
              <w:rPr/>
            </w:pPr>
            <w:r>
              <w:rPr>
                <w:spacing w:val="16"/>
              </w:rPr>
              <w:t>抗冲击性能</w:t>
            </w:r>
          </w:p>
        </w:tc>
        <w:tc>
          <w:tcPr>
            <w:tcW w:w="1621" w:type="dxa"/>
            <w:vAlign w:val="top"/>
          </w:tcPr>
          <w:p>
            <w:pPr>
              <w:pStyle w:val="TableText"/>
              <w:ind w:left="704"/>
              <w:spacing w:before="140" w:line="169" w:lineRule="auto"/>
              <w:rPr/>
            </w:pPr>
            <w:r>
              <w:rPr>
                <w:spacing w:val="2"/>
              </w:rPr>
              <w:t>5.</w:t>
            </w:r>
            <w:r>
              <w:rPr>
                <w:spacing w:val="-24"/>
              </w:rPr>
              <w:t xml:space="preserve"> </w:t>
            </w:r>
            <w:r>
              <w:rPr>
                <w:spacing w:val="2"/>
              </w:rPr>
              <w:t>8</w:t>
            </w:r>
          </w:p>
        </w:tc>
        <w:tc>
          <w:tcPr>
            <w:tcW w:w="1622" w:type="dxa"/>
            <w:vAlign w:val="top"/>
          </w:tcPr>
          <w:p>
            <w:pPr>
              <w:pStyle w:val="TableText"/>
              <w:ind w:left="708"/>
              <w:spacing w:before="140" w:line="169" w:lineRule="auto"/>
              <w:rPr/>
            </w:pPr>
            <w:r>
              <w:rPr>
                <w:spacing w:val="1"/>
              </w:rPr>
              <w:t>6.</w:t>
            </w:r>
            <w:r>
              <w:rPr>
                <w:spacing w:val="-22"/>
              </w:rPr>
              <w:t xml:space="preserve"> </w:t>
            </w:r>
            <w:r>
              <w:rPr>
                <w:spacing w:val="1"/>
              </w:rPr>
              <w:t>8</w:t>
            </w:r>
          </w:p>
        </w:tc>
        <w:tc>
          <w:tcPr>
            <w:tcW w:w="1622" w:type="dxa"/>
            <w:vAlign w:val="top"/>
          </w:tcPr>
          <w:p>
            <w:pPr>
              <w:pStyle w:val="TableText"/>
              <w:ind w:left="730"/>
              <w:spacing w:before="196" w:line="120" w:lineRule="exact"/>
              <w:rPr/>
            </w:pPr>
            <w:r>
              <w:rPr>
                <w:position w:val="-7"/>
              </w:rPr>
              <w:t>—</w:t>
            </w:r>
          </w:p>
        </w:tc>
        <w:tc>
          <w:tcPr>
            <w:tcW w:w="1647" w:type="dxa"/>
            <w:vAlign w:val="top"/>
            <w:tcBorders>
              <w:right w:val="single" w:color="231F20" w:sz="6" w:space="0"/>
            </w:tcBorders>
          </w:tcPr>
          <w:p>
            <w:pPr>
              <w:pStyle w:val="TableText"/>
              <w:ind w:left="742"/>
              <w:spacing w:before="117" w:line="201" w:lineRule="auto"/>
              <w:rPr/>
            </w:pPr>
            <w:r>
              <w:rPr>
                <w:spacing w:val="22"/>
                <w:w w:val="125"/>
              </w:rPr>
              <w:t>√</w:t>
            </w:r>
          </w:p>
        </w:tc>
      </w:tr>
      <w:tr>
        <w:trPr>
          <w:trHeight w:val="390" w:hRule="atLeast"/>
        </w:trPr>
        <w:tc>
          <w:tcPr>
            <w:tcW w:w="908" w:type="dxa"/>
            <w:vAlign w:val="top"/>
            <w:tcBorders>
              <w:left w:val="single" w:color="231F20" w:sz="6" w:space="0"/>
            </w:tcBorders>
          </w:tcPr>
          <w:p>
            <w:pPr>
              <w:pStyle w:val="TableText"/>
              <w:ind w:left="413"/>
              <w:spacing w:before="141" w:line="162" w:lineRule="auto"/>
              <w:rPr/>
            </w:pPr>
            <w:r>
              <w:rPr>
                <w:spacing w:val="18"/>
              </w:rPr>
              <w:t>9</w:t>
            </w:r>
          </w:p>
        </w:tc>
        <w:tc>
          <w:tcPr>
            <w:tcW w:w="1802" w:type="dxa"/>
            <w:vAlign w:val="top"/>
          </w:tcPr>
          <w:p>
            <w:pPr>
              <w:pStyle w:val="TableText"/>
              <w:ind w:left="545"/>
              <w:spacing w:before="116" w:line="183" w:lineRule="auto"/>
              <w:rPr/>
            </w:pPr>
            <w:r>
              <w:rPr>
                <w:spacing w:val="15"/>
              </w:rPr>
              <w:t>碎片状态</w:t>
            </w:r>
          </w:p>
        </w:tc>
        <w:tc>
          <w:tcPr>
            <w:tcW w:w="1621" w:type="dxa"/>
            <w:vAlign w:val="top"/>
          </w:tcPr>
          <w:p>
            <w:pPr>
              <w:pStyle w:val="TableText"/>
              <w:ind w:left="704"/>
              <w:spacing w:before="140" w:line="168" w:lineRule="auto"/>
              <w:rPr/>
            </w:pPr>
            <w:r>
              <w:rPr>
                <w:spacing w:val="1"/>
              </w:rPr>
              <w:t>5.</w:t>
            </w:r>
            <w:r>
              <w:rPr>
                <w:spacing w:val="-21"/>
              </w:rPr>
              <w:t xml:space="preserve"> </w:t>
            </w:r>
            <w:r>
              <w:rPr>
                <w:spacing w:val="1"/>
              </w:rPr>
              <w:t>9</w:t>
            </w:r>
          </w:p>
        </w:tc>
        <w:tc>
          <w:tcPr>
            <w:tcW w:w="1622" w:type="dxa"/>
            <w:vAlign w:val="top"/>
          </w:tcPr>
          <w:p>
            <w:pPr>
              <w:pStyle w:val="TableText"/>
              <w:ind w:left="708"/>
              <w:spacing w:before="140" w:line="168" w:lineRule="auto"/>
              <w:rPr/>
            </w:pPr>
            <w:r>
              <w:rPr/>
              <w:t>6.</w:t>
            </w:r>
            <w:r>
              <w:rPr>
                <w:spacing w:val="-19"/>
              </w:rPr>
              <w:t xml:space="preserve"> </w:t>
            </w:r>
            <w:r>
              <w:rPr/>
              <w:t>9</w:t>
            </w:r>
          </w:p>
        </w:tc>
        <w:tc>
          <w:tcPr>
            <w:tcW w:w="1622" w:type="dxa"/>
            <w:vAlign w:val="top"/>
          </w:tcPr>
          <w:p>
            <w:pPr>
              <w:pStyle w:val="TableText"/>
              <w:ind w:left="730"/>
              <w:spacing w:before="195" w:line="120" w:lineRule="exact"/>
              <w:rPr/>
            </w:pPr>
            <w:r>
              <w:rPr>
                <w:position w:val="-7"/>
              </w:rPr>
              <w:t>—</w:t>
            </w:r>
          </w:p>
        </w:tc>
        <w:tc>
          <w:tcPr>
            <w:tcW w:w="1647" w:type="dxa"/>
            <w:vAlign w:val="top"/>
            <w:tcBorders>
              <w:right w:val="single" w:color="231F20" w:sz="6" w:space="0"/>
            </w:tcBorders>
          </w:tcPr>
          <w:p>
            <w:pPr>
              <w:pStyle w:val="TableText"/>
              <w:ind w:left="742"/>
              <w:spacing w:before="116" w:line="201" w:lineRule="auto"/>
              <w:rPr/>
            </w:pPr>
            <w:r>
              <w:rPr>
                <w:spacing w:val="22"/>
                <w:w w:val="125"/>
              </w:rPr>
              <w:t>√</w:t>
            </w:r>
          </w:p>
        </w:tc>
      </w:tr>
      <w:tr>
        <w:trPr>
          <w:trHeight w:val="391" w:hRule="atLeast"/>
        </w:trPr>
        <w:tc>
          <w:tcPr>
            <w:tcW w:w="908" w:type="dxa"/>
            <w:vAlign w:val="top"/>
            <w:tcBorders>
              <w:left w:val="single" w:color="231F20" w:sz="6" w:space="0"/>
            </w:tcBorders>
          </w:tcPr>
          <w:p>
            <w:pPr>
              <w:pStyle w:val="TableText"/>
              <w:ind w:left="370"/>
              <w:spacing w:before="141" w:line="164" w:lineRule="auto"/>
              <w:rPr/>
            </w:pPr>
            <w:r>
              <w:rPr>
                <w:spacing w:val="7"/>
              </w:rPr>
              <w:t>10</w:t>
            </w:r>
          </w:p>
        </w:tc>
        <w:tc>
          <w:tcPr>
            <w:tcW w:w="1802" w:type="dxa"/>
            <w:vAlign w:val="top"/>
          </w:tcPr>
          <w:p>
            <w:pPr>
              <w:pStyle w:val="TableText"/>
              <w:ind w:left="274"/>
              <w:spacing w:before="118" w:line="185" w:lineRule="auto"/>
              <w:rPr/>
            </w:pPr>
            <w:r>
              <w:rPr>
                <w:spacing w:val="17"/>
              </w:rPr>
              <w:t>霰弹袋冲击性能</w:t>
            </w:r>
          </w:p>
        </w:tc>
        <w:tc>
          <w:tcPr>
            <w:tcW w:w="1621" w:type="dxa"/>
            <w:vAlign w:val="top"/>
          </w:tcPr>
          <w:p>
            <w:pPr>
              <w:pStyle w:val="TableText"/>
              <w:ind w:left="659"/>
              <w:spacing w:before="141" w:line="169" w:lineRule="auto"/>
              <w:rPr/>
            </w:pPr>
            <w:r>
              <w:rPr/>
              <w:t>5.</w:t>
            </w:r>
            <w:r>
              <w:rPr>
                <w:spacing w:val="-20"/>
              </w:rPr>
              <w:t xml:space="preserve"> </w:t>
            </w:r>
            <w:r>
              <w:rPr/>
              <w:t>10</w:t>
            </w:r>
          </w:p>
        </w:tc>
        <w:tc>
          <w:tcPr>
            <w:tcW w:w="1622" w:type="dxa"/>
            <w:vAlign w:val="top"/>
          </w:tcPr>
          <w:p>
            <w:pPr>
              <w:pStyle w:val="TableText"/>
              <w:ind w:left="663"/>
              <w:spacing w:before="141" w:line="169" w:lineRule="auto"/>
              <w:rPr/>
            </w:pPr>
            <w:r>
              <w:rPr/>
              <w:t>6.</w:t>
            </w:r>
            <w:r>
              <w:rPr>
                <w:spacing w:val="-20"/>
              </w:rPr>
              <w:t xml:space="preserve"> </w:t>
            </w:r>
            <w:r>
              <w:rPr/>
              <w:t>10</w:t>
            </w:r>
          </w:p>
        </w:tc>
        <w:tc>
          <w:tcPr>
            <w:tcW w:w="1622" w:type="dxa"/>
            <w:vAlign w:val="top"/>
          </w:tcPr>
          <w:p>
            <w:pPr>
              <w:pStyle w:val="TableText"/>
              <w:ind w:left="730"/>
              <w:spacing w:before="198" w:line="120" w:lineRule="exact"/>
              <w:rPr/>
            </w:pPr>
            <w:r>
              <w:rPr>
                <w:position w:val="-7"/>
              </w:rPr>
              <w:t>—</w:t>
            </w:r>
          </w:p>
        </w:tc>
        <w:tc>
          <w:tcPr>
            <w:tcW w:w="1647" w:type="dxa"/>
            <w:vAlign w:val="top"/>
            <w:tcBorders>
              <w:right w:val="single" w:color="231F20" w:sz="6" w:space="0"/>
            </w:tcBorders>
          </w:tcPr>
          <w:p>
            <w:pPr>
              <w:pStyle w:val="TableText"/>
              <w:ind w:left="742"/>
              <w:spacing w:before="119" w:line="201" w:lineRule="auto"/>
              <w:rPr/>
            </w:pPr>
            <w:r>
              <w:rPr>
                <w:spacing w:val="22"/>
                <w:w w:val="125"/>
              </w:rPr>
              <w:t>√</w:t>
            </w:r>
          </w:p>
        </w:tc>
      </w:tr>
      <w:tr>
        <w:trPr>
          <w:trHeight w:val="392" w:hRule="atLeast"/>
        </w:trPr>
        <w:tc>
          <w:tcPr>
            <w:tcW w:w="908" w:type="dxa"/>
            <w:vAlign w:val="top"/>
            <w:tcBorders>
              <w:left w:val="single" w:color="231F20" w:sz="6" w:space="0"/>
            </w:tcBorders>
          </w:tcPr>
          <w:p>
            <w:pPr>
              <w:pStyle w:val="TableText"/>
              <w:ind w:left="370"/>
              <w:spacing w:before="143" w:line="165" w:lineRule="auto"/>
              <w:rPr/>
            </w:pPr>
            <w:r>
              <w:rPr>
                <w:spacing w:val="7"/>
              </w:rPr>
              <w:t>11</w:t>
            </w:r>
          </w:p>
        </w:tc>
        <w:tc>
          <w:tcPr>
            <w:tcW w:w="1802" w:type="dxa"/>
            <w:vAlign w:val="top"/>
          </w:tcPr>
          <w:p>
            <w:pPr>
              <w:pStyle w:val="TableText"/>
              <w:ind w:left="547"/>
              <w:spacing w:before="120" w:line="184" w:lineRule="auto"/>
              <w:rPr/>
            </w:pPr>
            <w:r>
              <w:rPr>
                <w:spacing w:val="14"/>
              </w:rPr>
              <w:t>弯曲强度</w:t>
            </w:r>
          </w:p>
        </w:tc>
        <w:tc>
          <w:tcPr>
            <w:tcW w:w="1621" w:type="dxa"/>
            <w:vAlign w:val="top"/>
          </w:tcPr>
          <w:p>
            <w:pPr>
              <w:pStyle w:val="TableText"/>
              <w:ind w:left="659"/>
              <w:spacing w:before="143" w:line="169" w:lineRule="auto"/>
              <w:rPr/>
            </w:pPr>
            <w:r>
              <w:rPr/>
              <w:t>5.</w:t>
            </w:r>
            <w:r>
              <w:rPr>
                <w:spacing w:val="-20"/>
              </w:rPr>
              <w:t xml:space="preserve"> </w:t>
            </w:r>
            <w:r>
              <w:rPr/>
              <w:t>11</w:t>
            </w:r>
          </w:p>
        </w:tc>
        <w:tc>
          <w:tcPr>
            <w:tcW w:w="1622" w:type="dxa"/>
            <w:vAlign w:val="top"/>
          </w:tcPr>
          <w:p>
            <w:pPr>
              <w:pStyle w:val="TableText"/>
              <w:ind w:left="663"/>
              <w:spacing w:before="143" w:line="169" w:lineRule="auto"/>
              <w:rPr/>
            </w:pPr>
            <w:r>
              <w:rPr/>
              <w:t>6.</w:t>
            </w:r>
            <w:r>
              <w:rPr>
                <w:spacing w:val="-20"/>
              </w:rPr>
              <w:t xml:space="preserve"> </w:t>
            </w:r>
            <w:r>
              <w:rPr/>
              <w:t>11</w:t>
            </w:r>
          </w:p>
        </w:tc>
        <w:tc>
          <w:tcPr>
            <w:tcW w:w="1622" w:type="dxa"/>
            <w:vAlign w:val="top"/>
          </w:tcPr>
          <w:p>
            <w:pPr>
              <w:pStyle w:val="TableText"/>
              <w:ind w:left="730"/>
              <w:spacing w:before="200" w:line="119" w:lineRule="exact"/>
              <w:rPr/>
            </w:pPr>
            <w:r>
              <w:rPr>
                <w:position w:val="-7"/>
              </w:rPr>
              <w:t>—</w:t>
            </w:r>
          </w:p>
        </w:tc>
        <w:tc>
          <w:tcPr>
            <w:tcW w:w="1647" w:type="dxa"/>
            <w:vAlign w:val="top"/>
            <w:tcBorders>
              <w:right w:val="single" w:color="231F20" w:sz="6" w:space="0"/>
            </w:tcBorders>
          </w:tcPr>
          <w:p>
            <w:pPr>
              <w:pStyle w:val="TableText"/>
              <w:ind w:left="742"/>
              <w:spacing w:before="121" w:line="201" w:lineRule="auto"/>
              <w:rPr/>
            </w:pPr>
            <w:r>
              <w:rPr>
                <w:spacing w:val="22"/>
                <w:w w:val="125"/>
              </w:rPr>
              <w:t>√</w:t>
            </w:r>
          </w:p>
        </w:tc>
      </w:tr>
      <w:tr>
        <w:trPr>
          <w:trHeight w:val="390" w:hRule="atLeast"/>
        </w:trPr>
        <w:tc>
          <w:tcPr>
            <w:tcW w:w="908" w:type="dxa"/>
            <w:vAlign w:val="top"/>
            <w:tcBorders>
              <w:left w:val="single" w:color="231F20" w:sz="6" w:space="0"/>
            </w:tcBorders>
          </w:tcPr>
          <w:p>
            <w:pPr>
              <w:pStyle w:val="TableText"/>
              <w:ind w:left="370"/>
              <w:spacing w:before="141" w:line="165" w:lineRule="auto"/>
              <w:rPr/>
            </w:pPr>
            <w:r>
              <w:rPr>
                <w:spacing w:val="7"/>
              </w:rPr>
              <w:t>12</w:t>
            </w:r>
          </w:p>
        </w:tc>
        <w:tc>
          <w:tcPr>
            <w:tcW w:w="1802" w:type="dxa"/>
            <w:vAlign w:val="top"/>
          </w:tcPr>
          <w:p>
            <w:pPr>
              <w:pStyle w:val="TableText"/>
              <w:ind w:left="545"/>
              <w:spacing w:before="121" w:line="181" w:lineRule="auto"/>
              <w:rPr/>
            </w:pPr>
            <w:r>
              <w:rPr>
                <w:spacing w:val="15"/>
              </w:rPr>
              <w:t>表面应力</w:t>
            </w:r>
          </w:p>
        </w:tc>
        <w:tc>
          <w:tcPr>
            <w:tcW w:w="1621" w:type="dxa"/>
            <w:vAlign w:val="top"/>
          </w:tcPr>
          <w:p>
            <w:pPr>
              <w:pStyle w:val="TableText"/>
              <w:ind w:left="659"/>
              <w:spacing w:before="142" w:line="169" w:lineRule="auto"/>
              <w:rPr/>
            </w:pPr>
            <w:r>
              <w:rPr/>
              <w:t>5.</w:t>
            </w:r>
            <w:r>
              <w:rPr>
                <w:spacing w:val="-20"/>
              </w:rPr>
              <w:t xml:space="preserve"> </w:t>
            </w:r>
            <w:r>
              <w:rPr/>
              <w:t>12</w:t>
            </w:r>
          </w:p>
        </w:tc>
        <w:tc>
          <w:tcPr>
            <w:tcW w:w="1622" w:type="dxa"/>
            <w:vAlign w:val="top"/>
          </w:tcPr>
          <w:p>
            <w:pPr>
              <w:pStyle w:val="TableText"/>
              <w:ind w:left="663"/>
              <w:spacing w:before="142" w:line="169" w:lineRule="auto"/>
              <w:rPr/>
            </w:pPr>
            <w:r>
              <w:rPr/>
              <w:t>6.</w:t>
            </w:r>
            <w:r>
              <w:rPr>
                <w:spacing w:val="-20"/>
              </w:rPr>
              <w:t xml:space="preserve"> </w:t>
            </w:r>
            <w:r>
              <w:rPr/>
              <w:t>12</w:t>
            </w:r>
          </w:p>
        </w:tc>
        <w:tc>
          <w:tcPr>
            <w:tcW w:w="1622" w:type="dxa"/>
            <w:vAlign w:val="top"/>
          </w:tcPr>
          <w:p>
            <w:pPr>
              <w:pStyle w:val="TableText"/>
              <w:ind w:left="732"/>
              <w:spacing w:before="120" w:line="201" w:lineRule="auto"/>
              <w:rPr/>
            </w:pPr>
            <w:r>
              <w:rPr>
                <w:spacing w:val="22"/>
                <w:w w:val="125"/>
              </w:rPr>
              <w:t>√</w:t>
            </w:r>
          </w:p>
        </w:tc>
        <w:tc>
          <w:tcPr>
            <w:tcW w:w="1647" w:type="dxa"/>
            <w:vAlign w:val="top"/>
            <w:tcBorders>
              <w:right w:val="single" w:color="231F20" w:sz="6" w:space="0"/>
            </w:tcBorders>
          </w:tcPr>
          <w:p>
            <w:pPr>
              <w:pStyle w:val="TableText"/>
              <w:ind w:left="742"/>
              <w:spacing w:before="120" w:line="201" w:lineRule="auto"/>
              <w:rPr/>
            </w:pPr>
            <w:r>
              <w:rPr>
                <w:spacing w:val="22"/>
                <w:w w:val="125"/>
              </w:rPr>
              <w:t>√</w:t>
            </w:r>
          </w:p>
        </w:tc>
      </w:tr>
      <w:tr>
        <w:trPr>
          <w:trHeight w:val="392" w:hRule="atLeast"/>
        </w:trPr>
        <w:tc>
          <w:tcPr>
            <w:tcW w:w="908" w:type="dxa"/>
            <w:vAlign w:val="top"/>
            <w:tcBorders>
              <w:left w:val="single" w:color="231F20" w:sz="6" w:space="0"/>
              <w:bottom w:val="single" w:color="231F20" w:sz="6" w:space="0"/>
            </w:tcBorders>
          </w:tcPr>
          <w:p>
            <w:pPr>
              <w:pStyle w:val="TableText"/>
              <w:ind w:left="370"/>
              <w:spacing w:before="145" w:line="165" w:lineRule="auto"/>
              <w:rPr/>
            </w:pPr>
            <w:r>
              <w:rPr>
                <w:spacing w:val="7"/>
              </w:rPr>
              <w:t>13</w:t>
            </w:r>
          </w:p>
        </w:tc>
        <w:tc>
          <w:tcPr>
            <w:tcW w:w="1802" w:type="dxa"/>
            <w:vAlign w:val="top"/>
            <w:tcBorders>
              <w:bottom w:val="single" w:color="231F20" w:sz="6" w:space="0"/>
            </w:tcBorders>
          </w:tcPr>
          <w:p>
            <w:pPr>
              <w:pStyle w:val="TableText"/>
              <w:ind w:left="365"/>
              <w:spacing w:before="118" w:line="211" w:lineRule="auto"/>
              <w:rPr/>
            </w:pPr>
            <w:r>
              <w:rPr>
                <w:spacing w:val="17"/>
              </w:rPr>
              <w:t>耐热冲击性能</w:t>
            </w:r>
          </w:p>
        </w:tc>
        <w:tc>
          <w:tcPr>
            <w:tcW w:w="1621" w:type="dxa"/>
            <w:vAlign w:val="top"/>
            <w:tcBorders>
              <w:bottom w:val="single" w:color="231F20" w:sz="6" w:space="0"/>
            </w:tcBorders>
          </w:tcPr>
          <w:p>
            <w:pPr>
              <w:pStyle w:val="TableText"/>
              <w:ind w:left="659"/>
              <w:spacing w:before="145" w:line="169" w:lineRule="auto"/>
              <w:rPr/>
            </w:pPr>
            <w:r>
              <w:rPr/>
              <w:t>5.</w:t>
            </w:r>
            <w:r>
              <w:rPr>
                <w:spacing w:val="-20"/>
              </w:rPr>
              <w:t xml:space="preserve"> </w:t>
            </w:r>
            <w:r>
              <w:rPr/>
              <w:t>13</w:t>
            </w:r>
          </w:p>
        </w:tc>
        <w:tc>
          <w:tcPr>
            <w:tcW w:w="1622" w:type="dxa"/>
            <w:vAlign w:val="top"/>
            <w:tcBorders>
              <w:bottom w:val="single" w:color="231F20" w:sz="6" w:space="0"/>
            </w:tcBorders>
          </w:tcPr>
          <w:p>
            <w:pPr>
              <w:pStyle w:val="TableText"/>
              <w:ind w:left="663"/>
              <w:spacing w:before="145" w:line="169" w:lineRule="auto"/>
              <w:rPr/>
            </w:pPr>
            <w:r>
              <w:rPr/>
              <w:t>6.</w:t>
            </w:r>
            <w:r>
              <w:rPr>
                <w:spacing w:val="-20"/>
              </w:rPr>
              <w:t xml:space="preserve"> </w:t>
            </w:r>
            <w:r>
              <w:rPr/>
              <w:t>13</w:t>
            </w:r>
          </w:p>
        </w:tc>
        <w:tc>
          <w:tcPr>
            <w:tcW w:w="1622" w:type="dxa"/>
            <w:vAlign w:val="top"/>
            <w:tcBorders>
              <w:bottom w:val="single" w:color="231F20" w:sz="6" w:space="0"/>
            </w:tcBorders>
          </w:tcPr>
          <w:p>
            <w:pPr>
              <w:pStyle w:val="TableText"/>
              <w:ind w:left="730"/>
              <w:spacing w:before="201" w:line="120" w:lineRule="exact"/>
              <w:rPr/>
            </w:pPr>
            <w:r>
              <w:rPr>
                <w:position w:val="-7"/>
              </w:rPr>
              <w:t>—</w:t>
            </w:r>
          </w:p>
        </w:tc>
        <w:tc>
          <w:tcPr>
            <w:tcW w:w="1647" w:type="dxa"/>
            <w:vAlign w:val="top"/>
            <w:tcBorders>
              <w:bottom w:val="single" w:color="231F20" w:sz="6" w:space="0"/>
              <w:right w:val="single" w:color="231F20" w:sz="6" w:space="0"/>
            </w:tcBorders>
          </w:tcPr>
          <w:p>
            <w:pPr>
              <w:pStyle w:val="TableText"/>
              <w:ind w:left="742"/>
              <w:spacing w:before="122" w:line="201" w:lineRule="auto"/>
              <w:rPr/>
            </w:pPr>
            <w:r>
              <w:rPr>
                <w:spacing w:val="22"/>
                <w:w w:val="125"/>
              </w:rPr>
              <w:t>√</w:t>
            </w:r>
          </w:p>
        </w:tc>
      </w:tr>
      <w:tr>
        <w:trPr>
          <w:trHeight w:val="387" w:hRule="atLeast"/>
        </w:trPr>
        <w:tc>
          <w:tcPr>
            <w:tcW w:w="9222" w:type="dxa"/>
            <w:vAlign w:val="top"/>
            <w:gridSpan w:val="6"/>
            <w:tcBorders>
              <w:left w:val="single" w:color="231F20" w:sz="6" w:space="0"/>
              <w:bottom w:val="single" w:color="231F20" w:sz="6" w:space="0"/>
              <w:right w:val="single" w:color="231F20" w:sz="6" w:space="0"/>
              <w:top w:val="single" w:color="231F20" w:sz="6" w:space="0"/>
            </w:tcBorders>
          </w:tcPr>
          <w:p>
            <w:pPr>
              <w:pStyle w:val="TableText"/>
              <w:ind w:left="475"/>
              <w:spacing w:before="111" w:line="182" w:lineRule="auto"/>
              <w:rPr/>
            </w:pPr>
            <w:r>
              <w:rPr>
                <w:rFonts w:ascii="SimHei" w:hAnsi="SimHei" w:eastAsia="SimHei" w:cs="SimHei"/>
                <w:spacing w:val="-4"/>
              </w:rPr>
              <w:t>注</w:t>
            </w:r>
            <w:r>
              <w:rPr>
                <w:rFonts w:ascii="SimHei" w:hAnsi="SimHei" w:eastAsia="SimHei" w:cs="SimHei"/>
                <w:spacing w:val="-33"/>
              </w:rPr>
              <w:t xml:space="preserve"> </w:t>
            </w:r>
            <w:r>
              <w:rPr>
                <w:spacing w:val="-4"/>
              </w:rPr>
              <w:t>:</w:t>
            </w:r>
            <w:r>
              <w:rPr>
                <w:spacing w:val="22"/>
                <w:w w:val="101"/>
              </w:rPr>
              <w:t xml:space="preserve"> </w:t>
            </w:r>
            <w:r>
              <w:rPr>
                <w:spacing w:val="-4"/>
              </w:rPr>
              <w:t>“</w:t>
            </w:r>
            <w:r>
              <w:rPr>
                <w:spacing w:val="-4"/>
                <w:position w:val="-2"/>
              </w:rPr>
              <w:t>√</w:t>
            </w:r>
            <w:r>
              <w:rPr>
                <w:spacing w:val="-30"/>
                <w:position w:val="-2"/>
              </w:rPr>
              <w:t xml:space="preserve"> </w:t>
            </w:r>
            <w:r>
              <w:rPr>
                <w:spacing w:val="-4"/>
              </w:rPr>
              <w:t>”表示必检项 目 ;“—</w:t>
            </w:r>
            <w:r>
              <w:rPr>
                <w:spacing w:val="-29"/>
              </w:rPr>
              <w:t xml:space="preserve"> </w:t>
            </w:r>
            <w:r>
              <w:rPr>
                <w:spacing w:val="-4"/>
              </w:rPr>
              <w:t>”表示不检项 目</w:t>
            </w:r>
            <w:r>
              <w:rPr>
                <w:spacing w:val="-20"/>
              </w:rPr>
              <w:t xml:space="preserve"> </w:t>
            </w:r>
            <w:r>
              <w:rPr>
                <w:spacing w:val="-4"/>
              </w:rPr>
              <w:t>。</w:t>
            </w:r>
          </w:p>
        </w:tc>
      </w:tr>
    </w:tbl>
    <w:p>
      <w:pPr>
        <w:ind w:left="810"/>
        <w:spacing w:before="294"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7.</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5"/>
          <w:position w:val="-2"/>
        </w:rPr>
        <w:t>1.2   </w:t>
      </w:r>
      <w:r>
        <w:rPr>
          <w:rFonts w:ascii="Microsoft YaHei" w:hAnsi="Microsoft YaHei" w:eastAsia="Microsoft YaHei" w:cs="Microsoft YaHei"/>
          <w:sz w:val="19"/>
          <w:szCs w:val="19"/>
          <w:spacing w:val="15"/>
        </w:rPr>
        <w:t>当检验项目对样品性能不产生影响时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,样品可继续用</w:t>
      </w:r>
      <w:r>
        <w:rPr>
          <w:rFonts w:ascii="Microsoft YaHei" w:hAnsi="Microsoft YaHei" w:eastAsia="Microsoft YaHei" w:cs="Microsoft YaHei"/>
          <w:sz w:val="19"/>
          <w:szCs w:val="19"/>
          <w:spacing w:val="14"/>
        </w:rPr>
        <w:t>于其他项目的检验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810"/>
        <w:spacing w:before="206"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7.2</w:t>
      </w:r>
      <w:r>
        <w:rPr>
          <w:rFonts w:ascii="Microsoft YaHei" w:hAnsi="Microsoft YaHei" w:eastAsia="Microsoft YaHei" w:cs="Microsoft YaHei"/>
          <w:sz w:val="19"/>
          <w:szCs w:val="19"/>
          <w:spacing w:val="11"/>
          <w:position w:val="-2"/>
        </w:rPr>
        <w:t xml:space="preserve">   </w:t>
      </w:r>
      <w:r>
        <w:rPr>
          <w:rFonts w:ascii="SimHei" w:hAnsi="SimHei" w:eastAsia="SimHei" w:cs="SimHei"/>
          <w:sz w:val="19"/>
          <w:szCs w:val="19"/>
          <w:spacing w:val="10"/>
        </w:rPr>
        <w:t>出厂检验</w:t>
      </w:r>
    </w:p>
    <w:p>
      <w:pPr>
        <w:ind w:left="810"/>
        <w:spacing w:before="180" w:line="223" w:lineRule="auto"/>
        <w:rPr>
          <w:rFonts w:ascii="SimHei" w:hAnsi="SimHei" w:eastAsia="SimHei" w:cs="SimHei"/>
          <w:sz w:val="19"/>
          <w:szCs w:val="19"/>
        </w:rPr>
      </w:pPr>
      <w:r>
        <w:rPr>
          <w:rFonts w:ascii="Microsoft YaHei" w:hAnsi="Microsoft YaHei" w:eastAsia="Microsoft YaHei" w:cs="Microsoft YaHei"/>
          <w:sz w:val="19"/>
          <w:szCs w:val="19"/>
          <w:spacing w:val="2"/>
          <w:position w:val="-1"/>
        </w:rPr>
        <w:t>7.2.</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2"/>
          <w:position w:val="-1"/>
        </w:rPr>
        <w:t>1</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2"/>
          <w:position w:val="1"/>
        </w:rPr>
        <w:t>组批</w:t>
      </w:r>
    </w:p>
    <w:p>
      <w:pPr>
        <w:ind w:left="817" w:right="47" w:firstLine="416"/>
        <w:spacing w:before="190" w:line="24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连续生产的相同公称厚度的钢化玻璃 </w:t>
      </w:r>
      <w:r>
        <w:rPr>
          <w:rFonts w:ascii="Microsoft YaHei" w:hAnsi="Microsoft YaHei" w:eastAsia="Microsoft YaHei" w:cs="Microsoft YaHei"/>
          <w:sz w:val="19"/>
          <w:szCs w:val="19"/>
          <w:spacing w:val="15"/>
          <w:position w:val="-2"/>
        </w:rPr>
        <w:t>500</w:t>
      </w:r>
      <w:r>
        <w:rPr>
          <w:rFonts w:ascii="Microsoft YaHei" w:hAnsi="Microsoft YaHei" w:eastAsia="Microsoft YaHei" w:cs="Microsoft YaHei"/>
          <w:sz w:val="19"/>
          <w:szCs w:val="19"/>
          <w:spacing w:val="15"/>
        </w:rPr>
        <w:t>块为一批</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5"/>
        </w:rPr>
        <w:t>当该批产品批量大于</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position w:val="-2"/>
        </w:rPr>
        <w:t>500</w:t>
      </w:r>
      <w:r>
        <w:rPr>
          <w:rFonts w:ascii="Microsoft YaHei" w:hAnsi="Microsoft YaHei" w:eastAsia="Microsoft YaHei" w:cs="Microsoft YaHei"/>
          <w:sz w:val="19"/>
          <w:szCs w:val="19"/>
          <w:spacing w:val="15"/>
        </w:rPr>
        <w:t>块时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5"/>
        </w:rPr>
        <w:t>以每</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15"/>
          <w:position w:val="-2"/>
        </w:rPr>
        <w:t>500</w:t>
      </w:r>
      <w:r>
        <w:rPr>
          <w:rFonts w:ascii="Microsoft YaHei" w:hAnsi="Microsoft YaHei" w:eastAsia="Microsoft YaHei" w:cs="Microsoft YaHei"/>
          <w:sz w:val="19"/>
          <w:szCs w:val="19"/>
          <w:spacing w:val="15"/>
        </w:rPr>
        <w:t>块</w:t>
      </w:r>
      <w:r>
        <w:rPr>
          <w:rFonts w:ascii="Microsoft YaHei" w:hAnsi="Microsoft YaHei" w:eastAsia="Microsoft YaHei" w:cs="Microsoft YaHei"/>
          <w:sz w:val="19"/>
          <w:szCs w:val="19"/>
          <w:spacing w:val="15"/>
        </w:rPr>
        <w:t>为一批分批抽取产品</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810"/>
        <w:spacing w:before="116"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7.2.2   </w:t>
      </w:r>
      <w:r>
        <w:rPr>
          <w:rFonts w:ascii="SimHei" w:hAnsi="SimHei" w:eastAsia="SimHei" w:cs="SimHei"/>
          <w:sz w:val="19"/>
          <w:szCs w:val="19"/>
          <w:spacing w:val="7"/>
          <w:position w:val="1"/>
        </w:rPr>
        <w:t>抽样</w:t>
      </w:r>
    </w:p>
    <w:p>
      <w:pPr>
        <w:ind w:left="812" w:right="47" w:firstLine="419"/>
        <w:spacing w:before="191" w:line="237"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rPr>
        <w:t>进行尺寸及偏差</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6"/>
        </w:rPr>
        <w:t>、边部加工</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6"/>
        </w:rPr>
        <w:t>、圆孔</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6"/>
        </w:rPr>
        <w:t>、外观质量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6"/>
        </w:rPr>
        <w:t>、平整度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6"/>
        </w:rPr>
        <w:t>、直边弯曲度及扭曲检验时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6"/>
        </w:rPr>
        <w:t>,按表</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6"/>
          <w:position w:val="-2"/>
        </w:rPr>
        <w:t>15</w:t>
      </w:r>
      <w:r>
        <w:rPr>
          <w:rFonts w:ascii="Microsoft YaHei" w:hAnsi="Microsoft YaHei" w:eastAsia="Microsoft YaHei" w:cs="Microsoft YaHei"/>
          <w:sz w:val="19"/>
          <w:szCs w:val="19"/>
          <w:spacing w:val="6"/>
        </w:rPr>
        <w:t>规定</w:t>
      </w:r>
      <w:r>
        <w:rPr>
          <w:rFonts w:ascii="Microsoft YaHei" w:hAnsi="Microsoft YaHei" w:eastAsia="Microsoft YaHei" w:cs="Microsoft YaHei"/>
          <w:sz w:val="19"/>
          <w:szCs w:val="19"/>
          <w:spacing w:val="5"/>
        </w:rPr>
        <w:t>的批</w:t>
      </w:r>
      <w:r>
        <w:rPr>
          <w:rFonts w:ascii="Microsoft YaHei" w:hAnsi="Microsoft YaHei" w:eastAsia="Microsoft YaHei" w:cs="Microsoft YaHei"/>
          <w:sz w:val="19"/>
          <w:szCs w:val="19"/>
          <w:spacing w:val="18"/>
        </w:rPr>
        <w:t>量和样本量抽样</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8"/>
        </w:rPr>
        <w:t>。进行表面应力检验时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,从该批产品中随机抽取</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8"/>
          <w:position w:val="-2"/>
        </w:rPr>
        <w:t>3</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8"/>
        </w:rPr>
        <w:t>块样品</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8"/>
        </w:rPr>
        <w:t>当批量小于检验所需样品</w:t>
      </w:r>
      <w:r>
        <w:rPr>
          <w:rFonts w:ascii="Microsoft YaHei" w:hAnsi="Microsoft YaHei" w:eastAsia="Microsoft YaHei" w:cs="Microsoft YaHei"/>
          <w:sz w:val="19"/>
          <w:szCs w:val="19"/>
          <w:spacing w:val="16"/>
        </w:rPr>
        <w:t>数量时</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6"/>
        </w:rPr>
        <w:t>,则抽取全部产品进行检验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4552"/>
        <w:spacing w:before="118" w:line="223" w:lineRule="auto"/>
        <w:rPr>
          <w:rFonts w:ascii="SimHei" w:hAnsi="SimHei" w:eastAsia="SimHei" w:cs="SimHei"/>
          <w:sz w:val="19"/>
          <w:szCs w:val="19"/>
        </w:rPr>
      </w:pPr>
      <w:r>
        <w:rPr>
          <w:rFonts w:ascii="SimHei" w:hAnsi="SimHei" w:eastAsia="SimHei" w:cs="SimHei"/>
          <w:sz w:val="19"/>
          <w:szCs w:val="19"/>
          <w:spacing w:val="9"/>
        </w:rPr>
        <w:t>表</w:t>
      </w:r>
      <w:r>
        <w:rPr>
          <w:rFonts w:ascii="SimHei" w:hAnsi="SimHei" w:eastAsia="SimHei" w:cs="SimHei"/>
          <w:sz w:val="19"/>
          <w:szCs w:val="19"/>
          <w:spacing w:val="9"/>
        </w:rPr>
        <w:t xml:space="preserve"> </w:t>
      </w:r>
      <w:r>
        <w:rPr>
          <w:rFonts w:ascii="Microsoft YaHei" w:hAnsi="Microsoft YaHei" w:eastAsia="Microsoft YaHei" w:cs="Microsoft YaHei"/>
          <w:sz w:val="19"/>
          <w:szCs w:val="19"/>
          <w:spacing w:val="9"/>
          <w:position w:val="-2"/>
        </w:rPr>
        <w:t>15</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9"/>
        </w:rPr>
        <w:t>抽样方案表</w:t>
      </w:r>
    </w:p>
    <w:p>
      <w:pPr>
        <w:ind w:left="9311"/>
        <w:spacing w:before="191"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单位为块</w:t>
      </w:r>
    </w:p>
    <w:p>
      <w:pPr>
        <w:spacing w:line="73" w:lineRule="exact"/>
        <w:rPr/>
      </w:pPr>
      <w:r/>
    </w:p>
    <w:tbl>
      <w:tblPr>
        <w:tblStyle w:val="TableNormal"/>
        <w:tblW w:w="9222" w:type="dxa"/>
        <w:tblInd w:w="800"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2259"/>
        <w:gridCol w:w="2253"/>
        <w:gridCol w:w="2251"/>
        <w:gridCol w:w="2459"/>
      </w:tblGrid>
      <w:tr>
        <w:trPr>
          <w:trHeight w:val="387" w:hRule="atLeast"/>
        </w:trPr>
        <w:tc>
          <w:tcPr>
            <w:tcW w:w="2259" w:type="dxa"/>
            <w:vAlign w:val="top"/>
            <w:tcBorders>
              <w:left w:val="single" w:color="231F20" w:sz="6" w:space="0"/>
              <w:bottom w:val="single" w:color="231F20" w:sz="6" w:space="0"/>
              <w:top w:val="single" w:color="231F20" w:sz="6" w:space="0"/>
            </w:tcBorders>
          </w:tcPr>
          <w:p>
            <w:pPr>
              <w:pStyle w:val="TableText"/>
              <w:ind w:left="950"/>
              <w:spacing w:before="109" w:line="178" w:lineRule="auto"/>
              <w:rPr/>
            </w:pPr>
            <w:r>
              <w:rPr>
                <w:spacing w:val="11"/>
              </w:rPr>
              <w:t>批量</w:t>
            </w:r>
          </w:p>
        </w:tc>
        <w:tc>
          <w:tcPr>
            <w:tcW w:w="2253" w:type="dxa"/>
            <w:vAlign w:val="top"/>
            <w:tcBorders>
              <w:bottom w:val="single" w:color="231F20" w:sz="6" w:space="0"/>
              <w:top w:val="single" w:color="231F20" w:sz="6" w:space="0"/>
            </w:tcBorders>
          </w:tcPr>
          <w:p>
            <w:pPr>
              <w:pStyle w:val="TableText"/>
              <w:ind w:left="861"/>
              <w:spacing w:before="106" w:line="181" w:lineRule="auto"/>
              <w:rPr/>
            </w:pPr>
            <w:r>
              <w:rPr>
                <w:spacing w:val="14"/>
              </w:rPr>
              <w:t>样本量</w:t>
            </w:r>
          </w:p>
        </w:tc>
        <w:tc>
          <w:tcPr>
            <w:tcW w:w="2251" w:type="dxa"/>
            <w:vAlign w:val="top"/>
            <w:tcBorders>
              <w:bottom w:val="single" w:color="231F20" w:sz="6" w:space="0"/>
              <w:top w:val="single" w:color="231F20" w:sz="6" w:space="0"/>
            </w:tcBorders>
          </w:tcPr>
          <w:p>
            <w:pPr>
              <w:pStyle w:val="TableText"/>
              <w:ind w:left="865"/>
              <w:spacing w:before="105" w:line="181" w:lineRule="auto"/>
              <w:rPr/>
            </w:pPr>
            <w:r>
              <w:rPr>
                <w:spacing w:val="14"/>
              </w:rPr>
              <w:t>接收数</w:t>
            </w:r>
          </w:p>
        </w:tc>
        <w:tc>
          <w:tcPr>
            <w:tcW w:w="2459" w:type="dxa"/>
            <w:vAlign w:val="top"/>
            <w:tcBorders>
              <w:bottom w:val="single" w:color="231F20" w:sz="6" w:space="0"/>
              <w:right w:val="single" w:color="231F20" w:sz="6" w:space="0"/>
              <w:top w:val="single" w:color="231F20" w:sz="6" w:space="0"/>
            </w:tcBorders>
          </w:tcPr>
          <w:p>
            <w:pPr>
              <w:pStyle w:val="TableText"/>
              <w:ind w:left="970"/>
              <w:spacing w:before="105" w:line="181" w:lineRule="auto"/>
              <w:rPr/>
            </w:pPr>
            <w:r>
              <w:rPr>
                <w:spacing w:val="14"/>
              </w:rPr>
              <w:t>拒收数</w:t>
            </w:r>
          </w:p>
        </w:tc>
      </w:tr>
      <w:tr>
        <w:trPr>
          <w:trHeight w:val="381" w:hRule="atLeast"/>
        </w:trPr>
        <w:tc>
          <w:tcPr>
            <w:tcW w:w="2259" w:type="dxa"/>
            <w:vAlign w:val="top"/>
            <w:tcBorders>
              <w:left w:val="single" w:color="231F20" w:sz="6" w:space="0"/>
              <w:top w:val="single" w:color="231F20" w:sz="6" w:space="0"/>
            </w:tcBorders>
          </w:tcPr>
          <w:p>
            <w:pPr>
              <w:pStyle w:val="TableText"/>
              <w:ind w:left="908"/>
              <w:spacing w:before="123" w:line="165" w:lineRule="auto"/>
              <w:rPr/>
            </w:pPr>
            <w:r>
              <w:rPr>
                <w:spacing w:val="12"/>
              </w:rPr>
              <w:t>2~</w:t>
            </w:r>
            <w:r>
              <w:rPr>
                <w:spacing w:val="-20"/>
              </w:rPr>
              <w:t xml:space="preserve"> </w:t>
            </w:r>
            <w:r>
              <w:rPr>
                <w:spacing w:val="12"/>
              </w:rPr>
              <w:t>15</w:t>
            </w:r>
          </w:p>
        </w:tc>
        <w:tc>
          <w:tcPr>
            <w:tcW w:w="2253" w:type="dxa"/>
            <w:vAlign w:val="top"/>
            <w:tcBorders>
              <w:top w:val="single" w:color="231F20" w:sz="6" w:space="0"/>
            </w:tcBorders>
          </w:tcPr>
          <w:p>
            <w:pPr>
              <w:pStyle w:val="TableText"/>
              <w:ind w:left="1089"/>
              <w:spacing w:before="123" w:line="165" w:lineRule="auto"/>
              <w:rPr/>
            </w:pPr>
            <w:r>
              <w:rPr>
                <w:spacing w:val="19"/>
              </w:rPr>
              <w:t>2</w:t>
            </w:r>
          </w:p>
        </w:tc>
        <w:tc>
          <w:tcPr>
            <w:tcW w:w="2251" w:type="dxa"/>
            <w:vAlign w:val="top"/>
            <w:tcBorders>
              <w:top w:val="single" w:color="231F20" w:sz="6" w:space="0"/>
            </w:tcBorders>
          </w:tcPr>
          <w:p>
            <w:pPr>
              <w:pStyle w:val="TableText"/>
              <w:ind w:left="1091"/>
              <w:spacing w:before="129" w:line="159" w:lineRule="auto"/>
              <w:rPr/>
            </w:pPr>
            <w:r>
              <w:rPr>
                <w:spacing w:val="20"/>
              </w:rPr>
              <w:t>0</w:t>
            </w:r>
          </w:p>
        </w:tc>
        <w:tc>
          <w:tcPr>
            <w:tcW w:w="2459" w:type="dxa"/>
            <w:vAlign w:val="top"/>
            <w:tcBorders>
              <w:right w:val="single" w:color="231F20" w:sz="6" w:space="0"/>
              <w:top w:val="single" w:color="231F20" w:sz="6" w:space="0"/>
            </w:tcBorders>
          </w:tcPr>
          <w:p>
            <w:pPr>
              <w:pStyle w:val="TableText"/>
              <w:ind w:left="1200"/>
              <w:spacing w:before="123" w:line="165" w:lineRule="auto"/>
              <w:rPr/>
            </w:pPr>
            <w:r>
              <w:rPr>
                <w:spacing w:val="15"/>
              </w:rPr>
              <w:t>1</w:t>
            </w:r>
          </w:p>
        </w:tc>
      </w:tr>
      <w:tr>
        <w:trPr>
          <w:trHeight w:val="390" w:hRule="atLeast"/>
        </w:trPr>
        <w:tc>
          <w:tcPr>
            <w:tcW w:w="2259" w:type="dxa"/>
            <w:vAlign w:val="top"/>
            <w:tcBorders>
              <w:left w:val="single" w:color="231F20" w:sz="6" w:space="0"/>
            </w:tcBorders>
          </w:tcPr>
          <w:p>
            <w:pPr>
              <w:pStyle w:val="TableText"/>
              <w:ind w:left="866"/>
              <w:spacing w:before="133" w:line="165" w:lineRule="auto"/>
              <w:rPr/>
            </w:pPr>
            <w:r>
              <w:rPr>
                <w:spacing w:val="9"/>
              </w:rPr>
              <w:t>16~</w:t>
            </w:r>
            <w:r>
              <w:rPr>
                <w:spacing w:val="-25"/>
              </w:rPr>
              <w:t xml:space="preserve"> </w:t>
            </w:r>
            <w:r>
              <w:rPr>
                <w:spacing w:val="9"/>
              </w:rPr>
              <w:t>50</w:t>
            </w:r>
          </w:p>
        </w:tc>
        <w:tc>
          <w:tcPr>
            <w:tcW w:w="2253" w:type="dxa"/>
            <w:vAlign w:val="top"/>
          </w:tcPr>
          <w:p>
            <w:pPr>
              <w:pStyle w:val="TableText"/>
              <w:ind w:left="1089"/>
              <w:spacing w:before="133" w:line="165" w:lineRule="auto"/>
              <w:rPr/>
            </w:pPr>
            <w:r>
              <w:rPr>
                <w:spacing w:val="21"/>
              </w:rPr>
              <w:t>8</w:t>
            </w:r>
          </w:p>
        </w:tc>
        <w:tc>
          <w:tcPr>
            <w:tcW w:w="2251" w:type="dxa"/>
            <w:vAlign w:val="top"/>
          </w:tcPr>
          <w:p>
            <w:pPr>
              <w:pStyle w:val="TableText"/>
              <w:ind w:left="1097"/>
              <w:spacing w:before="133" w:line="165" w:lineRule="auto"/>
              <w:rPr/>
            </w:pPr>
            <w:r>
              <w:rPr>
                <w:spacing w:val="15"/>
              </w:rPr>
              <w:t>1</w:t>
            </w:r>
          </w:p>
        </w:tc>
        <w:tc>
          <w:tcPr>
            <w:tcW w:w="2459" w:type="dxa"/>
            <w:vAlign w:val="top"/>
            <w:tcBorders>
              <w:right w:val="single" w:color="231F20" w:sz="6" w:space="0"/>
            </w:tcBorders>
          </w:tcPr>
          <w:p>
            <w:pPr>
              <w:pStyle w:val="TableText"/>
              <w:ind w:left="1196"/>
              <w:spacing w:before="133" w:line="165" w:lineRule="auto"/>
              <w:rPr/>
            </w:pPr>
            <w:r>
              <w:rPr>
                <w:spacing w:val="19"/>
              </w:rPr>
              <w:t>2</w:t>
            </w:r>
          </w:p>
        </w:tc>
      </w:tr>
      <w:tr>
        <w:trPr>
          <w:trHeight w:val="395" w:hRule="atLeast"/>
        </w:trPr>
        <w:tc>
          <w:tcPr>
            <w:tcW w:w="2259" w:type="dxa"/>
            <w:vAlign w:val="top"/>
            <w:tcBorders>
              <w:left w:val="single" w:color="231F20" w:sz="6" w:space="0"/>
            </w:tcBorders>
          </w:tcPr>
          <w:p>
            <w:pPr>
              <w:pStyle w:val="TableText"/>
              <w:ind w:left="865"/>
              <w:spacing w:before="136" w:line="165" w:lineRule="auto"/>
              <w:rPr/>
            </w:pPr>
            <w:r>
              <w:rPr>
                <w:spacing w:val="9"/>
              </w:rPr>
              <w:t>51~</w:t>
            </w:r>
            <w:r>
              <w:rPr>
                <w:spacing w:val="-22"/>
              </w:rPr>
              <w:t xml:space="preserve"> </w:t>
            </w:r>
            <w:r>
              <w:rPr>
                <w:spacing w:val="9"/>
              </w:rPr>
              <w:t>90</w:t>
            </w:r>
          </w:p>
        </w:tc>
        <w:tc>
          <w:tcPr>
            <w:tcW w:w="2253" w:type="dxa"/>
            <w:vAlign w:val="top"/>
          </w:tcPr>
          <w:p>
            <w:pPr>
              <w:pStyle w:val="TableText"/>
              <w:ind w:left="1048"/>
              <w:spacing w:before="136" w:line="165" w:lineRule="auto"/>
              <w:rPr/>
            </w:pPr>
            <w:r>
              <w:rPr>
                <w:spacing w:val="7"/>
              </w:rPr>
              <w:t>13</w:t>
            </w:r>
          </w:p>
        </w:tc>
        <w:tc>
          <w:tcPr>
            <w:tcW w:w="2251" w:type="dxa"/>
            <w:vAlign w:val="top"/>
          </w:tcPr>
          <w:p>
            <w:pPr>
              <w:pStyle w:val="TableText"/>
              <w:ind w:left="1093"/>
              <w:spacing w:before="136" w:line="165" w:lineRule="auto"/>
              <w:rPr/>
            </w:pPr>
            <w:r>
              <w:rPr>
                <w:spacing w:val="19"/>
              </w:rPr>
              <w:t>2</w:t>
            </w:r>
          </w:p>
        </w:tc>
        <w:tc>
          <w:tcPr>
            <w:tcW w:w="2459" w:type="dxa"/>
            <w:vAlign w:val="top"/>
            <w:tcBorders>
              <w:right w:val="single" w:color="231F20" w:sz="6" w:space="0"/>
            </w:tcBorders>
          </w:tcPr>
          <w:p>
            <w:pPr>
              <w:pStyle w:val="TableText"/>
              <w:ind w:left="1197"/>
              <w:spacing w:before="139" w:line="162" w:lineRule="auto"/>
              <w:rPr/>
            </w:pPr>
            <w:r>
              <w:rPr>
                <w:spacing w:val="18"/>
              </w:rPr>
              <w:t>3</w:t>
            </w:r>
          </w:p>
        </w:tc>
      </w:tr>
    </w:tbl>
    <w:p>
      <w:pPr>
        <w:pStyle w:val="BodyText"/>
        <w:rPr/>
      </w:pPr>
      <w:r/>
    </w:p>
    <w:p>
      <w:pPr>
        <w:sectPr>
          <w:headerReference w:type="default" r:id="rId68"/>
          <w:footerReference w:type="default" r:id="rId69"/>
          <w:pgSz w:w="11907" w:h="16841"/>
          <w:pgMar w:top="1684" w:right="1225" w:bottom="1295" w:left="618" w:header="1386" w:footer="1106" w:gutter="0"/>
        </w:sectPr>
        <w:rPr/>
      </w:pPr>
    </w:p>
    <w:p>
      <w:pPr>
        <w:pStyle w:val="BodyText"/>
        <w:spacing w:line="369" w:lineRule="auto"/>
        <w:rPr/>
      </w:pPr>
      <w:r/>
    </w:p>
    <w:p>
      <w:pPr>
        <w:ind w:left="3515"/>
        <w:spacing w:before="81" w:line="201" w:lineRule="auto"/>
        <w:rPr>
          <w:rFonts w:ascii="Microsoft YaHei" w:hAnsi="Microsoft YaHei" w:eastAsia="Microsoft YaHei" w:cs="Microsoft YaHei"/>
          <w:sz w:val="19"/>
          <w:szCs w:val="19"/>
        </w:rPr>
      </w:pPr>
      <w:bookmarkStart w:name="bookmark26" w:id="16"/>
      <w:bookmarkEnd w:id="16"/>
      <w:r>
        <w:rPr>
          <w:rFonts w:ascii="SimHei" w:hAnsi="SimHei" w:eastAsia="SimHei" w:cs="SimHei"/>
          <w:sz w:val="19"/>
          <w:szCs w:val="19"/>
          <w:spacing w:val="10"/>
        </w:rPr>
        <w:t>表</w:t>
      </w:r>
      <w:r>
        <w:rPr>
          <w:rFonts w:ascii="SimHei" w:hAnsi="SimHei" w:eastAsia="SimHei" w:cs="SimHei"/>
          <w:sz w:val="19"/>
          <w:szCs w:val="19"/>
          <w:spacing w:val="10"/>
        </w:rPr>
        <w:t xml:space="preserve"> </w:t>
      </w:r>
      <w:r>
        <w:rPr>
          <w:rFonts w:ascii="Microsoft YaHei" w:hAnsi="Microsoft YaHei" w:eastAsia="Microsoft YaHei" w:cs="Microsoft YaHei"/>
          <w:sz w:val="19"/>
          <w:szCs w:val="19"/>
          <w:spacing w:val="10"/>
          <w:position w:val="-2"/>
        </w:rPr>
        <w:t>15   </w:t>
      </w:r>
      <w:r>
        <w:rPr>
          <w:rFonts w:ascii="SimHei" w:hAnsi="SimHei" w:eastAsia="SimHei" w:cs="SimHei"/>
          <w:sz w:val="19"/>
          <w:szCs w:val="19"/>
          <w:spacing w:val="10"/>
        </w:rPr>
        <w:t>抽样方案表</w:t>
      </w:r>
      <w:r>
        <w:rPr>
          <w:rFonts w:ascii="SimHei" w:hAnsi="SimHei" w:eastAsia="SimHei" w:cs="SimHei"/>
          <w:sz w:val="19"/>
          <w:szCs w:val="19"/>
          <w:spacing w:val="10"/>
        </w:rPr>
        <w:t xml:space="preserve"> </w:t>
      </w:r>
      <w:r>
        <w:rPr>
          <w:rFonts w:ascii="Microsoft YaHei" w:hAnsi="Microsoft YaHei" w:eastAsia="Microsoft YaHei" w:cs="Microsoft YaHei"/>
          <w:sz w:val="19"/>
          <w:szCs w:val="19"/>
          <w:spacing w:val="10"/>
        </w:rPr>
        <w:t>(续)</w:t>
      </w:r>
    </w:p>
    <w:p>
      <w:pPr>
        <w:ind w:right="15"/>
        <w:spacing w:before="200" w:line="184" w:lineRule="auto"/>
        <w:jc w:val="right"/>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单位为块</w:t>
      </w:r>
    </w:p>
    <w:p>
      <w:pPr>
        <w:spacing w:line="75"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2259"/>
        <w:gridCol w:w="2253"/>
        <w:gridCol w:w="2251"/>
        <w:gridCol w:w="2459"/>
      </w:tblGrid>
      <w:tr>
        <w:trPr>
          <w:trHeight w:val="385" w:hRule="atLeast"/>
        </w:trPr>
        <w:tc>
          <w:tcPr>
            <w:tcW w:w="2259" w:type="dxa"/>
            <w:vAlign w:val="top"/>
            <w:tcBorders>
              <w:left w:val="single" w:color="231F20" w:sz="6" w:space="0"/>
              <w:bottom w:val="single" w:color="231F20" w:sz="6" w:space="0"/>
              <w:top w:val="single" w:color="231F20" w:sz="6" w:space="0"/>
            </w:tcBorders>
          </w:tcPr>
          <w:p>
            <w:pPr>
              <w:pStyle w:val="TableText"/>
              <w:ind w:left="950"/>
              <w:spacing w:before="109" w:line="178" w:lineRule="auto"/>
              <w:rPr/>
            </w:pPr>
            <w:r>
              <w:rPr>
                <w:spacing w:val="11"/>
              </w:rPr>
              <w:t>批量</w:t>
            </w:r>
          </w:p>
        </w:tc>
        <w:tc>
          <w:tcPr>
            <w:tcW w:w="2253" w:type="dxa"/>
            <w:vAlign w:val="top"/>
            <w:tcBorders>
              <w:bottom w:val="single" w:color="231F20" w:sz="6" w:space="0"/>
              <w:top w:val="single" w:color="231F20" w:sz="6" w:space="0"/>
            </w:tcBorders>
          </w:tcPr>
          <w:p>
            <w:pPr>
              <w:pStyle w:val="TableText"/>
              <w:ind w:left="861"/>
              <w:spacing w:before="106" w:line="181" w:lineRule="auto"/>
              <w:rPr/>
            </w:pPr>
            <w:r>
              <w:rPr>
                <w:spacing w:val="14"/>
              </w:rPr>
              <w:t>样本量</w:t>
            </w:r>
          </w:p>
        </w:tc>
        <w:tc>
          <w:tcPr>
            <w:tcW w:w="2251" w:type="dxa"/>
            <w:vAlign w:val="top"/>
            <w:tcBorders>
              <w:bottom w:val="single" w:color="231F20" w:sz="6" w:space="0"/>
              <w:top w:val="single" w:color="231F20" w:sz="6" w:space="0"/>
            </w:tcBorders>
          </w:tcPr>
          <w:p>
            <w:pPr>
              <w:pStyle w:val="TableText"/>
              <w:ind w:left="865"/>
              <w:spacing w:before="105" w:line="181" w:lineRule="auto"/>
              <w:rPr/>
            </w:pPr>
            <w:r>
              <w:rPr>
                <w:spacing w:val="14"/>
              </w:rPr>
              <w:t>接收数</w:t>
            </w:r>
          </w:p>
        </w:tc>
        <w:tc>
          <w:tcPr>
            <w:tcW w:w="2459" w:type="dxa"/>
            <w:vAlign w:val="top"/>
            <w:tcBorders>
              <w:bottom w:val="single" w:color="231F20" w:sz="6" w:space="0"/>
              <w:right w:val="single" w:color="231F20" w:sz="6" w:space="0"/>
              <w:top w:val="single" w:color="231F20" w:sz="6" w:space="0"/>
            </w:tcBorders>
          </w:tcPr>
          <w:p>
            <w:pPr>
              <w:pStyle w:val="TableText"/>
              <w:ind w:left="970"/>
              <w:spacing w:before="105" w:line="181" w:lineRule="auto"/>
              <w:rPr/>
            </w:pPr>
            <w:r>
              <w:rPr>
                <w:spacing w:val="14"/>
              </w:rPr>
              <w:t>拒收数</w:t>
            </w:r>
          </w:p>
        </w:tc>
      </w:tr>
      <w:tr>
        <w:trPr>
          <w:trHeight w:val="379" w:hRule="atLeast"/>
        </w:trPr>
        <w:tc>
          <w:tcPr>
            <w:tcW w:w="2259" w:type="dxa"/>
            <w:vAlign w:val="top"/>
            <w:tcBorders>
              <w:left w:val="single" w:color="231F20" w:sz="6" w:space="0"/>
              <w:top w:val="single" w:color="231F20" w:sz="6" w:space="0"/>
            </w:tcBorders>
          </w:tcPr>
          <w:p>
            <w:pPr>
              <w:pStyle w:val="TableText"/>
              <w:ind w:left="821"/>
              <w:spacing w:before="125" w:line="165" w:lineRule="auto"/>
              <w:rPr/>
            </w:pPr>
            <w:r>
              <w:rPr>
                <w:spacing w:val="6"/>
              </w:rPr>
              <w:t>91~</w:t>
            </w:r>
            <w:r>
              <w:rPr>
                <w:spacing w:val="-20"/>
              </w:rPr>
              <w:t xml:space="preserve"> </w:t>
            </w:r>
            <w:r>
              <w:rPr>
                <w:spacing w:val="6"/>
              </w:rPr>
              <w:t>150</w:t>
            </w:r>
          </w:p>
        </w:tc>
        <w:tc>
          <w:tcPr>
            <w:tcW w:w="2253" w:type="dxa"/>
            <w:vAlign w:val="top"/>
            <w:tcBorders>
              <w:top w:val="single" w:color="231F20" w:sz="6" w:space="0"/>
            </w:tcBorders>
          </w:tcPr>
          <w:p>
            <w:pPr>
              <w:pStyle w:val="TableText"/>
              <w:ind w:left="1044"/>
              <w:spacing w:before="125" w:line="164" w:lineRule="auto"/>
              <w:rPr/>
            </w:pPr>
            <w:r>
              <w:rPr>
                <w:spacing w:val="9"/>
              </w:rPr>
              <w:t>20</w:t>
            </w:r>
          </w:p>
        </w:tc>
        <w:tc>
          <w:tcPr>
            <w:tcW w:w="2251" w:type="dxa"/>
            <w:vAlign w:val="top"/>
            <w:tcBorders>
              <w:top w:val="single" w:color="231F20" w:sz="6" w:space="0"/>
            </w:tcBorders>
          </w:tcPr>
          <w:p>
            <w:pPr>
              <w:pStyle w:val="TableText"/>
              <w:ind w:left="1094"/>
              <w:spacing w:before="129" w:line="162" w:lineRule="auto"/>
              <w:rPr/>
            </w:pPr>
            <w:r>
              <w:rPr>
                <w:spacing w:val="18"/>
              </w:rPr>
              <w:t>3</w:t>
            </w:r>
          </w:p>
        </w:tc>
        <w:tc>
          <w:tcPr>
            <w:tcW w:w="2459" w:type="dxa"/>
            <w:vAlign w:val="top"/>
            <w:tcBorders>
              <w:right w:val="single" w:color="231F20" w:sz="6" w:space="0"/>
              <w:top w:val="single" w:color="231F20" w:sz="6" w:space="0"/>
            </w:tcBorders>
          </w:tcPr>
          <w:p>
            <w:pPr>
              <w:pStyle w:val="TableText"/>
              <w:ind w:left="1195"/>
              <w:spacing w:before="127" w:line="164" w:lineRule="auto"/>
              <w:rPr/>
            </w:pPr>
            <w:r>
              <w:rPr>
                <w:spacing w:val="22"/>
              </w:rPr>
              <w:t>4</w:t>
            </w:r>
          </w:p>
        </w:tc>
      </w:tr>
      <w:tr>
        <w:trPr>
          <w:trHeight w:val="387" w:hRule="atLeast"/>
        </w:trPr>
        <w:tc>
          <w:tcPr>
            <w:tcW w:w="2259" w:type="dxa"/>
            <w:vAlign w:val="top"/>
            <w:tcBorders>
              <w:left w:val="single" w:color="231F20" w:sz="6" w:space="0"/>
            </w:tcBorders>
          </w:tcPr>
          <w:p>
            <w:pPr>
              <w:pStyle w:val="TableText"/>
              <w:ind w:left="777"/>
              <w:spacing w:before="137" w:line="165" w:lineRule="auto"/>
              <w:rPr/>
            </w:pPr>
            <w:r>
              <w:rPr>
                <w:spacing w:val="5"/>
              </w:rPr>
              <w:t>151~</w:t>
            </w:r>
            <w:r>
              <w:rPr>
                <w:spacing w:val="-23"/>
              </w:rPr>
              <w:t xml:space="preserve"> </w:t>
            </w:r>
            <w:r>
              <w:rPr>
                <w:spacing w:val="5"/>
              </w:rPr>
              <w:t>280</w:t>
            </w:r>
          </w:p>
        </w:tc>
        <w:tc>
          <w:tcPr>
            <w:tcW w:w="2253" w:type="dxa"/>
            <w:vAlign w:val="top"/>
          </w:tcPr>
          <w:p>
            <w:pPr>
              <w:pStyle w:val="TableText"/>
              <w:ind w:left="1045"/>
              <w:spacing w:before="137" w:line="165" w:lineRule="auto"/>
              <w:rPr/>
            </w:pPr>
            <w:r>
              <w:rPr>
                <w:spacing w:val="9"/>
              </w:rPr>
              <w:t>32</w:t>
            </w:r>
          </w:p>
        </w:tc>
        <w:tc>
          <w:tcPr>
            <w:tcW w:w="2251" w:type="dxa"/>
            <w:vAlign w:val="top"/>
          </w:tcPr>
          <w:p>
            <w:pPr>
              <w:pStyle w:val="TableText"/>
              <w:ind w:left="1095"/>
              <w:spacing w:before="139" w:line="163" w:lineRule="auto"/>
              <w:rPr/>
            </w:pPr>
            <w:r>
              <w:rPr>
                <w:spacing w:val="17"/>
              </w:rPr>
              <w:t>5</w:t>
            </w:r>
          </w:p>
        </w:tc>
        <w:tc>
          <w:tcPr>
            <w:tcW w:w="2459" w:type="dxa"/>
            <w:vAlign w:val="top"/>
            <w:tcBorders>
              <w:right w:val="single" w:color="231F20" w:sz="6" w:space="0"/>
            </w:tcBorders>
          </w:tcPr>
          <w:p>
            <w:pPr>
              <w:pStyle w:val="TableText"/>
              <w:ind w:left="1199"/>
              <w:spacing w:before="139" w:line="163" w:lineRule="auto"/>
              <w:rPr/>
            </w:pPr>
            <w:r>
              <w:rPr>
                <w:spacing w:val="18"/>
              </w:rPr>
              <w:t>6</w:t>
            </w:r>
          </w:p>
        </w:tc>
      </w:tr>
      <w:tr>
        <w:trPr>
          <w:trHeight w:val="396" w:hRule="atLeast"/>
        </w:trPr>
        <w:tc>
          <w:tcPr>
            <w:tcW w:w="2259" w:type="dxa"/>
            <w:vAlign w:val="top"/>
            <w:tcBorders>
              <w:left w:val="single" w:color="231F20" w:sz="6" w:space="0"/>
              <w:bottom w:val="single" w:color="231F20" w:sz="6" w:space="0"/>
            </w:tcBorders>
          </w:tcPr>
          <w:p>
            <w:pPr>
              <w:pStyle w:val="TableText"/>
              <w:ind w:left="774"/>
              <w:spacing w:before="143" w:line="165" w:lineRule="auto"/>
              <w:rPr/>
            </w:pPr>
            <w:r>
              <w:rPr>
                <w:spacing w:val="5"/>
              </w:rPr>
              <w:t>281~</w:t>
            </w:r>
            <w:r>
              <w:rPr>
                <w:spacing w:val="-21"/>
              </w:rPr>
              <w:t xml:space="preserve"> </w:t>
            </w:r>
            <w:r>
              <w:rPr>
                <w:spacing w:val="5"/>
              </w:rPr>
              <w:t>500</w:t>
            </w:r>
          </w:p>
        </w:tc>
        <w:tc>
          <w:tcPr>
            <w:tcW w:w="2253" w:type="dxa"/>
            <w:vAlign w:val="top"/>
            <w:tcBorders>
              <w:bottom w:val="single" w:color="231F20" w:sz="6" w:space="0"/>
            </w:tcBorders>
          </w:tcPr>
          <w:p>
            <w:pPr>
              <w:pStyle w:val="TableText"/>
              <w:ind w:left="1046"/>
              <w:spacing w:before="145" w:line="163" w:lineRule="auto"/>
              <w:rPr/>
            </w:pPr>
            <w:r>
              <w:rPr>
                <w:spacing w:val="8"/>
              </w:rPr>
              <w:t>50</w:t>
            </w:r>
          </w:p>
        </w:tc>
        <w:tc>
          <w:tcPr>
            <w:tcW w:w="2251" w:type="dxa"/>
            <w:vAlign w:val="top"/>
            <w:tcBorders>
              <w:bottom w:val="single" w:color="231F20" w:sz="6" w:space="0"/>
            </w:tcBorders>
          </w:tcPr>
          <w:p>
            <w:pPr>
              <w:pStyle w:val="TableText"/>
              <w:ind w:left="1095"/>
              <w:spacing w:before="144" w:line="164" w:lineRule="auto"/>
              <w:rPr/>
            </w:pPr>
            <w:r>
              <w:rPr>
                <w:spacing w:val="19"/>
              </w:rPr>
              <w:t>7</w:t>
            </w:r>
          </w:p>
        </w:tc>
        <w:tc>
          <w:tcPr>
            <w:tcW w:w="2459" w:type="dxa"/>
            <w:vAlign w:val="top"/>
            <w:tcBorders>
              <w:bottom w:val="single" w:color="231F20" w:sz="6" w:space="0"/>
              <w:right w:val="single" w:color="231F20" w:sz="6" w:space="0"/>
            </w:tcBorders>
          </w:tcPr>
          <w:p>
            <w:pPr>
              <w:pStyle w:val="TableText"/>
              <w:ind w:left="1196"/>
              <w:spacing w:before="143" w:line="165" w:lineRule="auto"/>
              <w:rPr/>
            </w:pPr>
            <w:r>
              <w:rPr>
                <w:spacing w:val="21"/>
              </w:rPr>
              <w:t>8</w:t>
            </w:r>
          </w:p>
        </w:tc>
      </w:tr>
    </w:tbl>
    <w:p>
      <w:pPr>
        <w:pStyle w:val="BodyText"/>
        <w:spacing w:line="358" w:lineRule="auto"/>
        <w:rPr/>
      </w:pPr>
      <w:r/>
    </w:p>
    <w:p>
      <w:pPr>
        <w:ind w:left="17"/>
        <w:spacing w:before="82" w:line="218" w:lineRule="auto"/>
        <w:rPr>
          <w:rFonts w:ascii="SimHei" w:hAnsi="SimHei" w:eastAsia="SimHei" w:cs="SimHei"/>
          <w:sz w:val="19"/>
          <w:szCs w:val="19"/>
        </w:rPr>
      </w:pPr>
      <w:r>
        <w:rPr>
          <w:rFonts w:ascii="Microsoft YaHei" w:hAnsi="Microsoft YaHei" w:eastAsia="Microsoft YaHei" w:cs="Microsoft YaHei"/>
          <w:sz w:val="19"/>
          <w:szCs w:val="19"/>
          <w:spacing w:val="11"/>
          <w:position w:val="-1"/>
        </w:rPr>
        <w:t>7.2.3</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11"/>
        </w:rPr>
        <w:t>判定规则</w:t>
      </w:r>
    </w:p>
    <w:p>
      <w:pPr>
        <w:ind w:left="17"/>
        <w:spacing w:before="187"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7.2.3.</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单项判定</w:t>
      </w:r>
    </w:p>
    <w:p>
      <w:pPr>
        <w:ind w:left="18" w:right="15" w:firstLine="423"/>
        <w:spacing w:before="197" w:line="231" w:lineRule="auto"/>
        <w:jc w:val="both"/>
        <w:rPr>
          <w:rFonts w:ascii="Microsoft YaHei" w:hAnsi="Microsoft YaHei" w:eastAsia="Microsoft YaHei" w:cs="Microsoft YaHei"/>
          <w:sz w:val="19"/>
          <w:szCs w:val="19"/>
        </w:rPr>
      </w:pPr>
      <w:r>
        <w:drawing>
          <wp:anchor distT="0" distB="0" distL="0" distR="0" simplePos="0" relativeHeight="251714560" behindDoc="0" locked="0" layoutInCell="1" allowOverlap="1">
            <wp:simplePos x="0" y="0"/>
            <wp:positionH relativeFrom="column">
              <wp:posOffset>1333119</wp:posOffset>
            </wp:positionH>
            <wp:positionV relativeFrom="paragraph">
              <wp:posOffset>626909</wp:posOffset>
            </wp:positionV>
            <wp:extent cx="190500" cy="190500"/>
            <wp:effectExtent l="0" t="0" r="0" b="0"/>
            <wp:wrapNone/>
            <wp:docPr id="90" name="IM 90"/>
            <wp:cNvGraphicFramePr/>
            <a:graphic>
              <a:graphicData uri="http://schemas.openxmlformats.org/drawingml/2006/picture">
                <pic:pic>
                  <pic:nvPicPr>
                    <pic:cNvPr id="90" name="IM 90"/>
                    <pic:cNvPicPr/>
                  </pic:nvPicPr>
                  <pic:blipFill>
                    <a:blip r:embed="rId8"/>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4"/>
        </w:rPr>
        <w:t>尺寸及偏差</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、边部加工</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、圆孔</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、外观质量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、平整度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、直边弯曲度及扭曲的检验结果符合规定时 ,该样品</w:t>
      </w:r>
      <w:r>
        <w:rPr>
          <w:rFonts w:ascii="Microsoft YaHei" w:hAnsi="Microsoft YaHei" w:eastAsia="Microsoft YaHei" w:cs="Microsoft YaHei"/>
          <w:sz w:val="19"/>
          <w:szCs w:val="19"/>
          <w:spacing w:val="16"/>
        </w:rPr>
        <w:t>为合格</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6"/>
        </w:rPr>
        <w:t>,否则为不合格</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6"/>
        </w:rPr>
        <w:t>当所检项目的不合格样品数量小于或等于表</w:t>
      </w:r>
      <w:r>
        <w:rPr>
          <w:rFonts w:ascii="Microsoft YaHei" w:hAnsi="Microsoft YaHei" w:eastAsia="Microsoft YaHei" w:cs="Microsoft YaHei"/>
          <w:sz w:val="19"/>
          <w:szCs w:val="19"/>
          <w:spacing w:val="28"/>
          <w:w w:val="101"/>
        </w:rPr>
        <w:t xml:space="preserve"> </w:t>
      </w:r>
      <w:r>
        <w:rPr>
          <w:rFonts w:ascii="Microsoft YaHei" w:hAnsi="Microsoft YaHei" w:eastAsia="Microsoft YaHei" w:cs="Microsoft YaHei"/>
          <w:sz w:val="19"/>
          <w:szCs w:val="19"/>
          <w:spacing w:val="16"/>
          <w:position w:val="-2"/>
        </w:rPr>
        <w:t>15</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6"/>
        </w:rPr>
        <w:t>中的接收数时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,则该检验项 目</w:t>
      </w:r>
      <w:r>
        <w:rPr>
          <w:rFonts w:ascii="Microsoft YaHei" w:hAnsi="Microsoft YaHei" w:eastAsia="Microsoft YaHei" w:cs="Microsoft YaHei"/>
          <w:sz w:val="19"/>
          <w:szCs w:val="19"/>
          <w:spacing w:val="16"/>
        </w:rPr>
        <w:t>合格</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;不合格样品数量大于或等于表</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6"/>
          <w:position w:val="-2"/>
        </w:rPr>
        <w:t>15</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6"/>
        </w:rPr>
        <w:t>中的拒收数时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,则该检验项目不合格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438"/>
        <w:spacing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进行表面应力检验时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,全部样品符合 </w:t>
      </w:r>
      <w:r>
        <w:rPr>
          <w:rFonts w:ascii="Microsoft YaHei" w:hAnsi="Microsoft YaHei" w:eastAsia="Microsoft YaHei" w:cs="Microsoft YaHei"/>
          <w:sz w:val="19"/>
          <w:szCs w:val="19"/>
          <w:spacing w:val="16"/>
          <w:position w:val="-2"/>
        </w:rPr>
        <w:t>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6"/>
          <w:position w:val="-2"/>
        </w:rPr>
        <w:t>12</w:t>
      </w:r>
      <w:r>
        <w:rPr>
          <w:rFonts w:ascii="Microsoft YaHei" w:hAnsi="Microsoft YaHei" w:eastAsia="Microsoft YaHei" w:cs="Microsoft YaHei"/>
          <w:sz w:val="19"/>
          <w:szCs w:val="19"/>
          <w:spacing w:val="16"/>
        </w:rPr>
        <w:t>的规定时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,该检验项目合格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,否则为不合</w:t>
      </w:r>
      <w:r>
        <w:rPr>
          <w:rFonts w:ascii="Microsoft YaHei" w:hAnsi="Microsoft YaHei" w:eastAsia="Microsoft YaHei" w:cs="Microsoft YaHei"/>
          <w:sz w:val="19"/>
          <w:szCs w:val="19"/>
          <w:spacing w:val="15"/>
        </w:rPr>
        <w:t>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17"/>
        <w:spacing w:before="205"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7.2.3.2   </w:t>
      </w:r>
      <w:r>
        <w:rPr>
          <w:rFonts w:ascii="SimHei" w:hAnsi="SimHei" w:eastAsia="SimHei" w:cs="SimHei"/>
          <w:sz w:val="19"/>
          <w:szCs w:val="19"/>
          <w:spacing w:val="9"/>
        </w:rPr>
        <w:t>综合判定</w:t>
      </w:r>
    </w:p>
    <w:p>
      <w:pPr>
        <w:ind w:left="20" w:right="15" w:firstLine="418"/>
        <w:spacing w:before="198" w:line="25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全部检验项目合格时</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20"/>
        </w:rPr>
        <w:t>,则该批产品出厂检验为合格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0"/>
        </w:rPr>
        <w:t>当有一项检验项目不合格时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,则该批产品出厂</w:t>
      </w:r>
      <w:r>
        <w:rPr>
          <w:rFonts w:ascii="Microsoft YaHei" w:hAnsi="Microsoft YaHei" w:eastAsia="Microsoft YaHei" w:cs="Microsoft YaHei"/>
          <w:sz w:val="19"/>
          <w:szCs w:val="19"/>
          <w:spacing w:val="13"/>
        </w:rPr>
        <w:t>检验为不合格</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3"/>
        </w:rPr>
        <w:t>。</w:t>
      </w:r>
    </w:p>
    <w:p>
      <w:pPr>
        <w:ind w:left="17"/>
        <w:spacing w:before="116"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7.3   </w:t>
      </w:r>
      <w:r>
        <w:rPr>
          <w:rFonts w:ascii="SimHei" w:hAnsi="SimHei" w:eastAsia="SimHei" w:cs="SimHei"/>
          <w:sz w:val="19"/>
          <w:szCs w:val="19"/>
          <w:spacing w:val="10"/>
        </w:rPr>
        <w:t>型式检验</w:t>
      </w:r>
    </w:p>
    <w:p>
      <w:pPr>
        <w:ind w:left="17"/>
        <w:spacing w:before="180"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7.3.</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检验条件</w:t>
      </w:r>
    </w:p>
    <w:p>
      <w:pPr>
        <w:ind w:left="437"/>
        <w:spacing w:before="19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包括但不限于下列情况发生时</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8"/>
        </w:rPr>
        <w:t>,应进行型式检验</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8"/>
        </w:rPr>
        <w:t>:</w:t>
      </w:r>
    </w:p>
    <w:p>
      <w:pPr>
        <w:ind w:left="440"/>
        <w:spacing w:before="81"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a)</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rPr>
        <w:t>新产品或老产品转厂生产的试制定型鉴定</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rPr>
        <w:t>;</w:t>
      </w:r>
    </w:p>
    <w:p>
      <w:pPr>
        <w:ind w:left="440"/>
        <w:spacing w:before="84"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b)   正式生产后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0"/>
        </w:rPr>
        <w:t>,如结构</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、材料</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、工艺有较大改变</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0"/>
        </w:rPr>
        <w:t>,可能影响产品性能</w:t>
      </w:r>
      <w:r>
        <w:rPr>
          <w:rFonts w:ascii="Microsoft YaHei" w:hAnsi="Microsoft YaHei" w:eastAsia="Microsoft YaHei" w:cs="Microsoft YaHei"/>
          <w:sz w:val="19"/>
          <w:szCs w:val="19"/>
          <w:spacing w:val="9"/>
        </w:rPr>
        <w:t>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9"/>
        </w:rPr>
        <w:t>;</w:t>
      </w:r>
    </w:p>
    <w:p>
      <w:pPr>
        <w:ind w:left="442"/>
        <w:spacing w:before="86"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c)</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7"/>
        </w:rPr>
        <w:t>正常生产时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,定期或积累一定产量后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,周</w:t>
      </w:r>
      <w:r>
        <w:rPr>
          <w:rFonts w:ascii="Microsoft YaHei" w:hAnsi="Microsoft YaHei" w:eastAsia="Microsoft YaHei" w:cs="Microsoft YaHei"/>
          <w:sz w:val="19"/>
          <w:szCs w:val="19"/>
          <w:spacing w:val="16"/>
        </w:rPr>
        <w:t>期性进行检验</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w:t>
      </w:r>
    </w:p>
    <w:p>
      <w:pPr>
        <w:ind w:left="442"/>
        <w:spacing w:before="85"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d)</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5"/>
        </w:rPr>
        <w:t>产品长期停产后</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5"/>
        </w:rPr>
        <w:t>,恢复生产时</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5"/>
        </w:rPr>
        <w:t>;</w:t>
      </w:r>
    </w:p>
    <w:p>
      <w:pPr>
        <w:ind w:left="442"/>
        <w:spacing w:before="85"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e)    出厂检验结果与上次型式检验有较大差</w:t>
      </w:r>
      <w:r>
        <w:rPr>
          <w:rFonts w:ascii="Microsoft YaHei" w:hAnsi="Microsoft YaHei" w:eastAsia="Microsoft YaHei" w:cs="Microsoft YaHei"/>
          <w:sz w:val="19"/>
          <w:szCs w:val="19"/>
          <w:spacing w:val="13"/>
        </w:rPr>
        <w:t>异时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ind w:left="17"/>
        <w:spacing w:before="234"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7.3.2   </w:t>
      </w:r>
      <w:r>
        <w:rPr>
          <w:rFonts w:ascii="SimHei" w:hAnsi="SimHei" w:eastAsia="SimHei" w:cs="SimHei"/>
          <w:sz w:val="19"/>
          <w:szCs w:val="19"/>
          <w:spacing w:val="7"/>
          <w:position w:val="1"/>
        </w:rPr>
        <w:t>组批</w:t>
      </w:r>
    </w:p>
    <w:p>
      <w:pPr>
        <w:ind w:left="17"/>
        <w:spacing w:before="192"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position w:val="-2"/>
        </w:rPr>
        <w:t>7.3.2.</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1"/>
          <w:position w:val="-2"/>
        </w:rPr>
        <w:t>1   </w:t>
      </w:r>
      <w:r>
        <w:rPr>
          <w:rFonts w:ascii="Microsoft YaHei" w:hAnsi="Microsoft YaHei" w:eastAsia="Microsoft YaHei" w:cs="Microsoft YaHei"/>
          <w:sz w:val="19"/>
          <w:szCs w:val="19"/>
          <w:spacing w:val="11"/>
        </w:rPr>
        <w:t>当仅对相同公称厚度的产品进行型式检验时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1"/>
        </w:rPr>
        <w:t>,按</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11"/>
          <w:position w:val="-2"/>
        </w:rPr>
        <w:t>7.</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1"/>
          <w:position w:val="-2"/>
        </w:rPr>
        <w:t>2.</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1"/>
          <w:position w:val="-2"/>
        </w:rPr>
        <w:t>1</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1"/>
        </w:rPr>
        <w:t>的规定进行组批</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rPr>
        <w:t>。</w:t>
      </w:r>
    </w:p>
    <w:p>
      <w:pPr>
        <w:ind w:left="17"/>
        <w:spacing w:before="5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7.3.2.2   </w:t>
      </w:r>
      <w:r>
        <w:rPr>
          <w:rFonts w:ascii="Microsoft YaHei" w:hAnsi="Microsoft YaHei" w:eastAsia="Microsoft YaHei" w:cs="Microsoft YaHei"/>
          <w:sz w:val="19"/>
          <w:szCs w:val="19"/>
          <w:spacing w:val="16"/>
        </w:rPr>
        <w:t>当对多种厚度的产品进行型式检验时</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6"/>
        </w:rPr>
        <w:t>,如果没有特殊需求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,可按以下的规定进行组批</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w:t>
      </w:r>
    </w:p>
    <w:p>
      <w:pPr>
        <w:ind w:left="440"/>
        <w:spacing w:before="61"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a)</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4"/>
        </w:rPr>
        <w:t>玻璃公称厚度不大于</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4"/>
          <w:position w:val="-2"/>
        </w:rPr>
        <w:t>6</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8"/>
          <w:w w:val="101"/>
          <w:position w:val="-2"/>
        </w:rPr>
        <w:t xml:space="preserve"> </w:t>
      </w:r>
      <w:r>
        <w:rPr>
          <w:rFonts w:ascii="Microsoft YaHei" w:hAnsi="Microsoft YaHei" w:eastAsia="Microsoft YaHei" w:cs="Microsoft YaHei"/>
          <w:sz w:val="19"/>
          <w:szCs w:val="19"/>
          <w:spacing w:val="14"/>
        </w:rPr>
        <w:t>的产品为一批</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4"/>
        </w:rPr>
        <w:t>;</w:t>
      </w:r>
    </w:p>
    <w:p>
      <w:pPr>
        <w:ind w:left="440"/>
        <w:spacing w:before="62"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b)   玻璃公称厚度大于</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3"/>
          <w:position w:val="-2"/>
        </w:rPr>
        <w:t>6</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3"/>
        </w:rPr>
        <w:t>但不大于</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3"/>
          <w:position w:val="-2"/>
        </w:rPr>
        <w:t>12</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8"/>
          <w:w w:val="101"/>
          <w:position w:val="-2"/>
        </w:rPr>
        <w:t xml:space="preserve"> </w:t>
      </w:r>
      <w:r>
        <w:rPr>
          <w:rFonts w:ascii="Microsoft YaHei" w:hAnsi="Microsoft YaHei" w:eastAsia="Microsoft YaHei" w:cs="Microsoft YaHei"/>
          <w:sz w:val="19"/>
          <w:szCs w:val="19"/>
          <w:spacing w:val="13"/>
        </w:rPr>
        <w:t>的产品为一批</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3"/>
        </w:rPr>
        <w:t>;</w:t>
      </w:r>
    </w:p>
    <w:p>
      <w:pPr>
        <w:ind w:left="442"/>
        <w:spacing w:before="65"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c)    玻璃公称厚度大于</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10"/>
          <w:position w:val="-2"/>
        </w:rPr>
        <w:t>12</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0"/>
        </w:rPr>
        <w:t>的产品为一批</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rPr>
        <w:t>。</w:t>
      </w:r>
    </w:p>
    <w:p>
      <w:pPr>
        <w:ind w:left="17"/>
        <w:spacing w:before="214"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7.3.3   </w:t>
      </w:r>
      <w:r>
        <w:rPr>
          <w:rFonts w:ascii="SimHei" w:hAnsi="SimHei" w:eastAsia="SimHei" w:cs="SimHei"/>
          <w:sz w:val="19"/>
          <w:szCs w:val="19"/>
          <w:spacing w:val="7"/>
          <w:position w:val="1"/>
        </w:rPr>
        <w:t>抽样</w:t>
      </w:r>
    </w:p>
    <w:p>
      <w:pPr>
        <w:ind w:left="20" w:right="15" w:hanging="3"/>
        <w:spacing w:before="193" w:line="226"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position w:val="-2"/>
        </w:rPr>
        <w:t>7.3.3.</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8"/>
          <w:position w:val="-2"/>
        </w:rPr>
        <w:t>1   </w:t>
      </w:r>
      <w:r>
        <w:rPr>
          <w:rFonts w:ascii="Microsoft YaHei" w:hAnsi="Microsoft YaHei" w:eastAsia="Microsoft YaHei" w:cs="Microsoft YaHei"/>
          <w:sz w:val="19"/>
          <w:szCs w:val="19"/>
          <w:spacing w:val="8"/>
        </w:rPr>
        <w:t>当仅对某一公称厚度的产品进行型式检验时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8"/>
        </w:rPr>
        <w:t>,对于尺寸及偏差</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、边部加工</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、圆孔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、外观质量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、平</w:t>
      </w:r>
      <w:r>
        <w:rPr>
          <w:rFonts w:ascii="Microsoft YaHei" w:hAnsi="Microsoft YaHei" w:eastAsia="Microsoft YaHei" w:cs="Microsoft YaHei"/>
          <w:sz w:val="19"/>
          <w:szCs w:val="19"/>
          <w:spacing w:val="16"/>
        </w:rPr>
        <w:t>整度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6"/>
        </w:rPr>
        <w:t>、直边弯曲度和扭曲的检验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,按表</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6"/>
          <w:position w:val="-2"/>
        </w:rPr>
        <w:t>15</w:t>
      </w:r>
      <w:r>
        <w:rPr>
          <w:rFonts w:ascii="Microsoft YaHei" w:hAnsi="Microsoft YaHei" w:eastAsia="Microsoft YaHei" w:cs="Microsoft YaHei"/>
          <w:sz w:val="19"/>
          <w:szCs w:val="19"/>
          <w:spacing w:val="16"/>
        </w:rPr>
        <w:t>规定的批量和样本</w:t>
      </w:r>
      <w:r>
        <w:rPr>
          <w:rFonts w:ascii="Microsoft YaHei" w:hAnsi="Microsoft YaHei" w:eastAsia="Microsoft YaHei" w:cs="Microsoft YaHei"/>
          <w:sz w:val="19"/>
          <w:szCs w:val="19"/>
          <w:spacing w:val="15"/>
        </w:rPr>
        <w:t>量进行抽样</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;产品批量大于</w:t>
      </w:r>
      <w:r>
        <w:rPr>
          <w:rFonts w:ascii="Microsoft YaHei" w:hAnsi="Microsoft YaHei" w:eastAsia="Microsoft YaHei" w:cs="Microsoft YaHei"/>
          <w:sz w:val="19"/>
          <w:szCs w:val="19"/>
          <w:spacing w:val="25"/>
          <w:w w:val="101"/>
        </w:rPr>
        <w:t xml:space="preserve"> </w:t>
      </w:r>
      <w:r>
        <w:rPr>
          <w:rFonts w:ascii="Microsoft YaHei" w:hAnsi="Microsoft YaHei" w:eastAsia="Microsoft YaHei" w:cs="Microsoft YaHei"/>
          <w:sz w:val="19"/>
          <w:szCs w:val="19"/>
          <w:spacing w:val="15"/>
          <w:position w:val="-2"/>
        </w:rPr>
        <w:t>500</w:t>
      </w:r>
      <w:r>
        <w:rPr>
          <w:rFonts w:ascii="Microsoft YaHei" w:hAnsi="Microsoft YaHei" w:eastAsia="Microsoft YaHei" w:cs="Microsoft YaHei"/>
          <w:sz w:val="19"/>
          <w:szCs w:val="19"/>
          <w:spacing w:val="15"/>
        </w:rPr>
        <w:t>块时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5"/>
        </w:rPr>
        <w:t>以每</w:t>
      </w:r>
      <w:r>
        <w:rPr>
          <w:rFonts w:ascii="Microsoft YaHei" w:hAnsi="Microsoft YaHei" w:eastAsia="Microsoft YaHei" w:cs="Microsoft YaHei"/>
          <w:sz w:val="19"/>
          <w:szCs w:val="19"/>
          <w:spacing w:val="11"/>
          <w:position w:val="-2"/>
        </w:rPr>
        <w:t>500</w:t>
      </w:r>
      <w:r>
        <w:rPr>
          <w:rFonts w:ascii="Microsoft YaHei" w:hAnsi="Microsoft YaHei" w:eastAsia="Microsoft YaHei" w:cs="Microsoft YaHei"/>
          <w:sz w:val="19"/>
          <w:szCs w:val="19"/>
          <w:spacing w:val="11"/>
        </w:rPr>
        <w:t>块为一批分批抽取</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spacing w:val="11"/>
        </w:rPr>
        <w:t>对于其他检验项目的检验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spacing w:val="11"/>
        </w:rPr>
        <w:t>可根据</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1"/>
          <w:position w:val="-2"/>
        </w:rPr>
        <w:t>7.</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11"/>
          <w:position w:val="-2"/>
        </w:rPr>
        <w:t>3.</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1"/>
          <w:position w:val="-2"/>
        </w:rPr>
        <w:t>4.</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1"/>
          <w:position w:val="-2"/>
        </w:rPr>
        <w:t>1</w:t>
      </w:r>
      <w:r>
        <w:rPr>
          <w:rFonts w:ascii="Microsoft YaHei" w:hAnsi="Microsoft YaHei" w:eastAsia="Microsoft YaHei" w:cs="Microsoft YaHei"/>
          <w:sz w:val="19"/>
          <w:szCs w:val="19"/>
          <w:spacing w:val="10"/>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0"/>
          <w:position w:val="-2"/>
        </w:rPr>
        <w:t>2~</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10"/>
          <w:position w:val="-2"/>
        </w:rPr>
        <w:t>7.</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0"/>
          <w:position w:val="-2"/>
        </w:rPr>
        <w:t>3.</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0"/>
          <w:position w:val="-2"/>
        </w:rPr>
        <w:t>4.</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0"/>
          <w:position w:val="-2"/>
        </w:rPr>
        <w:t>1.</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0"/>
          <w:position w:val="-2"/>
        </w:rPr>
        <w:t>7</w:t>
      </w:r>
      <w:r>
        <w:rPr>
          <w:rFonts w:ascii="Microsoft YaHei" w:hAnsi="Microsoft YaHei" w:eastAsia="Microsoft YaHei" w:cs="Microsoft YaHei"/>
          <w:sz w:val="19"/>
          <w:szCs w:val="19"/>
          <w:spacing w:val="-34"/>
          <w:position w:val="-2"/>
        </w:rPr>
        <w:t xml:space="preserve"> </w:t>
      </w:r>
      <w:r>
        <w:rPr>
          <w:rFonts w:ascii="Microsoft YaHei" w:hAnsi="Microsoft YaHei" w:eastAsia="Microsoft YaHei" w:cs="Microsoft YaHei"/>
          <w:sz w:val="19"/>
          <w:szCs w:val="19"/>
          <w:spacing w:val="10"/>
        </w:rPr>
        <w:t>所要求的数量从组批产</w:t>
      </w:r>
    </w:p>
    <w:p>
      <w:pPr>
        <w:spacing w:line="226" w:lineRule="auto"/>
        <w:sectPr>
          <w:headerReference w:type="default" r:id="rId17"/>
          <w:footerReference w:type="default" r:id="rId70"/>
          <w:pgSz w:w="11907" w:h="16841"/>
          <w:pgMar w:top="1684" w:right="1415" w:bottom="1295" w:left="1253" w:header="1386" w:footer="1107" w:gutter="0"/>
        </w:sectPr>
        <w:rPr>
          <w:rFonts w:ascii="Microsoft YaHei" w:hAnsi="Microsoft YaHei" w:eastAsia="Microsoft YaHei" w:cs="Microsoft YaHei"/>
          <w:sz w:val="19"/>
          <w:szCs w:val="19"/>
        </w:rPr>
      </w:pPr>
    </w:p>
    <w:p>
      <w:pPr>
        <w:ind w:left="33"/>
        <w:spacing w:before="306" w:line="182" w:lineRule="auto"/>
        <w:rPr>
          <w:rFonts w:ascii="Microsoft YaHei" w:hAnsi="Microsoft YaHei" w:eastAsia="Microsoft YaHei" w:cs="Microsoft YaHei"/>
          <w:sz w:val="19"/>
          <w:szCs w:val="19"/>
        </w:rPr>
      </w:pPr>
      <w:bookmarkStart w:name="bookmark27" w:id="17"/>
      <w:bookmarkEnd w:id="17"/>
      <w:r>
        <w:rPr>
          <w:rFonts w:ascii="Microsoft YaHei" w:hAnsi="Microsoft YaHei" w:eastAsia="Microsoft YaHei" w:cs="Microsoft YaHei"/>
          <w:sz w:val="19"/>
          <w:szCs w:val="19"/>
          <w:spacing w:val="16"/>
        </w:rPr>
        <w:t>品中随机抽取制品或制作试验片进行检验</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6"/>
        </w:rPr>
        <w:t>。</w:t>
      </w:r>
    </w:p>
    <w:p>
      <w:pPr>
        <w:ind w:left="17"/>
        <w:spacing w:before="85"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2"/>
        </w:rPr>
        <w:t>7.3.3.2   </w:t>
      </w:r>
      <w:r>
        <w:rPr>
          <w:rFonts w:ascii="Microsoft YaHei" w:hAnsi="Microsoft YaHei" w:eastAsia="Microsoft YaHei" w:cs="Microsoft YaHei"/>
          <w:sz w:val="19"/>
          <w:szCs w:val="19"/>
          <w:spacing w:val="14"/>
        </w:rPr>
        <w:t>当对多种厚度的产品进行型式检验时</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4"/>
        </w:rPr>
        <w:t>,按表</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4"/>
          <w:position w:val="-2"/>
        </w:rPr>
        <w:t>16</w:t>
      </w:r>
      <w:r>
        <w:rPr>
          <w:rFonts w:ascii="Microsoft YaHei" w:hAnsi="Microsoft YaHei" w:eastAsia="Microsoft YaHei" w:cs="Microsoft YaHei"/>
          <w:sz w:val="19"/>
          <w:szCs w:val="19"/>
          <w:spacing w:val="14"/>
        </w:rPr>
        <w:t>的规定抽样</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4"/>
        </w:rPr>
        <w:t>。</w:t>
      </w:r>
    </w:p>
    <w:p>
      <w:pPr>
        <w:ind w:left="2816"/>
        <w:spacing w:before="219" w:line="223" w:lineRule="auto"/>
        <w:rPr>
          <w:rFonts w:ascii="SimHei" w:hAnsi="SimHei" w:eastAsia="SimHei" w:cs="SimHei"/>
          <w:sz w:val="19"/>
          <w:szCs w:val="19"/>
        </w:rPr>
      </w:pPr>
      <w:r>
        <w:rPr>
          <w:rFonts w:ascii="SimHei" w:hAnsi="SimHei" w:eastAsia="SimHei" w:cs="SimHei"/>
          <w:sz w:val="19"/>
          <w:szCs w:val="19"/>
          <w:spacing w:val="13"/>
        </w:rPr>
        <w:t>表</w:t>
      </w:r>
      <w:r>
        <w:rPr>
          <w:rFonts w:ascii="SimHei" w:hAnsi="SimHei" w:eastAsia="SimHei" w:cs="SimHei"/>
          <w:sz w:val="19"/>
          <w:szCs w:val="19"/>
          <w:spacing w:val="13"/>
        </w:rPr>
        <w:t xml:space="preserve"> </w:t>
      </w:r>
      <w:r>
        <w:rPr>
          <w:rFonts w:ascii="Microsoft YaHei" w:hAnsi="Microsoft YaHei" w:eastAsia="Microsoft YaHei" w:cs="Microsoft YaHei"/>
          <w:sz w:val="19"/>
          <w:szCs w:val="19"/>
          <w:spacing w:val="13"/>
          <w:position w:val="-2"/>
        </w:rPr>
        <w:t>16   </w:t>
      </w:r>
      <w:r>
        <w:rPr>
          <w:rFonts w:ascii="SimHei" w:hAnsi="SimHei" w:eastAsia="SimHei" w:cs="SimHei"/>
          <w:sz w:val="19"/>
          <w:szCs w:val="19"/>
          <w:spacing w:val="13"/>
        </w:rPr>
        <w:t>多种厚度产品型式检验抽样方案</w:t>
      </w:r>
    </w:p>
    <w:p>
      <w:pPr>
        <w:spacing w:line="206"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2710"/>
        <w:gridCol w:w="6512"/>
      </w:tblGrid>
      <w:tr>
        <w:trPr>
          <w:trHeight w:val="413" w:hRule="atLeast"/>
        </w:trPr>
        <w:tc>
          <w:tcPr>
            <w:tcW w:w="2710" w:type="dxa"/>
            <w:vAlign w:val="top"/>
            <w:tcBorders>
              <w:left w:val="single" w:color="231F20" w:sz="6" w:space="0"/>
              <w:bottom w:val="single" w:color="231F20" w:sz="6" w:space="0"/>
              <w:top w:val="single" w:color="231F20" w:sz="6" w:space="0"/>
            </w:tcBorders>
          </w:tcPr>
          <w:p>
            <w:pPr>
              <w:pStyle w:val="TableText"/>
              <w:ind w:left="1175"/>
              <w:spacing w:before="122" w:line="176" w:lineRule="auto"/>
              <w:rPr/>
            </w:pPr>
            <w:r>
              <w:rPr>
                <w:spacing w:val="1"/>
              </w:rPr>
              <w:t>项 目</w:t>
            </w:r>
          </w:p>
        </w:tc>
        <w:tc>
          <w:tcPr>
            <w:tcW w:w="6512" w:type="dxa"/>
            <w:vAlign w:val="top"/>
            <w:tcBorders>
              <w:bottom w:val="single" w:color="231F20" w:sz="6" w:space="0"/>
              <w:right w:val="single" w:color="231F20" w:sz="6" w:space="0"/>
              <w:top w:val="single" w:color="231F20" w:sz="6" w:space="0"/>
            </w:tcBorders>
          </w:tcPr>
          <w:p>
            <w:pPr>
              <w:pStyle w:val="TableText"/>
              <w:ind w:left="2901"/>
              <w:spacing w:before="118" w:line="183" w:lineRule="auto"/>
              <w:rPr/>
            </w:pPr>
            <w:r>
              <w:rPr>
                <w:spacing w:val="15"/>
              </w:rPr>
              <w:t>抽样方法</w:t>
            </w:r>
          </w:p>
        </w:tc>
      </w:tr>
      <w:tr>
        <w:trPr>
          <w:trHeight w:val="998" w:hRule="atLeast"/>
        </w:trPr>
        <w:tc>
          <w:tcPr>
            <w:tcW w:w="2710" w:type="dxa"/>
            <w:vAlign w:val="top"/>
            <w:tcBorders>
              <w:left w:val="single" w:color="231F20" w:sz="6" w:space="0"/>
              <w:top w:val="single" w:color="231F20" w:sz="6" w:space="0"/>
            </w:tcBorders>
          </w:tcPr>
          <w:p>
            <w:pPr>
              <w:pStyle w:val="TableText"/>
              <w:ind w:left="107" w:right="45" w:firstLine="3"/>
              <w:spacing w:before="112" w:line="255" w:lineRule="auto"/>
              <w:jc w:val="both"/>
              <w:rPr/>
            </w:pPr>
            <w:r>
              <w:rPr>
                <w:spacing w:val="-7"/>
                <w:w w:val="97"/>
              </w:rPr>
              <w:t>尺寸</w:t>
            </w:r>
            <w:r>
              <w:rPr>
                <w:spacing w:val="-19"/>
              </w:rPr>
              <w:t xml:space="preserve"> </w:t>
            </w:r>
            <w:r>
              <w:rPr>
                <w:spacing w:val="-7"/>
                <w:w w:val="97"/>
              </w:rPr>
              <w:t>及</w:t>
            </w:r>
            <w:r>
              <w:rPr>
                <w:spacing w:val="-24"/>
              </w:rPr>
              <w:t xml:space="preserve"> </w:t>
            </w:r>
            <w:r>
              <w:rPr>
                <w:spacing w:val="-7"/>
                <w:w w:val="97"/>
              </w:rPr>
              <w:t>偏</w:t>
            </w:r>
            <w:r>
              <w:rPr>
                <w:spacing w:val="-23"/>
              </w:rPr>
              <w:t xml:space="preserve"> </w:t>
            </w:r>
            <w:r>
              <w:rPr>
                <w:spacing w:val="-7"/>
                <w:w w:val="97"/>
              </w:rPr>
              <w:t>差</w:t>
            </w:r>
            <w:r>
              <w:rPr>
                <w:spacing w:val="-22"/>
              </w:rPr>
              <w:t xml:space="preserve"> </w:t>
            </w:r>
            <w:r>
              <w:rPr>
                <w:spacing w:val="-7"/>
                <w:w w:val="97"/>
              </w:rPr>
              <w:t>、边</w:t>
            </w:r>
            <w:r>
              <w:rPr>
                <w:spacing w:val="-23"/>
              </w:rPr>
              <w:t xml:space="preserve"> </w:t>
            </w:r>
            <w:r>
              <w:rPr>
                <w:spacing w:val="-7"/>
                <w:w w:val="97"/>
              </w:rPr>
              <w:t>部</w:t>
            </w:r>
            <w:r>
              <w:rPr>
                <w:spacing w:val="-22"/>
              </w:rPr>
              <w:t xml:space="preserve"> </w:t>
            </w:r>
            <w:r>
              <w:rPr>
                <w:spacing w:val="-7"/>
                <w:w w:val="97"/>
              </w:rPr>
              <w:t>加</w:t>
            </w:r>
            <w:r>
              <w:rPr>
                <w:spacing w:val="-22"/>
              </w:rPr>
              <w:t xml:space="preserve"> </w:t>
            </w:r>
            <w:r>
              <w:rPr>
                <w:spacing w:val="-7"/>
                <w:w w:val="97"/>
              </w:rPr>
              <w:t>工</w:t>
            </w:r>
            <w:r>
              <w:rPr>
                <w:spacing w:val="-22"/>
              </w:rPr>
              <w:t xml:space="preserve"> </w:t>
            </w:r>
            <w:r>
              <w:rPr>
                <w:spacing w:val="-7"/>
                <w:w w:val="97"/>
              </w:rPr>
              <w:t>、圆</w:t>
            </w:r>
            <w:r>
              <w:rPr>
                <w:spacing w:val="-23"/>
              </w:rPr>
              <w:t xml:space="preserve"> </w:t>
            </w:r>
            <w:r>
              <w:rPr>
                <w:spacing w:val="-7"/>
                <w:w w:val="97"/>
              </w:rPr>
              <w:t>孔</w:t>
            </w:r>
            <w:r>
              <w:rPr>
                <w:spacing w:val="-22"/>
              </w:rPr>
              <w:t xml:space="preserve"> </w:t>
            </w:r>
            <w:r>
              <w:rPr>
                <w:spacing w:val="-7"/>
                <w:w w:val="97"/>
              </w:rPr>
              <w:t>、外</w:t>
            </w:r>
            <w:r>
              <w:rPr>
                <w:spacing w:val="-6"/>
              </w:rPr>
              <w:t>观质 量</w:t>
            </w:r>
            <w:r>
              <w:rPr>
                <w:spacing w:val="-18"/>
              </w:rPr>
              <w:t xml:space="preserve"> </w:t>
            </w:r>
            <w:r>
              <w:rPr>
                <w:spacing w:val="-6"/>
              </w:rPr>
              <w:t>、平 整 度</w:t>
            </w:r>
            <w:r>
              <w:rPr>
                <w:spacing w:val="-22"/>
              </w:rPr>
              <w:t xml:space="preserve"> </w:t>
            </w:r>
            <w:r>
              <w:rPr>
                <w:spacing w:val="-6"/>
              </w:rPr>
              <w:t>、直 边 弯</w:t>
            </w:r>
            <w:r>
              <w:rPr>
                <w:spacing w:val="14"/>
                <w:w w:val="101"/>
              </w:rPr>
              <w:t xml:space="preserve"> </w:t>
            </w:r>
            <w:r>
              <w:rPr>
                <w:spacing w:val="-6"/>
              </w:rPr>
              <w:t>曲 度</w:t>
            </w:r>
            <w:r>
              <w:rPr>
                <w:spacing w:val="-22"/>
              </w:rPr>
              <w:t xml:space="preserve"> </w:t>
            </w:r>
            <w:r>
              <w:rPr>
                <w:spacing w:val="-6"/>
              </w:rPr>
              <w:t>、</w:t>
            </w:r>
            <w:r>
              <w:rPr>
                <w:spacing w:val="11"/>
              </w:rPr>
              <w:t>扭曲</w:t>
            </w:r>
          </w:p>
        </w:tc>
        <w:tc>
          <w:tcPr>
            <w:tcW w:w="6512" w:type="dxa"/>
            <w:vAlign w:val="top"/>
            <w:tcBorders>
              <w:right w:val="single" w:color="231F20" w:sz="6" w:space="0"/>
              <w:top w:val="single" w:color="231F20" w:sz="6" w:space="0"/>
            </w:tcBorders>
          </w:tcPr>
          <w:p>
            <w:pPr>
              <w:pStyle w:val="TableText"/>
              <w:ind w:left="113" w:right="104"/>
              <w:spacing w:before="258" w:line="266" w:lineRule="auto"/>
              <w:rPr/>
            </w:pPr>
            <w:r>
              <w:rPr>
                <w:spacing w:val="10"/>
              </w:rPr>
              <w:t>每种厚度分别按表</w:t>
            </w:r>
            <w:r>
              <w:rPr>
                <w:spacing w:val="26"/>
                <w:w w:val="101"/>
              </w:rPr>
              <w:t xml:space="preserve"> </w:t>
            </w:r>
            <w:r>
              <w:rPr>
                <w:spacing w:val="10"/>
                <w:position w:val="-1"/>
              </w:rPr>
              <w:t>15</w:t>
            </w:r>
            <w:r>
              <w:rPr>
                <w:spacing w:val="10"/>
              </w:rPr>
              <w:t>规定的批量和样本量</w:t>
            </w:r>
            <w:r>
              <w:rPr>
                <w:spacing w:val="-23"/>
              </w:rPr>
              <w:t xml:space="preserve"> </w:t>
            </w:r>
            <w:r>
              <w:rPr>
                <w:spacing w:val="10"/>
              </w:rPr>
              <w:t>进</w:t>
            </w:r>
            <w:r>
              <w:rPr>
                <w:spacing w:val="-23"/>
              </w:rPr>
              <w:t xml:space="preserve"> </w:t>
            </w:r>
            <w:r>
              <w:rPr>
                <w:spacing w:val="10"/>
              </w:rPr>
              <w:t>行</w:t>
            </w:r>
            <w:r>
              <w:rPr>
                <w:spacing w:val="-23"/>
              </w:rPr>
              <w:t xml:space="preserve"> </w:t>
            </w:r>
            <w:r>
              <w:rPr>
                <w:spacing w:val="10"/>
              </w:rPr>
              <w:t>抽</w:t>
            </w:r>
            <w:r>
              <w:rPr>
                <w:spacing w:val="-24"/>
              </w:rPr>
              <w:t xml:space="preserve"> </w:t>
            </w:r>
            <w:r>
              <w:rPr>
                <w:spacing w:val="10"/>
              </w:rPr>
              <w:t>样 ,产</w:t>
            </w:r>
            <w:r>
              <w:rPr>
                <w:spacing w:val="-10"/>
              </w:rPr>
              <w:t xml:space="preserve"> </w:t>
            </w:r>
            <w:r>
              <w:rPr>
                <w:spacing w:val="10"/>
              </w:rPr>
              <w:t>品</w:t>
            </w:r>
            <w:r>
              <w:rPr>
                <w:spacing w:val="-23"/>
              </w:rPr>
              <w:t xml:space="preserve"> </w:t>
            </w:r>
            <w:r>
              <w:rPr>
                <w:spacing w:val="10"/>
              </w:rPr>
              <w:t>批</w:t>
            </w:r>
            <w:r>
              <w:rPr>
                <w:spacing w:val="-23"/>
              </w:rPr>
              <w:t xml:space="preserve"> </w:t>
            </w:r>
            <w:r>
              <w:rPr>
                <w:spacing w:val="10"/>
              </w:rPr>
              <w:t>量</w:t>
            </w:r>
            <w:r>
              <w:rPr>
                <w:spacing w:val="-19"/>
              </w:rPr>
              <w:t xml:space="preserve"> </w:t>
            </w:r>
            <w:r>
              <w:rPr>
                <w:spacing w:val="10"/>
              </w:rPr>
              <w:t>大</w:t>
            </w:r>
            <w:r>
              <w:rPr>
                <w:spacing w:val="-17"/>
              </w:rPr>
              <w:t xml:space="preserve"> </w:t>
            </w:r>
            <w:r>
              <w:rPr>
                <w:spacing w:val="10"/>
              </w:rPr>
              <w:t>于</w:t>
            </w:r>
            <w:r>
              <w:rPr>
                <w:spacing w:val="26"/>
              </w:rPr>
              <w:t xml:space="preserve"> </w:t>
            </w:r>
            <w:r>
              <w:rPr>
                <w:spacing w:val="10"/>
                <w:position w:val="-1"/>
              </w:rPr>
              <w:t>500</w:t>
            </w:r>
            <w:r>
              <w:rPr>
                <w:spacing w:val="10"/>
              </w:rPr>
              <w:t>块</w:t>
            </w:r>
            <w:r>
              <w:rPr>
                <w:spacing w:val="-15"/>
              </w:rPr>
              <w:t xml:space="preserve"> </w:t>
            </w:r>
            <w:r>
              <w:rPr>
                <w:spacing w:val="10"/>
              </w:rPr>
              <w:t>时 ,</w:t>
            </w:r>
            <w:r>
              <w:rPr>
                <w:spacing w:val="-17"/>
              </w:rPr>
              <w:t xml:space="preserve"> </w:t>
            </w:r>
            <w:r>
              <w:rPr>
                <w:spacing w:val="10"/>
              </w:rPr>
              <w:t>以</w:t>
            </w:r>
            <w:r>
              <w:rPr>
                <w:spacing w:val="15"/>
              </w:rPr>
              <w:t>每</w:t>
            </w:r>
            <w:r>
              <w:rPr>
                <w:spacing w:val="20"/>
                <w:w w:val="101"/>
              </w:rPr>
              <w:t xml:space="preserve"> </w:t>
            </w:r>
            <w:r>
              <w:rPr>
                <w:spacing w:val="15"/>
                <w:position w:val="-1"/>
              </w:rPr>
              <w:t>500</w:t>
            </w:r>
            <w:r>
              <w:rPr>
                <w:spacing w:val="15"/>
              </w:rPr>
              <w:t>块为一批分批抽取产品</w:t>
            </w:r>
          </w:p>
        </w:tc>
      </w:tr>
      <w:tr>
        <w:trPr>
          <w:trHeight w:val="711" w:hRule="atLeast"/>
        </w:trPr>
        <w:tc>
          <w:tcPr>
            <w:tcW w:w="2710" w:type="dxa"/>
            <w:vAlign w:val="top"/>
            <w:tcBorders>
              <w:left w:val="single" w:color="231F20" w:sz="6" w:space="0"/>
            </w:tcBorders>
          </w:tcPr>
          <w:p>
            <w:pPr>
              <w:pStyle w:val="TableText"/>
              <w:ind w:left="107"/>
              <w:spacing w:before="270" w:line="184" w:lineRule="auto"/>
              <w:rPr/>
            </w:pPr>
            <w:r>
              <w:rPr>
                <w:spacing w:val="16"/>
              </w:rPr>
              <w:t>抗冲击性能</w:t>
            </w:r>
          </w:p>
        </w:tc>
        <w:tc>
          <w:tcPr>
            <w:tcW w:w="6512" w:type="dxa"/>
            <w:vAlign w:val="top"/>
            <w:tcBorders>
              <w:right w:val="single" w:color="231F20" w:sz="6" w:space="0"/>
            </w:tcBorders>
          </w:tcPr>
          <w:p>
            <w:pPr>
              <w:pStyle w:val="TableText"/>
              <w:ind w:left="111" w:right="104" w:hanging="1"/>
              <w:spacing w:before="124" w:line="239" w:lineRule="auto"/>
              <w:rPr/>
            </w:pPr>
            <w:r>
              <w:rPr>
                <w:spacing w:val="17"/>
              </w:rPr>
              <w:t>抽取</w:t>
            </w:r>
            <w:r>
              <w:rPr>
                <w:spacing w:val="19"/>
                <w:w w:val="101"/>
              </w:rPr>
              <w:t xml:space="preserve"> </w:t>
            </w:r>
            <w:r>
              <w:rPr>
                <w:spacing w:val="17"/>
                <w:position w:val="-1"/>
              </w:rPr>
              <w:t>7.</w:t>
            </w:r>
            <w:r>
              <w:rPr>
                <w:spacing w:val="-22"/>
                <w:position w:val="-1"/>
              </w:rPr>
              <w:t xml:space="preserve"> </w:t>
            </w:r>
            <w:r>
              <w:rPr>
                <w:spacing w:val="17"/>
                <w:position w:val="-1"/>
              </w:rPr>
              <w:t>3.</w:t>
            </w:r>
            <w:r>
              <w:rPr>
                <w:spacing w:val="-24"/>
                <w:position w:val="-1"/>
              </w:rPr>
              <w:t xml:space="preserve"> </w:t>
            </w:r>
            <w:r>
              <w:rPr>
                <w:spacing w:val="17"/>
                <w:position w:val="-1"/>
              </w:rPr>
              <w:t>2.</w:t>
            </w:r>
            <w:r>
              <w:rPr>
                <w:spacing w:val="-23"/>
                <w:position w:val="-1"/>
              </w:rPr>
              <w:t xml:space="preserve"> </w:t>
            </w:r>
            <w:r>
              <w:rPr>
                <w:spacing w:val="17"/>
                <w:position w:val="-1"/>
              </w:rPr>
              <w:t>2</w:t>
            </w:r>
            <w:r>
              <w:rPr>
                <w:spacing w:val="-28"/>
                <w:position w:val="-1"/>
              </w:rPr>
              <w:t xml:space="preserve"> </w:t>
            </w:r>
            <w:r>
              <w:rPr>
                <w:spacing w:val="17"/>
              </w:rPr>
              <w:t>规定的同一批次中的最薄厚度</w:t>
            </w:r>
            <w:r>
              <w:rPr>
                <w:spacing w:val="-4"/>
              </w:rPr>
              <w:t xml:space="preserve"> </w:t>
            </w:r>
            <w:r>
              <w:rPr>
                <w:spacing w:val="17"/>
              </w:rPr>
              <w:t>,采</w:t>
            </w:r>
            <w:r>
              <w:rPr>
                <w:spacing w:val="16"/>
              </w:rPr>
              <w:t>用该厚度的</w:t>
            </w:r>
            <w:r>
              <w:rPr>
                <w:spacing w:val="27"/>
              </w:rPr>
              <w:t xml:space="preserve"> </w:t>
            </w:r>
            <w:r>
              <w:rPr>
                <w:spacing w:val="16"/>
                <w:position w:val="-1"/>
              </w:rPr>
              <w:t>12</w:t>
            </w:r>
            <w:r>
              <w:rPr>
                <w:spacing w:val="16"/>
              </w:rPr>
              <w:t>块试验片(6块为试</w:t>
            </w:r>
            <w:r>
              <w:rPr>
                <w:spacing w:val="14"/>
              </w:rPr>
              <w:t>验样品</w:t>
            </w:r>
            <w:r>
              <w:rPr>
                <w:spacing w:val="-21"/>
              </w:rPr>
              <w:t xml:space="preserve"> </w:t>
            </w:r>
            <w:r>
              <w:rPr>
                <w:spacing w:val="14"/>
              </w:rPr>
              <w:t>、</w:t>
            </w:r>
            <w:r>
              <w:rPr>
                <w:spacing w:val="14"/>
                <w:position w:val="-2"/>
              </w:rPr>
              <w:t>6</w:t>
            </w:r>
            <w:r>
              <w:rPr>
                <w:spacing w:val="14"/>
              </w:rPr>
              <w:t>块为备用样品)进行试验</w:t>
            </w:r>
          </w:p>
        </w:tc>
      </w:tr>
      <w:tr>
        <w:trPr>
          <w:trHeight w:val="1304" w:hRule="atLeast"/>
        </w:trPr>
        <w:tc>
          <w:tcPr>
            <w:tcW w:w="2710" w:type="dxa"/>
            <w:vAlign w:val="top"/>
            <w:tcBorders>
              <w:left w:val="single" w:color="231F20" w:sz="6" w:space="0"/>
            </w:tcBorders>
          </w:tcPr>
          <w:p>
            <w:pPr>
              <w:spacing w:line="249" w:lineRule="auto"/>
              <w:rPr>
                <w:rFonts w:ascii="Arial"/>
                <w:sz w:val="21"/>
              </w:rPr>
            </w:pPr>
            <w:r/>
          </w:p>
          <w:p>
            <w:pPr>
              <w:spacing w:line="250" w:lineRule="auto"/>
              <w:rPr>
                <w:rFonts w:ascii="Arial"/>
                <w:sz w:val="21"/>
              </w:rPr>
            </w:pPr>
            <w:r/>
          </w:p>
          <w:p>
            <w:pPr>
              <w:pStyle w:val="TableText"/>
              <w:ind w:left="108"/>
              <w:spacing w:before="68" w:line="183" w:lineRule="auto"/>
              <w:rPr/>
            </w:pPr>
            <w:r>
              <w:rPr>
                <w:spacing w:val="15"/>
              </w:rPr>
              <w:t>碎片状态</w:t>
            </w:r>
          </w:p>
        </w:tc>
        <w:tc>
          <w:tcPr>
            <w:tcW w:w="6512" w:type="dxa"/>
            <w:vAlign w:val="top"/>
            <w:tcBorders>
              <w:right w:val="single" w:color="231F20" w:sz="6" w:space="0"/>
            </w:tcBorders>
          </w:tcPr>
          <w:p>
            <w:pPr>
              <w:pStyle w:val="TableText"/>
              <w:ind w:left="110" w:right="104"/>
              <w:spacing w:before="127" w:line="244" w:lineRule="auto"/>
              <w:jc w:val="both"/>
              <w:rPr/>
            </w:pPr>
            <w:r>
              <w:rPr>
                <w:spacing w:val="13"/>
              </w:rPr>
              <w:t>抽取</w:t>
            </w:r>
            <w:r>
              <w:rPr>
                <w:spacing w:val="19"/>
                <w:w w:val="101"/>
              </w:rPr>
              <w:t xml:space="preserve"> </w:t>
            </w:r>
            <w:r>
              <w:rPr>
                <w:spacing w:val="13"/>
                <w:position w:val="-1"/>
              </w:rPr>
              <w:t>7.</w:t>
            </w:r>
            <w:r>
              <w:rPr>
                <w:spacing w:val="-22"/>
                <w:position w:val="-1"/>
              </w:rPr>
              <w:t xml:space="preserve"> </w:t>
            </w:r>
            <w:r>
              <w:rPr>
                <w:spacing w:val="13"/>
                <w:position w:val="-1"/>
              </w:rPr>
              <w:t>3.</w:t>
            </w:r>
            <w:r>
              <w:rPr>
                <w:spacing w:val="-24"/>
                <w:position w:val="-1"/>
              </w:rPr>
              <w:t xml:space="preserve"> </w:t>
            </w:r>
            <w:r>
              <w:rPr>
                <w:spacing w:val="13"/>
                <w:position w:val="-1"/>
              </w:rPr>
              <w:t>2.</w:t>
            </w:r>
            <w:r>
              <w:rPr>
                <w:spacing w:val="-23"/>
                <w:position w:val="-1"/>
              </w:rPr>
              <w:t xml:space="preserve"> </w:t>
            </w:r>
            <w:r>
              <w:rPr>
                <w:spacing w:val="13"/>
                <w:position w:val="-1"/>
              </w:rPr>
              <w:t>2</w:t>
            </w:r>
            <w:r>
              <w:rPr>
                <w:spacing w:val="-28"/>
                <w:position w:val="-1"/>
              </w:rPr>
              <w:t xml:space="preserve"> </w:t>
            </w:r>
            <w:r>
              <w:rPr>
                <w:spacing w:val="13"/>
              </w:rPr>
              <w:t>规定的同一批次中具有最大展</w:t>
            </w:r>
            <w:r>
              <w:rPr>
                <w:spacing w:val="12"/>
              </w:rPr>
              <w:t>开面积的厚度的产品</w:t>
            </w:r>
            <w:r>
              <w:rPr>
                <w:spacing w:val="-22"/>
              </w:rPr>
              <w:t xml:space="preserve"> </w:t>
            </w:r>
            <w:r>
              <w:rPr>
                <w:spacing w:val="12"/>
              </w:rPr>
              <w:t>、具有最大拱高的</w:t>
            </w:r>
            <w:r>
              <w:rPr>
                <w:spacing w:val="15"/>
              </w:rPr>
              <w:t>厚度的产品和具有最小相邻边夹角的厚度的产品</w:t>
            </w:r>
            <w:r>
              <w:rPr>
                <w:spacing w:val="14"/>
              </w:rPr>
              <w:t>各</w:t>
            </w:r>
            <w:r>
              <w:rPr>
                <w:spacing w:val="21"/>
              </w:rPr>
              <w:t xml:space="preserve"> </w:t>
            </w:r>
            <w:r>
              <w:rPr>
                <w:spacing w:val="14"/>
                <w:position w:val="-2"/>
              </w:rPr>
              <w:t>4</w:t>
            </w:r>
            <w:r>
              <w:rPr>
                <w:spacing w:val="-27"/>
                <w:position w:val="-2"/>
              </w:rPr>
              <w:t xml:space="preserve"> </w:t>
            </w:r>
            <w:r>
              <w:rPr>
                <w:spacing w:val="14"/>
              </w:rPr>
              <w:t>块</w:t>
            </w:r>
            <w:r>
              <w:rPr>
                <w:spacing w:val="-5"/>
              </w:rPr>
              <w:t xml:space="preserve"> </w:t>
            </w:r>
            <w:r>
              <w:rPr>
                <w:spacing w:val="14"/>
              </w:rPr>
              <w:t>;对</w:t>
            </w:r>
            <w:r>
              <w:rPr>
                <w:spacing w:val="-17"/>
              </w:rPr>
              <w:t xml:space="preserve"> </w:t>
            </w:r>
            <w:r>
              <w:rPr>
                <w:spacing w:val="14"/>
              </w:rPr>
              <w:t>于</w:t>
            </w:r>
            <w:r>
              <w:rPr>
                <w:spacing w:val="-8"/>
              </w:rPr>
              <w:t xml:space="preserve"> </w:t>
            </w:r>
            <w:r>
              <w:rPr>
                <w:spacing w:val="14"/>
              </w:rPr>
              <w:t>同</w:t>
            </w:r>
            <w:r>
              <w:rPr>
                <w:spacing w:val="-14"/>
              </w:rPr>
              <w:t xml:space="preserve"> </w:t>
            </w:r>
            <w:r>
              <w:rPr>
                <w:spacing w:val="14"/>
              </w:rPr>
              <w:t>时</w:t>
            </w:r>
            <w:r>
              <w:rPr>
                <w:spacing w:val="-23"/>
              </w:rPr>
              <w:t xml:space="preserve"> </w:t>
            </w:r>
            <w:r>
              <w:rPr>
                <w:spacing w:val="14"/>
              </w:rPr>
              <w:t>具</w:t>
            </w:r>
            <w:r>
              <w:rPr>
                <w:spacing w:val="-23"/>
              </w:rPr>
              <w:t xml:space="preserve"> </w:t>
            </w:r>
            <w:r>
              <w:rPr>
                <w:spacing w:val="14"/>
              </w:rPr>
              <w:t>备</w:t>
            </w:r>
            <w:r>
              <w:rPr>
                <w:spacing w:val="-22"/>
              </w:rPr>
              <w:t xml:space="preserve"> </w:t>
            </w:r>
            <w:r>
              <w:rPr>
                <w:spacing w:val="14"/>
              </w:rPr>
              <w:t>上</w:t>
            </w:r>
            <w:r>
              <w:rPr>
                <w:spacing w:val="-23"/>
              </w:rPr>
              <w:t xml:space="preserve"> </w:t>
            </w:r>
            <w:r>
              <w:rPr>
                <w:spacing w:val="14"/>
              </w:rPr>
              <w:t>述</w:t>
            </w:r>
            <w:r>
              <w:rPr>
                <w:spacing w:val="25"/>
              </w:rPr>
              <w:t xml:space="preserve"> </w:t>
            </w:r>
            <w:r>
              <w:rPr>
                <w:spacing w:val="14"/>
                <w:position w:val="-2"/>
              </w:rPr>
              <w:t>3</w:t>
            </w:r>
            <w:r>
              <w:rPr>
                <w:spacing w:val="-24"/>
                <w:position w:val="-2"/>
              </w:rPr>
              <w:t xml:space="preserve"> </w:t>
            </w:r>
            <w:r>
              <w:rPr>
                <w:spacing w:val="14"/>
              </w:rPr>
              <w:t>个</w:t>
            </w:r>
            <w:r>
              <w:rPr>
                <w:spacing w:val="2"/>
              </w:rPr>
              <w:t>或任意</w:t>
            </w:r>
            <w:r>
              <w:rPr>
                <w:spacing w:val="27"/>
              </w:rPr>
              <w:t xml:space="preserve"> </w:t>
            </w:r>
            <w:r>
              <w:rPr>
                <w:spacing w:val="2"/>
                <w:position w:val="-2"/>
              </w:rPr>
              <w:t>2</w:t>
            </w:r>
            <w:r>
              <w:rPr>
                <w:spacing w:val="2"/>
              </w:rPr>
              <w:t>个外形参数的</w:t>
            </w:r>
            <w:r>
              <w:rPr>
                <w:spacing w:val="-20"/>
              </w:rPr>
              <w:t xml:space="preserve"> </w:t>
            </w:r>
            <w:r>
              <w:rPr>
                <w:spacing w:val="2"/>
              </w:rPr>
              <w:t>产</w:t>
            </w:r>
            <w:r>
              <w:rPr>
                <w:spacing w:val="-9"/>
              </w:rPr>
              <w:t xml:space="preserve"> </w:t>
            </w:r>
            <w:r>
              <w:rPr>
                <w:spacing w:val="2"/>
              </w:rPr>
              <w:t>品 ,</w:t>
            </w:r>
            <w:r>
              <w:rPr>
                <w:spacing w:val="-19"/>
              </w:rPr>
              <w:t xml:space="preserve"> </w:t>
            </w:r>
            <w:r>
              <w:rPr>
                <w:spacing w:val="2"/>
              </w:rPr>
              <w:t>只</w:t>
            </w:r>
            <w:r>
              <w:rPr>
                <w:spacing w:val="-21"/>
              </w:rPr>
              <w:t xml:space="preserve"> </w:t>
            </w:r>
            <w:r>
              <w:rPr>
                <w:spacing w:val="2"/>
              </w:rPr>
              <w:t>抽</w:t>
            </w:r>
            <w:r>
              <w:rPr>
                <w:spacing w:val="-20"/>
              </w:rPr>
              <w:t xml:space="preserve"> </w:t>
            </w:r>
            <w:r>
              <w:rPr>
                <w:spacing w:val="2"/>
              </w:rPr>
              <w:t>取</w:t>
            </w:r>
            <w:r>
              <w:rPr>
                <w:spacing w:val="26"/>
              </w:rPr>
              <w:t xml:space="preserve"> </w:t>
            </w:r>
            <w:r>
              <w:rPr>
                <w:spacing w:val="2"/>
                <w:position w:val="-2"/>
              </w:rPr>
              <w:t>4</w:t>
            </w:r>
            <w:r>
              <w:rPr>
                <w:spacing w:val="-21"/>
                <w:position w:val="-2"/>
              </w:rPr>
              <w:t xml:space="preserve"> </w:t>
            </w:r>
            <w:r>
              <w:rPr>
                <w:spacing w:val="2"/>
              </w:rPr>
              <w:t>块</w:t>
            </w:r>
            <w:r>
              <w:rPr>
                <w:spacing w:val="-9"/>
              </w:rPr>
              <w:t xml:space="preserve"> </w:t>
            </w:r>
            <w:r>
              <w:rPr>
                <w:spacing w:val="2"/>
              </w:rPr>
              <w:t>。</w:t>
            </w:r>
            <w:r>
              <w:rPr>
                <w:spacing w:val="-26"/>
              </w:rPr>
              <w:t xml:space="preserve"> </w:t>
            </w:r>
            <w:r>
              <w:rPr>
                <w:spacing w:val="2"/>
              </w:rPr>
              <w:t>可 以</w:t>
            </w:r>
            <w:r>
              <w:rPr>
                <w:spacing w:val="-21"/>
              </w:rPr>
              <w:t xml:space="preserve"> </w:t>
            </w:r>
            <w:r>
              <w:rPr>
                <w:spacing w:val="2"/>
              </w:rPr>
              <w:t>采</w:t>
            </w:r>
            <w:r>
              <w:rPr>
                <w:spacing w:val="-20"/>
              </w:rPr>
              <w:t xml:space="preserve"> </w:t>
            </w:r>
            <w:r>
              <w:rPr>
                <w:spacing w:val="2"/>
              </w:rPr>
              <w:t>用</w:t>
            </w:r>
            <w:r>
              <w:rPr>
                <w:spacing w:val="-17"/>
              </w:rPr>
              <w:t xml:space="preserve"> </w:t>
            </w:r>
            <w:r>
              <w:rPr>
                <w:spacing w:val="2"/>
              </w:rPr>
              <w:t>与</w:t>
            </w:r>
            <w:r>
              <w:rPr>
                <w:spacing w:val="-20"/>
              </w:rPr>
              <w:t xml:space="preserve"> </w:t>
            </w:r>
            <w:r>
              <w:rPr>
                <w:spacing w:val="2"/>
              </w:rPr>
              <w:t>制</w:t>
            </w:r>
            <w:r>
              <w:rPr>
                <w:spacing w:val="-8"/>
              </w:rPr>
              <w:t xml:space="preserve"> </w:t>
            </w:r>
            <w:r>
              <w:rPr>
                <w:spacing w:val="2"/>
              </w:rPr>
              <w:t>品 同</w:t>
            </w:r>
            <w:r>
              <w:rPr>
                <w:spacing w:val="-20"/>
              </w:rPr>
              <w:t xml:space="preserve"> </w:t>
            </w:r>
            <w:r>
              <w:rPr>
                <w:spacing w:val="2"/>
              </w:rPr>
              <w:t>材</w:t>
            </w:r>
            <w:r>
              <w:rPr>
                <w:spacing w:val="-21"/>
              </w:rPr>
              <w:t xml:space="preserve"> </w:t>
            </w:r>
            <w:r>
              <w:rPr>
                <w:spacing w:val="2"/>
              </w:rPr>
              <w:t>料</w:t>
            </w:r>
            <w:r>
              <w:rPr>
                <w:spacing w:val="-22"/>
              </w:rPr>
              <w:t xml:space="preserve"> </w:t>
            </w:r>
            <w:r>
              <w:rPr>
                <w:spacing w:val="2"/>
              </w:rPr>
              <w:t>、同</w:t>
            </w:r>
            <w:r>
              <w:rPr>
                <w:spacing w:val="-20"/>
              </w:rPr>
              <w:t xml:space="preserve"> </w:t>
            </w:r>
            <w:r>
              <w:rPr>
                <w:spacing w:val="2"/>
              </w:rPr>
              <w:t>工</w:t>
            </w:r>
            <w:r>
              <w:rPr>
                <w:spacing w:val="-21"/>
              </w:rPr>
              <w:t xml:space="preserve"> </w:t>
            </w:r>
            <w:r>
              <w:rPr>
                <w:spacing w:val="2"/>
              </w:rPr>
              <w:t>艺</w:t>
            </w:r>
            <w:r>
              <w:rPr>
                <w:spacing w:val="-18"/>
              </w:rPr>
              <w:t xml:space="preserve"> </w:t>
            </w:r>
            <w:r>
              <w:rPr>
                <w:spacing w:val="2"/>
              </w:rPr>
              <w:t>生</w:t>
            </w:r>
            <w:r>
              <w:rPr>
                <w:spacing w:val="-21"/>
              </w:rPr>
              <w:t xml:space="preserve"> </w:t>
            </w:r>
            <w:r>
              <w:rPr>
                <w:spacing w:val="2"/>
              </w:rPr>
              <w:t>产</w:t>
            </w:r>
            <w:r>
              <w:rPr>
                <w:spacing w:val="12"/>
              </w:rPr>
              <w:t>的</w:t>
            </w:r>
            <w:r>
              <w:rPr>
                <w:spacing w:val="-6"/>
              </w:rPr>
              <w:t xml:space="preserve"> </w:t>
            </w:r>
            <w:r>
              <w:rPr>
                <w:spacing w:val="12"/>
              </w:rPr>
              <w:t>、具备上述外形参数的试验片进行试验</w:t>
            </w:r>
          </w:p>
        </w:tc>
      </w:tr>
      <w:tr>
        <w:trPr>
          <w:trHeight w:val="415" w:hRule="atLeast"/>
        </w:trPr>
        <w:tc>
          <w:tcPr>
            <w:tcW w:w="2710" w:type="dxa"/>
            <w:vAlign w:val="top"/>
            <w:tcBorders>
              <w:left w:val="single" w:color="231F20" w:sz="6" w:space="0"/>
            </w:tcBorders>
          </w:tcPr>
          <w:p>
            <w:pPr>
              <w:pStyle w:val="TableText"/>
              <w:ind w:left="110"/>
              <w:spacing w:before="128" w:line="185" w:lineRule="auto"/>
              <w:rPr/>
            </w:pPr>
            <w:r>
              <w:rPr>
                <w:spacing w:val="17"/>
              </w:rPr>
              <w:t>霰弹袋冲击性能</w:t>
            </w:r>
          </w:p>
        </w:tc>
        <w:tc>
          <w:tcPr>
            <w:tcW w:w="6512" w:type="dxa"/>
            <w:vAlign w:val="top"/>
            <w:tcBorders>
              <w:right w:val="single" w:color="231F20" w:sz="6" w:space="0"/>
            </w:tcBorders>
          </w:tcPr>
          <w:p>
            <w:pPr>
              <w:pStyle w:val="TableText"/>
              <w:ind w:left="110"/>
              <w:spacing w:before="129" w:line="182" w:lineRule="auto"/>
              <w:rPr/>
            </w:pPr>
            <w:r>
              <w:rPr>
                <w:spacing w:val="15"/>
              </w:rPr>
              <w:t>抽取</w:t>
            </w:r>
            <w:r>
              <w:rPr>
                <w:spacing w:val="20"/>
              </w:rPr>
              <w:t xml:space="preserve"> </w:t>
            </w:r>
            <w:r>
              <w:rPr>
                <w:spacing w:val="15"/>
                <w:position w:val="-1"/>
              </w:rPr>
              <w:t>7.</w:t>
            </w:r>
            <w:r>
              <w:rPr>
                <w:spacing w:val="-23"/>
                <w:position w:val="-1"/>
              </w:rPr>
              <w:t xml:space="preserve"> </w:t>
            </w:r>
            <w:r>
              <w:rPr>
                <w:spacing w:val="15"/>
                <w:position w:val="-1"/>
              </w:rPr>
              <w:t>3.</w:t>
            </w:r>
            <w:r>
              <w:rPr>
                <w:spacing w:val="-23"/>
                <w:position w:val="-1"/>
              </w:rPr>
              <w:t xml:space="preserve"> </w:t>
            </w:r>
            <w:r>
              <w:rPr>
                <w:spacing w:val="15"/>
                <w:position w:val="-1"/>
              </w:rPr>
              <w:t>2.</w:t>
            </w:r>
            <w:r>
              <w:rPr>
                <w:spacing w:val="-23"/>
                <w:position w:val="-1"/>
              </w:rPr>
              <w:t xml:space="preserve"> </w:t>
            </w:r>
            <w:r>
              <w:rPr>
                <w:spacing w:val="15"/>
                <w:position w:val="-1"/>
              </w:rPr>
              <w:t>2</w:t>
            </w:r>
            <w:r>
              <w:rPr>
                <w:spacing w:val="-28"/>
                <w:position w:val="-1"/>
              </w:rPr>
              <w:t xml:space="preserve"> </w:t>
            </w:r>
            <w:r>
              <w:rPr>
                <w:spacing w:val="15"/>
              </w:rPr>
              <w:t>规定的同一批次中的最薄厚度</w:t>
            </w:r>
            <w:r>
              <w:rPr>
                <w:spacing w:val="-5"/>
              </w:rPr>
              <w:t xml:space="preserve"> </w:t>
            </w:r>
            <w:r>
              <w:rPr>
                <w:spacing w:val="15"/>
              </w:rPr>
              <w:t>,采用该厚度的 </w:t>
            </w:r>
            <w:r>
              <w:rPr>
                <w:spacing w:val="15"/>
                <w:position w:val="-1"/>
              </w:rPr>
              <w:t>4</w:t>
            </w:r>
            <w:r>
              <w:rPr>
                <w:spacing w:val="15"/>
              </w:rPr>
              <w:t>块</w:t>
            </w:r>
            <w:r>
              <w:rPr>
                <w:spacing w:val="14"/>
              </w:rPr>
              <w:t>试验片进行试验</w:t>
            </w:r>
          </w:p>
        </w:tc>
      </w:tr>
      <w:tr>
        <w:trPr>
          <w:trHeight w:val="711" w:hRule="atLeast"/>
        </w:trPr>
        <w:tc>
          <w:tcPr>
            <w:tcW w:w="2710" w:type="dxa"/>
            <w:vAlign w:val="top"/>
            <w:tcBorders>
              <w:left w:val="single" w:color="231F20" w:sz="6" w:space="0"/>
            </w:tcBorders>
          </w:tcPr>
          <w:p>
            <w:pPr>
              <w:pStyle w:val="TableText"/>
              <w:ind w:left="111"/>
              <w:spacing w:before="281" w:line="184" w:lineRule="auto"/>
              <w:rPr>
                <w:sz w:val="9"/>
                <w:szCs w:val="9"/>
              </w:rPr>
            </w:pPr>
            <w:r>
              <w:rPr>
                <w:spacing w:val="18"/>
              </w:rPr>
              <w:t>弯曲强度</w:t>
            </w:r>
            <w:r>
              <w:rPr>
                <w:sz w:val="9"/>
                <w:szCs w:val="9"/>
                <w:spacing w:val="18"/>
                <w:position w:val="5"/>
              </w:rPr>
              <w:t>a</w:t>
            </w:r>
          </w:p>
        </w:tc>
        <w:tc>
          <w:tcPr>
            <w:tcW w:w="6512" w:type="dxa"/>
            <w:vAlign w:val="top"/>
            <w:tcBorders>
              <w:right w:val="single" w:color="231F20" w:sz="6" w:space="0"/>
            </w:tcBorders>
          </w:tcPr>
          <w:p>
            <w:pPr>
              <w:pStyle w:val="TableText"/>
              <w:ind w:left="109" w:right="104" w:hanging="1"/>
              <w:spacing w:before="128" w:line="237" w:lineRule="auto"/>
              <w:rPr/>
            </w:pPr>
            <w:r>
              <w:rPr>
                <w:spacing w:val="15"/>
              </w:rPr>
              <w:t>从</w:t>
            </w:r>
            <w:r>
              <w:rPr>
                <w:spacing w:val="20"/>
              </w:rPr>
              <w:t xml:space="preserve"> </w:t>
            </w:r>
            <w:r>
              <w:rPr>
                <w:spacing w:val="15"/>
                <w:position w:val="-1"/>
              </w:rPr>
              <w:t>7.</w:t>
            </w:r>
            <w:r>
              <w:rPr>
                <w:spacing w:val="-23"/>
                <w:position w:val="-1"/>
              </w:rPr>
              <w:t xml:space="preserve"> </w:t>
            </w:r>
            <w:r>
              <w:rPr>
                <w:spacing w:val="15"/>
                <w:position w:val="-1"/>
              </w:rPr>
              <w:t>3.</w:t>
            </w:r>
            <w:r>
              <w:rPr>
                <w:spacing w:val="-23"/>
                <w:position w:val="-1"/>
              </w:rPr>
              <w:t xml:space="preserve"> </w:t>
            </w:r>
            <w:r>
              <w:rPr>
                <w:spacing w:val="15"/>
                <w:position w:val="-1"/>
              </w:rPr>
              <w:t>2.</w:t>
            </w:r>
            <w:r>
              <w:rPr>
                <w:spacing w:val="-23"/>
                <w:position w:val="-1"/>
              </w:rPr>
              <w:t xml:space="preserve"> </w:t>
            </w:r>
            <w:r>
              <w:rPr>
                <w:spacing w:val="15"/>
                <w:position w:val="-1"/>
              </w:rPr>
              <w:t>2</w:t>
            </w:r>
            <w:r>
              <w:rPr>
                <w:spacing w:val="-28"/>
                <w:position w:val="-1"/>
              </w:rPr>
              <w:t xml:space="preserve"> </w:t>
            </w:r>
            <w:r>
              <w:rPr>
                <w:spacing w:val="15"/>
              </w:rPr>
              <w:t>规定的所有批次的产品中</w:t>
            </w:r>
            <w:r>
              <w:rPr>
                <w:spacing w:val="14"/>
              </w:rPr>
              <w:t>抽取某些厚度的产品进行试验</w:t>
            </w:r>
            <w:r>
              <w:rPr>
                <w:spacing w:val="-5"/>
              </w:rPr>
              <w:t xml:space="preserve"> </w:t>
            </w:r>
            <w:r>
              <w:rPr>
                <w:spacing w:val="14"/>
              </w:rPr>
              <w:t>,</w:t>
            </w:r>
            <w:r>
              <w:rPr>
                <w:spacing w:val="-17"/>
              </w:rPr>
              <w:t xml:space="preserve"> </w:t>
            </w:r>
            <w:r>
              <w:rPr>
                <w:spacing w:val="14"/>
              </w:rPr>
              <w:t>由供需双方商</w:t>
            </w:r>
            <w:r>
              <w:rPr>
                <w:spacing w:val="17"/>
              </w:rPr>
              <w:t>定样品数量</w:t>
            </w:r>
            <w:r>
              <w:rPr>
                <w:spacing w:val="8"/>
              </w:rPr>
              <w:t xml:space="preserve"> </w:t>
            </w:r>
            <w:r>
              <w:rPr>
                <w:spacing w:val="17"/>
              </w:rPr>
              <w:t>,但抽取至少</w:t>
            </w:r>
            <w:r>
              <w:rPr>
                <w:spacing w:val="21"/>
                <w:w w:val="101"/>
              </w:rPr>
              <w:t xml:space="preserve"> </w:t>
            </w:r>
            <w:r>
              <w:rPr>
                <w:spacing w:val="17"/>
                <w:position w:val="-2"/>
              </w:rPr>
              <w:t>10</w:t>
            </w:r>
            <w:r>
              <w:rPr>
                <w:spacing w:val="17"/>
              </w:rPr>
              <w:t>块样品</w:t>
            </w:r>
            <w:r>
              <w:rPr>
                <w:spacing w:val="-4"/>
              </w:rPr>
              <w:t xml:space="preserve"> </w:t>
            </w:r>
            <w:r>
              <w:rPr>
                <w:spacing w:val="17"/>
              </w:rPr>
              <w:t>,并尽可能均匀取样</w:t>
            </w:r>
          </w:p>
        </w:tc>
      </w:tr>
      <w:tr>
        <w:trPr>
          <w:trHeight w:val="415" w:hRule="atLeast"/>
        </w:trPr>
        <w:tc>
          <w:tcPr>
            <w:tcW w:w="2710" w:type="dxa"/>
            <w:vAlign w:val="top"/>
            <w:tcBorders>
              <w:left w:val="single" w:color="231F20" w:sz="6" w:space="0"/>
            </w:tcBorders>
          </w:tcPr>
          <w:p>
            <w:pPr>
              <w:pStyle w:val="TableText"/>
              <w:ind w:left="109"/>
              <w:spacing w:before="133" w:line="181" w:lineRule="auto"/>
              <w:rPr/>
            </w:pPr>
            <w:r>
              <w:rPr>
                <w:spacing w:val="15"/>
              </w:rPr>
              <w:t>表面应力</w:t>
            </w:r>
          </w:p>
        </w:tc>
        <w:tc>
          <w:tcPr>
            <w:tcW w:w="6512" w:type="dxa"/>
            <w:vAlign w:val="top"/>
            <w:tcBorders>
              <w:right w:val="single" w:color="231F20" w:sz="6" w:space="0"/>
            </w:tcBorders>
          </w:tcPr>
          <w:p>
            <w:pPr>
              <w:pStyle w:val="TableText"/>
              <w:ind w:left="110"/>
              <w:spacing w:before="132" w:line="183" w:lineRule="auto"/>
              <w:rPr/>
            </w:pPr>
            <w:r>
              <w:rPr>
                <w:spacing w:val="13"/>
              </w:rPr>
              <w:t>抽取</w:t>
            </w:r>
            <w:r>
              <w:rPr>
                <w:spacing w:val="20"/>
                <w:w w:val="101"/>
              </w:rPr>
              <w:t xml:space="preserve"> </w:t>
            </w:r>
            <w:r>
              <w:rPr>
                <w:spacing w:val="13"/>
                <w:position w:val="-1"/>
              </w:rPr>
              <w:t>7.</w:t>
            </w:r>
            <w:r>
              <w:rPr>
                <w:spacing w:val="-23"/>
                <w:position w:val="-1"/>
              </w:rPr>
              <w:t xml:space="preserve"> </w:t>
            </w:r>
            <w:r>
              <w:rPr>
                <w:spacing w:val="13"/>
                <w:position w:val="-1"/>
              </w:rPr>
              <w:t>3.</w:t>
            </w:r>
            <w:r>
              <w:rPr>
                <w:spacing w:val="-23"/>
                <w:position w:val="-1"/>
              </w:rPr>
              <w:t xml:space="preserve"> </w:t>
            </w:r>
            <w:r>
              <w:rPr>
                <w:spacing w:val="13"/>
                <w:position w:val="-1"/>
              </w:rPr>
              <w:t>2.</w:t>
            </w:r>
            <w:r>
              <w:rPr>
                <w:spacing w:val="-23"/>
                <w:position w:val="-1"/>
              </w:rPr>
              <w:t xml:space="preserve"> </w:t>
            </w:r>
            <w:r>
              <w:rPr>
                <w:spacing w:val="13"/>
                <w:position w:val="-1"/>
              </w:rPr>
              <w:t>2</w:t>
            </w:r>
            <w:r>
              <w:rPr>
                <w:spacing w:val="-28"/>
                <w:position w:val="-1"/>
              </w:rPr>
              <w:t xml:space="preserve"> </w:t>
            </w:r>
            <w:r>
              <w:rPr>
                <w:spacing w:val="13"/>
              </w:rPr>
              <w:t>规定的同一批次中的最薄厚度</w:t>
            </w:r>
            <w:r>
              <w:rPr>
                <w:spacing w:val="12"/>
              </w:rPr>
              <w:t>的</w:t>
            </w:r>
            <w:r>
              <w:rPr>
                <w:spacing w:val="19"/>
              </w:rPr>
              <w:t xml:space="preserve"> </w:t>
            </w:r>
            <w:r>
              <w:rPr>
                <w:spacing w:val="12"/>
                <w:position w:val="-1"/>
              </w:rPr>
              <w:t>3</w:t>
            </w:r>
            <w:r>
              <w:rPr>
                <w:spacing w:val="12"/>
              </w:rPr>
              <w:t>块样品</w:t>
            </w:r>
          </w:p>
        </w:tc>
      </w:tr>
      <w:tr>
        <w:trPr>
          <w:trHeight w:val="712" w:hRule="atLeast"/>
        </w:trPr>
        <w:tc>
          <w:tcPr>
            <w:tcW w:w="2710" w:type="dxa"/>
            <w:vAlign w:val="top"/>
            <w:tcBorders>
              <w:left w:val="single" w:color="231F20" w:sz="6" w:space="0"/>
              <w:bottom w:val="single" w:color="231F20" w:sz="6" w:space="0"/>
            </w:tcBorders>
          </w:tcPr>
          <w:p>
            <w:pPr>
              <w:pStyle w:val="TableText"/>
              <w:ind w:left="110"/>
              <w:spacing w:before="277" w:line="211" w:lineRule="auto"/>
              <w:rPr/>
            </w:pPr>
            <w:r>
              <w:rPr>
                <w:spacing w:val="17"/>
              </w:rPr>
              <w:t>耐热冲击性能</w:t>
            </w:r>
          </w:p>
        </w:tc>
        <w:tc>
          <w:tcPr>
            <w:tcW w:w="6512" w:type="dxa"/>
            <w:vAlign w:val="top"/>
            <w:tcBorders>
              <w:bottom w:val="single" w:color="231F20" w:sz="6" w:space="0"/>
              <w:right w:val="single" w:color="231F20" w:sz="6" w:space="0"/>
            </w:tcBorders>
          </w:tcPr>
          <w:p>
            <w:pPr>
              <w:pStyle w:val="TableText"/>
              <w:ind w:left="111" w:right="104" w:hanging="1"/>
              <w:spacing w:before="134" w:line="235" w:lineRule="auto"/>
              <w:rPr/>
            </w:pPr>
            <w:r>
              <w:rPr>
                <w:spacing w:val="6"/>
              </w:rPr>
              <w:t>抽取</w:t>
            </w:r>
            <w:r>
              <w:rPr>
                <w:spacing w:val="29"/>
              </w:rPr>
              <w:t xml:space="preserve"> </w:t>
            </w:r>
            <w:r>
              <w:rPr>
                <w:spacing w:val="6"/>
                <w:position w:val="-1"/>
              </w:rPr>
              <w:t>7.</w:t>
            </w:r>
            <w:r>
              <w:rPr>
                <w:spacing w:val="-22"/>
                <w:position w:val="-1"/>
              </w:rPr>
              <w:t xml:space="preserve"> </w:t>
            </w:r>
            <w:r>
              <w:rPr>
                <w:spacing w:val="6"/>
                <w:position w:val="-1"/>
              </w:rPr>
              <w:t>3.</w:t>
            </w:r>
            <w:r>
              <w:rPr>
                <w:spacing w:val="-24"/>
                <w:position w:val="-1"/>
              </w:rPr>
              <w:t xml:space="preserve"> </w:t>
            </w:r>
            <w:r>
              <w:rPr>
                <w:spacing w:val="6"/>
                <w:position w:val="-1"/>
              </w:rPr>
              <w:t>2.</w:t>
            </w:r>
            <w:r>
              <w:rPr>
                <w:spacing w:val="-23"/>
                <w:position w:val="-1"/>
              </w:rPr>
              <w:t xml:space="preserve"> </w:t>
            </w:r>
            <w:r>
              <w:rPr>
                <w:spacing w:val="6"/>
                <w:position w:val="-1"/>
              </w:rPr>
              <w:t>2</w:t>
            </w:r>
            <w:r>
              <w:rPr>
                <w:spacing w:val="-28"/>
                <w:position w:val="-1"/>
              </w:rPr>
              <w:t xml:space="preserve"> </w:t>
            </w:r>
            <w:r>
              <w:rPr>
                <w:spacing w:val="6"/>
              </w:rPr>
              <w:t>规定的同一批</w:t>
            </w:r>
            <w:r>
              <w:rPr>
                <w:spacing w:val="-21"/>
              </w:rPr>
              <w:t xml:space="preserve"> </w:t>
            </w:r>
            <w:r>
              <w:rPr>
                <w:spacing w:val="6"/>
              </w:rPr>
              <w:t>次</w:t>
            </w:r>
            <w:r>
              <w:rPr>
                <w:spacing w:val="-6"/>
              </w:rPr>
              <w:t xml:space="preserve"> </w:t>
            </w:r>
            <w:r>
              <w:rPr>
                <w:spacing w:val="6"/>
              </w:rPr>
              <w:t>中</w:t>
            </w:r>
            <w:r>
              <w:rPr>
                <w:spacing w:val="-9"/>
              </w:rPr>
              <w:t xml:space="preserve"> </w:t>
            </w:r>
            <w:r>
              <w:rPr>
                <w:spacing w:val="6"/>
              </w:rPr>
              <w:t>的</w:t>
            </w:r>
            <w:r>
              <w:rPr>
                <w:spacing w:val="-22"/>
              </w:rPr>
              <w:t xml:space="preserve"> </w:t>
            </w:r>
            <w:r>
              <w:rPr>
                <w:spacing w:val="6"/>
              </w:rPr>
              <w:t>最</w:t>
            </w:r>
            <w:r>
              <w:rPr>
                <w:spacing w:val="-23"/>
              </w:rPr>
              <w:t xml:space="preserve"> </w:t>
            </w:r>
            <w:r>
              <w:rPr>
                <w:spacing w:val="6"/>
              </w:rPr>
              <w:t>厚</w:t>
            </w:r>
            <w:r>
              <w:rPr>
                <w:spacing w:val="-23"/>
              </w:rPr>
              <w:t xml:space="preserve"> </w:t>
            </w:r>
            <w:r>
              <w:rPr>
                <w:spacing w:val="6"/>
              </w:rPr>
              <w:t>厚</w:t>
            </w:r>
            <w:r>
              <w:rPr>
                <w:spacing w:val="-22"/>
              </w:rPr>
              <w:t xml:space="preserve"> </w:t>
            </w:r>
            <w:r>
              <w:rPr>
                <w:spacing w:val="6"/>
              </w:rPr>
              <w:t>度 ,采</w:t>
            </w:r>
            <w:r>
              <w:rPr>
                <w:spacing w:val="-23"/>
              </w:rPr>
              <w:t xml:space="preserve"> </w:t>
            </w:r>
            <w:r>
              <w:rPr>
                <w:spacing w:val="6"/>
              </w:rPr>
              <w:t>用</w:t>
            </w:r>
            <w:r>
              <w:rPr>
                <w:spacing w:val="-24"/>
              </w:rPr>
              <w:t xml:space="preserve"> </w:t>
            </w:r>
            <w:r>
              <w:rPr>
                <w:spacing w:val="6"/>
              </w:rPr>
              <w:t>该</w:t>
            </w:r>
            <w:r>
              <w:rPr>
                <w:spacing w:val="-22"/>
              </w:rPr>
              <w:t xml:space="preserve"> </w:t>
            </w:r>
            <w:r>
              <w:rPr>
                <w:spacing w:val="6"/>
              </w:rPr>
              <w:t>厚</w:t>
            </w:r>
            <w:r>
              <w:rPr>
                <w:spacing w:val="-23"/>
              </w:rPr>
              <w:t xml:space="preserve"> </w:t>
            </w:r>
            <w:r>
              <w:rPr>
                <w:spacing w:val="6"/>
              </w:rPr>
              <w:t>度</w:t>
            </w:r>
            <w:r>
              <w:rPr>
                <w:spacing w:val="-9"/>
              </w:rPr>
              <w:t xml:space="preserve"> </w:t>
            </w:r>
            <w:r>
              <w:rPr>
                <w:spacing w:val="6"/>
              </w:rPr>
              <w:t>的</w:t>
            </w:r>
            <w:r>
              <w:rPr>
                <w:spacing w:val="25"/>
                <w:w w:val="102"/>
              </w:rPr>
              <w:t xml:space="preserve"> </w:t>
            </w:r>
            <w:r>
              <w:rPr>
                <w:spacing w:val="6"/>
                <w:position w:val="-1"/>
              </w:rPr>
              <w:t>8</w:t>
            </w:r>
            <w:r>
              <w:rPr>
                <w:spacing w:val="-24"/>
                <w:position w:val="-1"/>
              </w:rPr>
              <w:t xml:space="preserve"> </w:t>
            </w:r>
            <w:r>
              <w:rPr>
                <w:spacing w:val="6"/>
              </w:rPr>
              <w:t>块</w:t>
            </w:r>
            <w:r>
              <w:rPr>
                <w:spacing w:val="-22"/>
              </w:rPr>
              <w:t xml:space="preserve"> </w:t>
            </w:r>
            <w:r>
              <w:rPr>
                <w:spacing w:val="6"/>
              </w:rPr>
              <w:t>试</w:t>
            </w:r>
            <w:r>
              <w:rPr>
                <w:spacing w:val="-20"/>
              </w:rPr>
              <w:t xml:space="preserve"> </w:t>
            </w:r>
            <w:r>
              <w:rPr>
                <w:spacing w:val="6"/>
              </w:rPr>
              <w:t>验</w:t>
            </w:r>
            <w:r>
              <w:rPr>
                <w:spacing w:val="-15"/>
              </w:rPr>
              <w:t xml:space="preserve"> </w:t>
            </w:r>
            <w:r>
              <w:rPr>
                <w:spacing w:val="6"/>
              </w:rPr>
              <w:t>片(4块</w:t>
            </w:r>
            <w:r>
              <w:rPr>
                <w:spacing w:val="-16"/>
              </w:rPr>
              <w:t xml:space="preserve"> </w:t>
            </w:r>
            <w:r>
              <w:rPr>
                <w:spacing w:val="6"/>
              </w:rPr>
              <w:t>为</w:t>
            </w:r>
            <w:r>
              <w:rPr>
                <w:spacing w:val="-23"/>
              </w:rPr>
              <w:t xml:space="preserve"> </w:t>
            </w:r>
            <w:r>
              <w:rPr>
                <w:spacing w:val="6"/>
              </w:rPr>
              <w:t>试</w:t>
            </w:r>
            <w:r>
              <w:rPr>
                <w:spacing w:val="14"/>
              </w:rPr>
              <w:t>验样品</w:t>
            </w:r>
            <w:r>
              <w:rPr>
                <w:spacing w:val="-21"/>
              </w:rPr>
              <w:t xml:space="preserve"> </w:t>
            </w:r>
            <w:r>
              <w:rPr>
                <w:spacing w:val="14"/>
              </w:rPr>
              <w:t>、</w:t>
            </w:r>
            <w:r>
              <w:rPr>
                <w:spacing w:val="14"/>
                <w:position w:val="-2"/>
              </w:rPr>
              <w:t>4</w:t>
            </w:r>
            <w:r>
              <w:rPr>
                <w:spacing w:val="14"/>
              </w:rPr>
              <w:t>块为备用样品)进行试验</w:t>
            </w:r>
          </w:p>
        </w:tc>
      </w:tr>
      <w:tr>
        <w:trPr>
          <w:trHeight w:val="1308" w:hRule="atLeast"/>
        </w:trPr>
        <w:tc>
          <w:tcPr>
            <w:tcW w:w="9222" w:type="dxa"/>
            <w:vAlign w:val="top"/>
            <w:gridSpan w:val="2"/>
            <w:tcBorders>
              <w:left w:val="single" w:color="231F20" w:sz="6" w:space="0"/>
              <w:bottom w:val="single" w:color="231F20" w:sz="6" w:space="0"/>
              <w:right w:val="single" w:color="231F20" w:sz="6" w:space="0"/>
              <w:top w:val="single" w:color="231F20" w:sz="6" w:space="0"/>
            </w:tcBorders>
          </w:tcPr>
          <w:p>
            <w:pPr>
              <w:pStyle w:val="TableText"/>
              <w:ind w:left="641" w:right="104" w:hanging="173"/>
              <w:spacing w:before="129" w:line="238" w:lineRule="auto"/>
              <w:rPr/>
            </w:pPr>
            <w:r>
              <w:rPr>
                <w:sz w:val="9"/>
                <w:szCs w:val="9"/>
                <w:spacing w:val="17"/>
                <w:position w:val="5"/>
              </w:rPr>
              <w:t>a   </w:t>
            </w:r>
            <w:r>
              <w:rPr>
                <w:spacing w:val="17"/>
              </w:rPr>
              <w:t>进行弯曲强度试验时</w:t>
            </w:r>
            <w:r>
              <w:rPr>
                <w:spacing w:val="-4"/>
              </w:rPr>
              <w:t xml:space="preserve"> </w:t>
            </w:r>
            <w:r>
              <w:rPr>
                <w:spacing w:val="17"/>
              </w:rPr>
              <w:t>,有可能受到样品数量限制</w:t>
            </w:r>
            <w:r>
              <w:rPr>
                <w:spacing w:val="-4"/>
              </w:rPr>
              <w:t xml:space="preserve"> </w:t>
            </w:r>
            <w:r>
              <w:rPr>
                <w:spacing w:val="17"/>
              </w:rPr>
              <w:t>,有的厚度不取样</w:t>
            </w:r>
            <w:r>
              <w:rPr>
                <w:spacing w:val="-9"/>
              </w:rPr>
              <w:t xml:space="preserve"> </w:t>
            </w:r>
            <w:r>
              <w:rPr>
                <w:spacing w:val="17"/>
              </w:rPr>
              <w:t>。例如 :如果确定</w:t>
            </w:r>
            <w:r>
              <w:rPr>
                <w:spacing w:val="16"/>
              </w:rPr>
              <w:t>样品数量为</w:t>
            </w:r>
            <w:r>
              <w:rPr>
                <w:spacing w:val="25"/>
              </w:rPr>
              <w:t xml:space="preserve"> </w:t>
            </w:r>
            <w:r>
              <w:rPr>
                <w:spacing w:val="16"/>
                <w:position w:val="-2"/>
              </w:rPr>
              <w:t>10</w:t>
            </w:r>
            <w:r>
              <w:rPr>
                <w:spacing w:val="16"/>
              </w:rPr>
              <w:t>块</w:t>
            </w:r>
            <w:r>
              <w:rPr>
                <w:spacing w:val="-15"/>
              </w:rPr>
              <w:t xml:space="preserve"> </w:t>
            </w:r>
            <w:r>
              <w:rPr>
                <w:spacing w:val="16"/>
              </w:rPr>
              <w:t>时</w:t>
            </w:r>
            <w:r>
              <w:rPr>
                <w:spacing w:val="-4"/>
              </w:rPr>
              <w:t xml:space="preserve"> </w:t>
            </w:r>
            <w:r>
              <w:rPr>
                <w:spacing w:val="16"/>
              </w:rPr>
              <w:t>,</w:t>
            </w:r>
            <w:r>
              <w:rPr>
                <w:spacing w:val="-18"/>
              </w:rPr>
              <w:t xml:space="preserve"> </w:t>
            </w:r>
            <w:r>
              <w:rPr>
                <w:spacing w:val="16"/>
              </w:rPr>
              <w:t>当</w:t>
            </w:r>
            <w:r>
              <w:rPr>
                <w:spacing w:val="-23"/>
              </w:rPr>
              <w:t xml:space="preserve"> </w:t>
            </w:r>
            <w:r>
              <w:rPr>
                <w:spacing w:val="16"/>
              </w:rPr>
              <w:t>产</w:t>
            </w:r>
            <w:r>
              <w:rPr>
                <w:spacing w:val="16"/>
              </w:rPr>
              <w:t>品只有</w:t>
            </w:r>
            <w:r>
              <w:rPr>
                <w:spacing w:val="21"/>
                <w:w w:val="101"/>
              </w:rPr>
              <w:t xml:space="preserve"> </w:t>
            </w:r>
            <w:r>
              <w:rPr>
                <w:spacing w:val="16"/>
                <w:position w:val="-2"/>
              </w:rPr>
              <w:t>1</w:t>
            </w:r>
            <w:r>
              <w:rPr>
                <w:spacing w:val="-28"/>
                <w:position w:val="-2"/>
              </w:rPr>
              <w:t xml:space="preserve"> </w:t>
            </w:r>
            <w:r>
              <w:rPr>
                <w:spacing w:val="16"/>
              </w:rPr>
              <w:t>种厚度时</w:t>
            </w:r>
            <w:r>
              <w:rPr>
                <w:spacing w:val="-4"/>
              </w:rPr>
              <w:t xml:space="preserve"> </w:t>
            </w:r>
            <w:r>
              <w:rPr>
                <w:spacing w:val="16"/>
              </w:rPr>
              <w:t>,采用该厚度</w:t>
            </w:r>
            <w:r>
              <w:rPr>
                <w:spacing w:val="21"/>
                <w:w w:val="101"/>
              </w:rPr>
              <w:t xml:space="preserve"> </w:t>
            </w:r>
            <w:r>
              <w:rPr>
                <w:spacing w:val="16"/>
                <w:position w:val="-2"/>
              </w:rPr>
              <w:t>10</w:t>
            </w:r>
            <w:r>
              <w:rPr>
                <w:spacing w:val="16"/>
              </w:rPr>
              <w:t>块试验片进行</w:t>
            </w:r>
            <w:r>
              <w:rPr>
                <w:spacing w:val="15"/>
              </w:rPr>
              <w:t>试验</w:t>
            </w:r>
            <w:r>
              <w:rPr>
                <w:spacing w:val="-6"/>
              </w:rPr>
              <w:t xml:space="preserve"> </w:t>
            </w:r>
            <w:r>
              <w:rPr>
                <w:spacing w:val="15"/>
              </w:rPr>
              <w:t>;</w:t>
            </w:r>
            <w:r>
              <w:rPr>
                <w:spacing w:val="-20"/>
              </w:rPr>
              <w:t xml:space="preserve"> </w:t>
            </w:r>
            <w:r>
              <w:rPr>
                <w:spacing w:val="15"/>
              </w:rPr>
              <w:t>当产品包括</w:t>
            </w:r>
            <w:r>
              <w:rPr>
                <w:spacing w:val="21"/>
                <w:w w:val="101"/>
              </w:rPr>
              <w:t xml:space="preserve"> </w:t>
            </w:r>
            <w:r>
              <w:rPr>
                <w:spacing w:val="15"/>
                <w:position w:val="-2"/>
              </w:rPr>
              <w:t>2</w:t>
            </w:r>
            <w:r>
              <w:rPr>
                <w:spacing w:val="-24"/>
                <w:position w:val="-2"/>
              </w:rPr>
              <w:t xml:space="preserve"> </w:t>
            </w:r>
            <w:r>
              <w:rPr>
                <w:spacing w:val="15"/>
              </w:rPr>
              <w:t>种厚度时</w:t>
            </w:r>
            <w:r>
              <w:rPr>
                <w:spacing w:val="-5"/>
              </w:rPr>
              <w:t xml:space="preserve"> </w:t>
            </w:r>
            <w:r>
              <w:rPr>
                <w:spacing w:val="15"/>
              </w:rPr>
              <w:t>,每个厚度各</w:t>
            </w:r>
            <w:r>
              <w:rPr>
                <w:spacing w:val="26"/>
                <w:w w:val="101"/>
              </w:rPr>
              <w:t xml:space="preserve"> </w:t>
            </w:r>
            <w:r>
              <w:rPr>
                <w:spacing w:val="15"/>
                <w:position w:val="-2"/>
              </w:rPr>
              <w:t>5</w:t>
            </w:r>
            <w:r>
              <w:rPr>
                <w:spacing w:val="-23"/>
                <w:position w:val="-2"/>
              </w:rPr>
              <w:t xml:space="preserve"> </w:t>
            </w:r>
            <w:r>
              <w:rPr>
                <w:spacing w:val="15"/>
              </w:rPr>
              <w:t>块</w:t>
            </w:r>
            <w:r>
              <w:rPr>
                <w:spacing w:val="-25"/>
              </w:rPr>
              <w:t xml:space="preserve"> </w:t>
            </w:r>
            <w:r>
              <w:rPr>
                <w:spacing w:val="15"/>
              </w:rPr>
              <w:t>试</w:t>
            </w:r>
            <w:r>
              <w:rPr>
                <w:spacing w:val="-22"/>
              </w:rPr>
              <w:t xml:space="preserve"> </w:t>
            </w:r>
            <w:r>
              <w:rPr>
                <w:spacing w:val="15"/>
              </w:rPr>
              <w:t>验</w:t>
            </w:r>
            <w:r>
              <w:rPr>
                <w:spacing w:val="-17"/>
              </w:rPr>
              <w:t xml:space="preserve"> </w:t>
            </w:r>
            <w:r>
              <w:rPr>
                <w:spacing w:val="15"/>
              </w:rPr>
              <w:t>片</w:t>
            </w:r>
            <w:r>
              <w:rPr>
                <w:spacing w:val="-5"/>
              </w:rPr>
              <w:t xml:space="preserve"> </w:t>
            </w:r>
            <w:r>
              <w:rPr>
                <w:spacing w:val="15"/>
              </w:rPr>
              <w:t>;</w:t>
            </w:r>
            <w:r>
              <w:rPr>
                <w:spacing w:val="-17"/>
              </w:rPr>
              <w:t xml:space="preserve"> </w:t>
            </w:r>
            <w:r>
              <w:rPr>
                <w:spacing w:val="15"/>
              </w:rPr>
              <w:t>当</w:t>
            </w:r>
            <w:r>
              <w:rPr>
                <w:spacing w:val="-22"/>
              </w:rPr>
              <w:t xml:space="preserve"> </w:t>
            </w:r>
            <w:r>
              <w:rPr>
                <w:spacing w:val="15"/>
              </w:rPr>
              <w:t>产</w:t>
            </w:r>
            <w:r>
              <w:rPr>
                <w:spacing w:val="17"/>
              </w:rPr>
              <w:t>品包括 </w:t>
            </w:r>
            <w:r>
              <w:rPr>
                <w:spacing w:val="17"/>
                <w:position w:val="-2"/>
              </w:rPr>
              <w:t>3</w:t>
            </w:r>
            <w:r>
              <w:rPr>
                <w:spacing w:val="-12"/>
                <w:position w:val="-2"/>
              </w:rPr>
              <w:t xml:space="preserve"> </w:t>
            </w:r>
            <w:r>
              <w:rPr>
                <w:spacing w:val="17"/>
              </w:rPr>
              <w:t>种厚度时</w:t>
            </w:r>
            <w:r>
              <w:rPr>
                <w:spacing w:val="-4"/>
              </w:rPr>
              <w:t xml:space="preserve"> </w:t>
            </w:r>
            <w:r>
              <w:rPr>
                <w:spacing w:val="17"/>
              </w:rPr>
              <w:t>,最薄及最厚的厚度各 </w:t>
            </w:r>
            <w:r>
              <w:rPr>
                <w:spacing w:val="17"/>
                <w:position w:val="-2"/>
              </w:rPr>
              <w:t>3</w:t>
            </w:r>
            <w:r>
              <w:rPr>
                <w:spacing w:val="17"/>
              </w:rPr>
              <w:t>块试验片</w:t>
            </w:r>
            <w:r>
              <w:rPr>
                <w:spacing w:val="-4"/>
              </w:rPr>
              <w:t xml:space="preserve"> </w:t>
            </w:r>
            <w:r>
              <w:rPr>
                <w:spacing w:val="17"/>
              </w:rPr>
              <w:t>,</w:t>
            </w:r>
            <w:r>
              <w:rPr>
                <w:spacing w:val="-20"/>
              </w:rPr>
              <w:t xml:space="preserve"> </w:t>
            </w:r>
            <w:r>
              <w:rPr>
                <w:spacing w:val="17"/>
              </w:rPr>
              <w:t>中间厚度 </w:t>
            </w:r>
            <w:r>
              <w:rPr>
                <w:spacing w:val="17"/>
                <w:position w:val="-2"/>
              </w:rPr>
              <w:t>4</w:t>
            </w:r>
            <w:r>
              <w:rPr>
                <w:spacing w:val="17"/>
              </w:rPr>
              <w:t>块试验片</w:t>
            </w:r>
            <w:r>
              <w:rPr>
                <w:spacing w:val="-5"/>
              </w:rPr>
              <w:t xml:space="preserve"> </w:t>
            </w:r>
            <w:r>
              <w:rPr>
                <w:spacing w:val="17"/>
              </w:rPr>
              <w:t>;</w:t>
            </w:r>
            <w:r>
              <w:rPr>
                <w:spacing w:val="-23"/>
              </w:rPr>
              <w:t xml:space="preserve"> </w:t>
            </w:r>
            <w:r>
              <w:rPr>
                <w:spacing w:val="17"/>
              </w:rPr>
              <w:t>当产品包括 </w:t>
            </w:r>
            <w:r>
              <w:rPr>
                <w:spacing w:val="17"/>
                <w:position w:val="-2"/>
              </w:rPr>
              <w:t>3</w:t>
            </w:r>
            <w:r>
              <w:rPr>
                <w:spacing w:val="-28"/>
                <w:position w:val="-2"/>
              </w:rPr>
              <w:t xml:space="preserve"> </w:t>
            </w:r>
            <w:r>
              <w:rPr>
                <w:spacing w:val="17"/>
              </w:rPr>
              <w:t>种以上厚度时</w:t>
            </w:r>
            <w:r>
              <w:rPr>
                <w:spacing w:val="-5"/>
              </w:rPr>
              <w:t xml:space="preserve"> </w:t>
            </w:r>
            <w:r>
              <w:rPr>
                <w:spacing w:val="17"/>
              </w:rPr>
              <w:t>,最薄</w:t>
            </w:r>
            <w:r>
              <w:rPr>
                <w:spacing w:val="17"/>
              </w:rPr>
              <w:t>及最厚的厚度各 </w:t>
            </w:r>
            <w:r>
              <w:rPr>
                <w:spacing w:val="17"/>
                <w:position w:val="-2"/>
              </w:rPr>
              <w:t>2</w:t>
            </w:r>
            <w:r>
              <w:rPr>
                <w:spacing w:val="17"/>
              </w:rPr>
              <w:t>块试验片</w:t>
            </w:r>
            <w:r>
              <w:rPr>
                <w:spacing w:val="6"/>
              </w:rPr>
              <w:t xml:space="preserve"> </w:t>
            </w:r>
            <w:r>
              <w:rPr>
                <w:spacing w:val="17"/>
              </w:rPr>
              <w:t>,</w:t>
            </w:r>
            <w:r>
              <w:rPr>
                <w:spacing w:val="-20"/>
              </w:rPr>
              <w:t xml:space="preserve"> </w:t>
            </w:r>
            <w:r>
              <w:rPr>
                <w:spacing w:val="17"/>
              </w:rPr>
              <w:t>中间范围的厚度共</w:t>
            </w:r>
            <w:r>
              <w:rPr>
                <w:spacing w:val="21"/>
              </w:rPr>
              <w:t xml:space="preserve"> </w:t>
            </w:r>
            <w:r>
              <w:rPr>
                <w:spacing w:val="17"/>
                <w:position w:val="-2"/>
              </w:rPr>
              <w:t>6</w:t>
            </w:r>
            <w:r>
              <w:rPr>
                <w:spacing w:val="17"/>
              </w:rPr>
              <w:t>块试验片</w:t>
            </w:r>
            <w:r>
              <w:rPr>
                <w:spacing w:val="-19"/>
              </w:rPr>
              <w:t xml:space="preserve"> </w:t>
            </w:r>
            <w:r>
              <w:rPr>
                <w:spacing w:val="17"/>
              </w:rPr>
              <w:t>。</w:t>
            </w:r>
          </w:p>
        </w:tc>
      </w:tr>
    </w:tbl>
    <w:p>
      <w:pPr>
        <w:pStyle w:val="BodyText"/>
        <w:spacing w:line="383" w:lineRule="auto"/>
        <w:rPr/>
      </w:pPr>
      <w:r/>
    </w:p>
    <w:p>
      <w:pPr>
        <w:ind w:left="17"/>
        <w:spacing w:before="82" w:line="218" w:lineRule="auto"/>
        <w:rPr>
          <w:rFonts w:ascii="SimHei" w:hAnsi="SimHei" w:eastAsia="SimHei" w:cs="SimHei"/>
          <w:sz w:val="19"/>
          <w:szCs w:val="19"/>
        </w:rPr>
      </w:pPr>
      <w:r>
        <w:rPr>
          <w:rFonts w:ascii="Microsoft YaHei" w:hAnsi="Microsoft YaHei" w:eastAsia="Microsoft YaHei" w:cs="Microsoft YaHei"/>
          <w:sz w:val="19"/>
          <w:szCs w:val="19"/>
          <w:spacing w:val="11"/>
          <w:position w:val="-1"/>
        </w:rPr>
        <w:t>7.3.4</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11"/>
        </w:rPr>
        <w:t>判定规则</w:t>
      </w:r>
    </w:p>
    <w:p>
      <w:pPr>
        <w:ind w:left="17"/>
        <w:spacing w:before="187"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7.3.4.</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单项判定</w:t>
      </w:r>
    </w:p>
    <w:p>
      <w:pPr>
        <w:ind w:left="17"/>
        <w:spacing w:before="19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position w:val="-2"/>
        </w:rPr>
        <w:t>7.3.4. 1. 1   </w:t>
      </w:r>
      <w:r>
        <w:rPr>
          <w:rFonts w:ascii="Microsoft YaHei" w:hAnsi="Microsoft YaHei" w:eastAsia="Microsoft YaHei" w:cs="Microsoft YaHei"/>
          <w:sz w:val="19"/>
          <w:szCs w:val="19"/>
          <w:spacing w:val="-1"/>
        </w:rPr>
        <w:t>尺寸及偏差</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rPr>
        <w:t>、边部加工</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rPr>
        <w:t>、圆孔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rPr>
        <w:t>、外观质量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rPr>
        <w:t>、平整度</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2"/>
        </w:rPr>
        <w:t>直边弯曲度及扭曲按</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position w:val="-2"/>
        </w:rPr>
        <w:t>7.</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2"/>
          <w:position w:val="-2"/>
        </w:rPr>
        <w:t>2.</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2"/>
          <w:position w:val="-2"/>
        </w:rPr>
        <w:t>3.</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
          <w:position w:val="-2"/>
        </w:rPr>
        <w:t>1</w:t>
      </w:r>
      <w:r>
        <w:rPr>
          <w:rFonts w:ascii="Microsoft YaHei" w:hAnsi="Microsoft YaHei" w:eastAsia="Microsoft YaHei" w:cs="Microsoft YaHei"/>
          <w:sz w:val="19"/>
          <w:szCs w:val="19"/>
          <w:spacing w:val="-2"/>
        </w:rPr>
        <w:t>判定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w:t>
      </w:r>
    </w:p>
    <w:p>
      <w:pPr>
        <w:ind w:left="18" w:right="47" w:hanging="1"/>
        <w:spacing w:before="74" w:line="23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7.3.4.</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5"/>
          <w:position w:val="-2"/>
        </w:rPr>
        <w:t>1.2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5"/>
        </w:rPr>
        <w:t>抗冲击性能检验的 </w:t>
      </w:r>
      <w:r>
        <w:rPr>
          <w:rFonts w:ascii="Microsoft YaHei" w:hAnsi="Microsoft YaHei" w:eastAsia="Microsoft YaHei" w:cs="Microsoft YaHei"/>
          <w:sz w:val="19"/>
          <w:szCs w:val="19"/>
          <w:spacing w:val="15"/>
          <w:position w:val="-2"/>
        </w:rPr>
        <w:t>6</w:t>
      </w:r>
      <w:r>
        <w:rPr>
          <w:rFonts w:ascii="Microsoft YaHei" w:hAnsi="Microsoft YaHei" w:eastAsia="Microsoft YaHei" w:cs="Microsoft YaHei"/>
          <w:sz w:val="19"/>
          <w:szCs w:val="19"/>
          <w:spacing w:val="15"/>
        </w:rPr>
        <w:t>块样品中破坏数不超过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15"/>
        </w:rPr>
        <w:t>块为合格</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5"/>
        </w:rPr>
        <w:t>。破</w:t>
      </w:r>
      <w:r>
        <w:rPr>
          <w:rFonts w:ascii="Microsoft YaHei" w:hAnsi="Microsoft YaHei" w:eastAsia="Microsoft YaHei" w:cs="Microsoft YaHei"/>
          <w:sz w:val="19"/>
          <w:szCs w:val="19"/>
          <w:spacing w:val="14"/>
        </w:rPr>
        <w:t>坏数为 </w:t>
      </w:r>
      <w:r>
        <w:rPr>
          <w:rFonts w:ascii="Microsoft YaHei" w:hAnsi="Microsoft YaHei" w:eastAsia="Microsoft YaHei" w:cs="Microsoft YaHei"/>
          <w:sz w:val="19"/>
          <w:szCs w:val="19"/>
          <w:spacing w:val="14"/>
          <w:position w:val="-2"/>
        </w:rPr>
        <w:t>2</w:t>
      </w:r>
      <w:r>
        <w:rPr>
          <w:rFonts w:ascii="Microsoft YaHei" w:hAnsi="Microsoft YaHei" w:eastAsia="Microsoft YaHei" w:cs="Microsoft YaHei"/>
          <w:sz w:val="19"/>
          <w:szCs w:val="19"/>
          <w:spacing w:val="14"/>
        </w:rPr>
        <w:t>块时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,再另取 </w:t>
      </w:r>
      <w:r>
        <w:rPr>
          <w:rFonts w:ascii="Microsoft YaHei" w:hAnsi="Microsoft YaHei" w:eastAsia="Microsoft YaHei" w:cs="Microsoft YaHei"/>
          <w:sz w:val="19"/>
          <w:szCs w:val="19"/>
          <w:spacing w:val="14"/>
          <w:position w:val="-2"/>
        </w:rPr>
        <w:t>6</w:t>
      </w:r>
      <w:r>
        <w:rPr>
          <w:rFonts w:ascii="Microsoft YaHei" w:hAnsi="Microsoft YaHei" w:eastAsia="Microsoft YaHei" w:cs="Microsoft YaHei"/>
          <w:sz w:val="19"/>
          <w:szCs w:val="19"/>
          <w:spacing w:val="14"/>
        </w:rPr>
        <w:t>块样品</w:t>
      </w:r>
      <w:r>
        <w:rPr>
          <w:rFonts w:ascii="Microsoft YaHei" w:hAnsi="Microsoft YaHei" w:eastAsia="Microsoft YaHei" w:cs="Microsoft YaHei"/>
          <w:sz w:val="19"/>
          <w:szCs w:val="19"/>
          <w:spacing w:val="15"/>
        </w:rPr>
        <w:t>进行试验</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5"/>
        </w:rPr>
        <w:t>,样品破坏数为 </w:t>
      </w:r>
      <w:r>
        <w:rPr>
          <w:rFonts w:ascii="Microsoft YaHei" w:hAnsi="Microsoft YaHei" w:eastAsia="Microsoft YaHei" w:cs="Microsoft YaHei"/>
          <w:sz w:val="19"/>
          <w:szCs w:val="19"/>
          <w:spacing w:val="15"/>
          <w:position w:val="-2"/>
        </w:rPr>
        <w:t>0</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5"/>
        </w:rPr>
        <w:t>时为合格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17" w:right="47"/>
        <w:spacing w:before="1" w:line="23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2"/>
        </w:rPr>
        <w:t>7.3.4.</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7"/>
          <w:position w:val="-2"/>
        </w:rPr>
        <w:t>1.3</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7"/>
        </w:rPr>
        <w:t>碎片状态检验时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,代表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17"/>
        </w:rPr>
        <w:t>个外形参数的所有</w:t>
      </w:r>
      <w:r>
        <w:rPr>
          <w:rFonts w:ascii="Microsoft YaHei" w:hAnsi="Microsoft YaHei" w:eastAsia="Microsoft YaHei" w:cs="Microsoft YaHei"/>
          <w:sz w:val="19"/>
          <w:szCs w:val="19"/>
          <w:spacing w:val="16"/>
        </w:rPr>
        <w:t>样品(可能是</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16"/>
          <w:position w:val="-2"/>
        </w:rPr>
        <w:t>12</w:t>
      </w:r>
      <w:r>
        <w:rPr>
          <w:rFonts w:ascii="Microsoft YaHei" w:hAnsi="Microsoft YaHei" w:eastAsia="Microsoft YaHei" w:cs="Microsoft YaHei"/>
          <w:sz w:val="19"/>
          <w:szCs w:val="19"/>
          <w:spacing w:val="16"/>
        </w:rPr>
        <w:t>块</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,或者 </w:t>
      </w:r>
      <w:r>
        <w:rPr>
          <w:rFonts w:ascii="Microsoft YaHei" w:hAnsi="Microsoft YaHei" w:eastAsia="Microsoft YaHei" w:cs="Microsoft YaHei"/>
          <w:sz w:val="19"/>
          <w:szCs w:val="19"/>
          <w:spacing w:val="16"/>
          <w:position w:val="-2"/>
        </w:rPr>
        <w:t>8</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16"/>
        </w:rPr>
        <w:t>块</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,或者 </w:t>
      </w:r>
      <w:r>
        <w:rPr>
          <w:rFonts w:ascii="Microsoft YaHei" w:hAnsi="Microsoft YaHei" w:eastAsia="Microsoft YaHei" w:cs="Microsoft YaHei"/>
          <w:sz w:val="19"/>
          <w:szCs w:val="19"/>
          <w:spacing w:val="16"/>
          <w:position w:val="-2"/>
        </w:rPr>
        <w:t>4</w:t>
      </w:r>
      <w:r>
        <w:rPr>
          <w:rFonts w:ascii="Microsoft YaHei" w:hAnsi="Microsoft YaHei" w:eastAsia="Microsoft YaHei" w:cs="Microsoft YaHei"/>
          <w:sz w:val="19"/>
          <w:szCs w:val="19"/>
          <w:spacing w:val="-34"/>
          <w:position w:val="-2"/>
        </w:rPr>
        <w:t xml:space="preserve"> </w:t>
      </w:r>
      <w:r>
        <w:rPr>
          <w:rFonts w:ascii="Microsoft YaHei" w:hAnsi="Microsoft YaHei" w:eastAsia="Microsoft YaHei" w:cs="Microsoft YaHei"/>
          <w:sz w:val="19"/>
          <w:szCs w:val="19"/>
          <w:spacing w:val="16"/>
        </w:rPr>
        <w:t>块)全部符</w:t>
      </w:r>
      <w:r>
        <w:rPr>
          <w:rFonts w:ascii="Microsoft YaHei" w:hAnsi="Microsoft YaHei" w:eastAsia="Microsoft YaHei" w:cs="Microsoft YaHei"/>
          <w:sz w:val="19"/>
          <w:szCs w:val="19"/>
          <w:spacing w:val="7"/>
        </w:rPr>
        <w:t>合</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7"/>
          <w:position w:val="-2"/>
        </w:rPr>
        <w:t>5.</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7"/>
          <w:position w:val="-2"/>
        </w:rPr>
        <w:t>9</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7"/>
        </w:rPr>
        <w:t>的规定为合格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w:t>
      </w:r>
    </w:p>
    <w:p>
      <w:pPr>
        <w:ind w:left="17"/>
        <w:spacing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position w:val="-2"/>
        </w:rPr>
        <w:t>7.3.4.</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2"/>
          <w:position w:val="-2"/>
        </w:rPr>
        <w:t>1.4   </w:t>
      </w:r>
      <w:r>
        <w:rPr>
          <w:rFonts w:ascii="Microsoft YaHei" w:hAnsi="Microsoft YaHei" w:eastAsia="Microsoft YaHei" w:cs="Microsoft YaHei"/>
          <w:sz w:val="19"/>
          <w:szCs w:val="19"/>
          <w:spacing w:val="12"/>
        </w:rPr>
        <w:t>霰弹冲击性能检验的 </w:t>
      </w:r>
      <w:r>
        <w:rPr>
          <w:rFonts w:ascii="Microsoft YaHei" w:hAnsi="Microsoft YaHei" w:eastAsia="Microsoft YaHei" w:cs="Microsoft YaHei"/>
          <w:sz w:val="19"/>
          <w:szCs w:val="19"/>
          <w:spacing w:val="12"/>
          <w:position w:val="-2"/>
        </w:rPr>
        <w:t>4</w:t>
      </w:r>
      <w:r>
        <w:rPr>
          <w:rFonts w:ascii="Microsoft YaHei" w:hAnsi="Microsoft YaHei" w:eastAsia="Microsoft YaHei" w:cs="Microsoft YaHei"/>
          <w:sz w:val="19"/>
          <w:szCs w:val="19"/>
          <w:spacing w:val="12"/>
        </w:rPr>
        <w:t>块样品全部符合 </w:t>
      </w:r>
      <w:r>
        <w:rPr>
          <w:rFonts w:ascii="Microsoft YaHei" w:hAnsi="Microsoft YaHei" w:eastAsia="Microsoft YaHei" w:cs="Microsoft YaHei"/>
          <w:sz w:val="19"/>
          <w:szCs w:val="19"/>
          <w:spacing w:val="12"/>
          <w:position w:val="-2"/>
        </w:rPr>
        <w:t>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2"/>
          <w:position w:val="-2"/>
        </w:rPr>
        <w:t>10</w:t>
      </w:r>
      <w:r>
        <w:rPr>
          <w:rFonts w:ascii="Microsoft YaHei" w:hAnsi="Microsoft YaHei" w:eastAsia="Microsoft YaHei" w:cs="Microsoft YaHei"/>
          <w:sz w:val="19"/>
          <w:szCs w:val="19"/>
          <w:spacing w:val="12"/>
        </w:rPr>
        <w:t>的规定为合格</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2"/>
          <w:position w:val="1"/>
        </w:rPr>
        <w:t>。</w:t>
      </w:r>
    </w:p>
    <w:p>
      <w:pPr>
        <w:ind w:left="17"/>
        <w:spacing w:before="72"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position w:val="-1"/>
        </w:rPr>
        <w:t>7.3.4.</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2"/>
          <w:position w:val="-1"/>
        </w:rPr>
        <w:t>1.5   </w:t>
      </w:r>
      <w:r>
        <w:rPr>
          <w:rFonts w:ascii="Microsoft YaHei" w:hAnsi="Microsoft YaHei" w:eastAsia="Microsoft YaHei" w:cs="Microsoft YaHei"/>
          <w:sz w:val="19"/>
          <w:szCs w:val="19"/>
          <w:spacing w:val="12"/>
        </w:rPr>
        <w:t>弯曲强度下限(σ</w:t>
      </w:r>
      <w:r>
        <w:rPr>
          <w:rFonts w:ascii="Microsoft YaHei" w:hAnsi="Microsoft YaHei" w:eastAsia="Microsoft YaHei" w:cs="Microsoft YaHei"/>
          <w:sz w:val="10"/>
          <w:szCs w:val="10"/>
        </w:rPr>
        <w:t>bG</w:t>
      </w:r>
      <w:r>
        <w:rPr>
          <w:rFonts w:ascii="Microsoft YaHei" w:hAnsi="Microsoft YaHei" w:eastAsia="Microsoft YaHei" w:cs="Microsoft YaHei"/>
          <w:sz w:val="19"/>
          <w:szCs w:val="19"/>
          <w:spacing w:val="12"/>
        </w:rPr>
        <w:t>)符合 </w:t>
      </w:r>
      <w:r>
        <w:rPr>
          <w:rFonts w:ascii="Microsoft YaHei" w:hAnsi="Microsoft YaHei" w:eastAsia="Microsoft YaHei" w:cs="Microsoft YaHei"/>
          <w:sz w:val="19"/>
          <w:szCs w:val="19"/>
          <w:spacing w:val="12"/>
          <w:position w:val="-1"/>
        </w:rPr>
        <w:t>5.</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12"/>
          <w:position w:val="-1"/>
        </w:rPr>
        <w:t>1</w:t>
      </w:r>
      <w:r>
        <w:rPr>
          <w:rFonts w:ascii="Microsoft YaHei" w:hAnsi="Microsoft YaHei" w:eastAsia="Microsoft YaHei" w:cs="Microsoft YaHei"/>
          <w:sz w:val="19"/>
          <w:szCs w:val="19"/>
          <w:spacing w:val="11"/>
          <w:position w:val="-1"/>
        </w:rPr>
        <w:t>1</w:t>
      </w:r>
      <w:r>
        <w:rPr>
          <w:rFonts w:ascii="Microsoft YaHei" w:hAnsi="Microsoft YaHei" w:eastAsia="Microsoft YaHei" w:cs="Microsoft YaHei"/>
          <w:sz w:val="19"/>
          <w:szCs w:val="19"/>
          <w:spacing w:val="11"/>
        </w:rPr>
        <w:t>的规定时为合格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position w:val="1"/>
        </w:rPr>
        <w:t>。</w:t>
      </w:r>
    </w:p>
    <w:p>
      <w:pPr>
        <w:ind w:left="17"/>
        <w:spacing w:before="86" w:line="175" w:lineRule="auto"/>
        <w:rPr>
          <w:rFonts w:ascii="Microsoft YaHei" w:hAnsi="Microsoft YaHei" w:eastAsia="Microsoft YaHei" w:cs="Microsoft YaHei"/>
          <w:sz w:val="19"/>
          <w:szCs w:val="19"/>
        </w:rPr>
      </w:pPr>
      <w:r>
        <w:drawing>
          <wp:anchor distT="0" distB="0" distL="0" distR="0" simplePos="0" relativeHeight="251716608" behindDoc="0" locked="0" layoutInCell="1" allowOverlap="1">
            <wp:simplePos x="0" y="0"/>
            <wp:positionH relativeFrom="column">
              <wp:posOffset>604659</wp:posOffset>
            </wp:positionH>
            <wp:positionV relativeFrom="paragraph">
              <wp:posOffset>193506</wp:posOffset>
            </wp:positionV>
            <wp:extent cx="190499" cy="190500"/>
            <wp:effectExtent l="0" t="0" r="0" b="0"/>
            <wp:wrapNone/>
            <wp:docPr id="92" name="IM 92"/>
            <wp:cNvGraphicFramePr/>
            <a:graphic>
              <a:graphicData uri="http://schemas.openxmlformats.org/drawingml/2006/picture">
                <pic:pic>
                  <pic:nvPicPr>
                    <pic:cNvPr id="92" name="IM 92"/>
                    <pic:cNvPicPr/>
                  </pic:nvPicPr>
                  <pic:blipFill>
                    <a:blip r:embed="rId8"/>
                    <a:stretch>
                      <a:fillRect/>
                    </a:stretch>
                  </pic:blipFill>
                  <pic:spPr>
                    <a:xfrm rot="0">
                      <a:off x="0" y="0"/>
                      <a:ext cx="190499" cy="190500"/>
                    </a:xfrm>
                    <a:prstGeom prst="rect">
                      <a:avLst/>
                    </a:prstGeom>
                  </pic:spPr>
                </pic:pic>
              </a:graphicData>
            </a:graphic>
          </wp:anchor>
        </w:drawing>
      </w:r>
      <w:r>
        <w:rPr>
          <w:rFonts w:ascii="Microsoft YaHei" w:hAnsi="Microsoft YaHei" w:eastAsia="Microsoft YaHei" w:cs="Microsoft YaHei"/>
          <w:sz w:val="19"/>
          <w:szCs w:val="19"/>
          <w:spacing w:val="13"/>
          <w:position w:val="-2"/>
        </w:rPr>
        <w:t>7.3.4.</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3"/>
          <w:position w:val="-2"/>
        </w:rPr>
        <w:t>1.6</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3"/>
        </w:rPr>
        <w:t>进行表面应力检验时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position w:val="-2"/>
        </w:rPr>
        <w:t>3</w:t>
      </w:r>
      <w:r>
        <w:rPr>
          <w:rFonts w:ascii="Microsoft YaHei" w:hAnsi="Microsoft YaHei" w:eastAsia="Microsoft YaHei" w:cs="Microsoft YaHei"/>
          <w:sz w:val="19"/>
          <w:szCs w:val="19"/>
          <w:spacing w:val="13"/>
        </w:rPr>
        <w:t>块样品全部符合 </w:t>
      </w:r>
      <w:r>
        <w:rPr>
          <w:rFonts w:ascii="Microsoft YaHei" w:hAnsi="Microsoft YaHei" w:eastAsia="Microsoft YaHei" w:cs="Microsoft YaHei"/>
          <w:sz w:val="19"/>
          <w:szCs w:val="19"/>
          <w:spacing w:val="13"/>
          <w:position w:val="-2"/>
        </w:rPr>
        <w:t>5.</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3"/>
          <w:position w:val="-2"/>
        </w:rPr>
        <w:t>12</w:t>
      </w:r>
      <w:r>
        <w:rPr>
          <w:rFonts w:ascii="Microsoft YaHei" w:hAnsi="Microsoft YaHei" w:eastAsia="Microsoft YaHei" w:cs="Microsoft YaHei"/>
          <w:sz w:val="19"/>
          <w:szCs w:val="19"/>
          <w:spacing w:val="13"/>
        </w:rPr>
        <w:t>的规定时为合格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position w:val="1"/>
        </w:rPr>
        <w:t>。</w:t>
      </w:r>
    </w:p>
    <w:p>
      <w:pPr>
        <w:ind w:left="17" w:right="47"/>
        <w:spacing w:before="64" w:line="23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7.3.4.</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6"/>
          <w:position w:val="-2"/>
        </w:rPr>
        <w:t>1.7</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6"/>
        </w:rPr>
        <w:t>耐热冲击性能的 </w:t>
      </w:r>
      <w:r>
        <w:rPr>
          <w:rFonts w:ascii="Microsoft YaHei" w:hAnsi="Microsoft YaHei" w:eastAsia="Microsoft YaHei" w:cs="Microsoft YaHei"/>
          <w:sz w:val="19"/>
          <w:szCs w:val="19"/>
          <w:spacing w:val="16"/>
          <w:position w:val="-2"/>
        </w:rPr>
        <w:t>4</w:t>
      </w:r>
      <w:r>
        <w:rPr>
          <w:rFonts w:ascii="Microsoft YaHei" w:hAnsi="Microsoft YaHei" w:eastAsia="Microsoft YaHei" w:cs="Microsoft YaHei"/>
          <w:sz w:val="19"/>
          <w:szCs w:val="19"/>
          <w:spacing w:val="16"/>
        </w:rPr>
        <w:t>块样品全部符合 </w:t>
      </w:r>
      <w:r>
        <w:rPr>
          <w:rFonts w:ascii="Microsoft YaHei" w:hAnsi="Microsoft YaHei" w:eastAsia="Microsoft YaHei" w:cs="Microsoft YaHei"/>
          <w:sz w:val="19"/>
          <w:szCs w:val="19"/>
          <w:spacing w:val="16"/>
          <w:position w:val="-2"/>
        </w:rPr>
        <w:t>5.</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6"/>
          <w:position w:val="-2"/>
        </w:rPr>
        <w:t>13</w:t>
      </w:r>
      <w:r>
        <w:rPr>
          <w:rFonts w:ascii="Microsoft YaHei" w:hAnsi="Microsoft YaHei" w:eastAsia="Microsoft YaHei" w:cs="Microsoft YaHei"/>
          <w:sz w:val="19"/>
          <w:szCs w:val="19"/>
          <w:spacing w:val="16"/>
        </w:rPr>
        <w:t>的规定为合格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,其中只有</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6"/>
        </w:rPr>
        <w:t>块</w:t>
      </w:r>
      <w:r>
        <w:rPr>
          <w:rFonts w:ascii="Microsoft YaHei" w:hAnsi="Microsoft YaHei" w:eastAsia="Microsoft YaHei" w:cs="Microsoft YaHei"/>
          <w:sz w:val="19"/>
          <w:szCs w:val="19"/>
          <w:spacing w:val="15"/>
        </w:rPr>
        <w:t>样品符合规定时为不</w:t>
      </w:r>
      <w:r>
        <w:rPr>
          <w:rFonts w:ascii="Microsoft YaHei" w:hAnsi="Microsoft YaHei" w:eastAsia="Microsoft YaHei" w:cs="Microsoft YaHei"/>
          <w:sz w:val="19"/>
          <w:szCs w:val="19"/>
          <w:spacing w:val="20"/>
        </w:rPr>
        <w:t>合格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position w:val="-1"/>
        </w:rPr>
        <w:t>;3</w:t>
      </w:r>
      <w:r>
        <w:rPr>
          <w:rFonts w:ascii="Microsoft YaHei" w:hAnsi="Microsoft YaHei" w:eastAsia="Microsoft YaHei" w:cs="Microsoft YaHei"/>
          <w:sz w:val="19"/>
          <w:szCs w:val="19"/>
          <w:spacing w:val="20"/>
        </w:rPr>
        <w:t>块样品符合规定时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,追加 </w:t>
      </w:r>
      <w:r>
        <w:rPr>
          <w:rFonts w:ascii="Microsoft YaHei" w:hAnsi="Microsoft YaHei" w:eastAsia="Microsoft YaHei" w:cs="Microsoft YaHei"/>
          <w:sz w:val="19"/>
          <w:szCs w:val="19"/>
          <w:spacing w:val="20"/>
          <w:position w:val="-2"/>
        </w:rPr>
        <w:t>1</w:t>
      </w:r>
      <w:r>
        <w:rPr>
          <w:rFonts w:ascii="Microsoft YaHei" w:hAnsi="Microsoft YaHei" w:eastAsia="Microsoft YaHei" w:cs="Microsoft YaHei"/>
          <w:sz w:val="19"/>
          <w:szCs w:val="19"/>
          <w:spacing w:val="20"/>
        </w:rPr>
        <w:t>块备用样品进行试验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,追加样品符合 </w:t>
      </w:r>
      <w:r>
        <w:rPr>
          <w:rFonts w:ascii="Microsoft YaHei" w:hAnsi="Microsoft YaHei" w:eastAsia="Microsoft YaHei" w:cs="Microsoft YaHei"/>
          <w:sz w:val="19"/>
          <w:szCs w:val="19"/>
          <w:spacing w:val="20"/>
          <w:position w:val="-2"/>
        </w:rPr>
        <w:t>5.</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20"/>
          <w:position w:val="-2"/>
        </w:rPr>
        <w:t>1</w:t>
      </w:r>
      <w:r>
        <w:rPr>
          <w:rFonts w:ascii="Microsoft YaHei" w:hAnsi="Microsoft YaHei" w:eastAsia="Microsoft YaHei" w:cs="Microsoft YaHei"/>
          <w:sz w:val="19"/>
          <w:szCs w:val="19"/>
          <w:spacing w:val="19"/>
          <w:position w:val="-2"/>
        </w:rPr>
        <w:t>3</w:t>
      </w:r>
      <w:r>
        <w:rPr>
          <w:rFonts w:ascii="Microsoft YaHei" w:hAnsi="Microsoft YaHei" w:eastAsia="Microsoft YaHei" w:cs="Microsoft YaHei"/>
          <w:sz w:val="19"/>
          <w:szCs w:val="19"/>
          <w:spacing w:val="19"/>
        </w:rPr>
        <w:t>的规定时为合格</w:t>
      </w:r>
      <w:r>
        <w:rPr>
          <w:rFonts w:ascii="Microsoft YaHei" w:hAnsi="Microsoft YaHei" w:eastAsia="Microsoft YaHei" w:cs="Microsoft YaHei"/>
          <w:sz w:val="19"/>
          <w:szCs w:val="19"/>
          <w:spacing w:val="19"/>
          <w:position w:val="-1"/>
        </w:rPr>
        <w:t>;2</w:t>
      </w:r>
      <w:r>
        <w:rPr>
          <w:rFonts w:ascii="Microsoft YaHei" w:hAnsi="Microsoft YaHei" w:eastAsia="Microsoft YaHei" w:cs="Microsoft YaHei"/>
          <w:sz w:val="19"/>
          <w:szCs w:val="19"/>
          <w:spacing w:val="19"/>
        </w:rPr>
        <w:t>块样品</w:t>
      </w:r>
      <w:r>
        <w:rPr>
          <w:rFonts w:ascii="Microsoft YaHei" w:hAnsi="Microsoft YaHei" w:eastAsia="Microsoft YaHei" w:cs="Microsoft YaHei"/>
          <w:sz w:val="19"/>
          <w:szCs w:val="19"/>
          <w:spacing w:val="16"/>
        </w:rPr>
        <w:t>符合规定时</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6"/>
        </w:rPr>
        <w:t>,追加 </w:t>
      </w:r>
      <w:r>
        <w:rPr>
          <w:rFonts w:ascii="Microsoft YaHei" w:hAnsi="Microsoft YaHei" w:eastAsia="Microsoft YaHei" w:cs="Microsoft YaHei"/>
          <w:sz w:val="19"/>
          <w:szCs w:val="19"/>
          <w:spacing w:val="16"/>
          <w:position w:val="-2"/>
        </w:rPr>
        <w:t>4</w:t>
      </w:r>
      <w:r>
        <w:rPr>
          <w:rFonts w:ascii="Microsoft YaHei" w:hAnsi="Microsoft YaHei" w:eastAsia="Microsoft YaHei" w:cs="Microsoft YaHei"/>
          <w:sz w:val="19"/>
          <w:szCs w:val="19"/>
          <w:spacing w:val="16"/>
        </w:rPr>
        <w:t>块备用样品进行试验</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,追加样品全部符合 </w:t>
      </w:r>
      <w:r>
        <w:rPr>
          <w:rFonts w:ascii="Microsoft YaHei" w:hAnsi="Microsoft YaHei" w:eastAsia="Microsoft YaHei" w:cs="Microsoft YaHei"/>
          <w:sz w:val="19"/>
          <w:szCs w:val="19"/>
          <w:spacing w:val="16"/>
          <w:position w:val="-2"/>
        </w:rPr>
        <w:t>5.</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6"/>
          <w:position w:val="-2"/>
        </w:rPr>
        <w:t>13</w:t>
      </w:r>
      <w:r>
        <w:rPr>
          <w:rFonts w:ascii="Microsoft YaHei" w:hAnsi="Microsoft YaHei" w:eastAsia="Microsoft YaHei" w:cs="Microsoft YaHei"/>
          <w:sz w:val="19"/>
          <w:szCs w:val="19"/>
          <w:spacing w:val="16"/>
        </w:rPr>
        <w:t>的规定时为合格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spacing w:line="233" w:lineRule="auto"/>
        <w:sectPr>
          <w:headerReference w:type="default" r:id="rId19"/>
          <w:footerReference w:type="default" r:id="rId71"/>
          <w:pgSz w:w="11907" w:h="16841"/>
          <w:pgMar w:top="1684" w:right="1225" w:bottom="1295" w:left="1411" w:header="1386" w:footer="1106" w:gutter="0"/>
        </w:sectPr>
        <w:rPr>
          <w:rFonts w:ascii="Microsoft YaHei" w:hAnsi="Microsoft YaHei" w:eastAsia="Microsoft YaHei" w:cs="Microsoft YaHei"/>
          <w:sz w:val="19"/>
          <w:szCs w:val="19"/>
        </w:rPr>
      </w:pPr>
    </w:p>
    <w:p>
      <w:pPr>
        <w:pStyle w:val="BodyText"/>
        <w:spacing w:line="368" w:lineRule="auto"/>
        <w:rPr/>
      </w:pPr>
      <w:r/>
    </w:p>
    <w:p>
      <w:pPr>
        <w:ind w:left="567"/>
        <w:spacing w:before="82" w:line="218" w:lineRule="auto"/>
        <w:rPr>
          <w:rFonts w:ascii="SimHei" w:hAnsi="SimHei" w:eastAsia="SimHei" w:cs="SimHei"/>
          <w:sz w:val="19"/>
          <w:szCs w:val="19"/>
        </w:rPr>
      </w:pPr>
      <w:bookmarkStart w:name="bookmark28" w:id="18"/>
      <w:bookmarkEnd w:id="18"/>
      <w:r>
        <w:rPr>
          <w:rFonts w:ascii="Microsoft YaHei" w:hAnsi="Microsoft YaHei" w:eastAsia="Microsoft YaHei" w:cs="Microsoft YaHei"/>
          <w:sz w:val="19"/>
          <w:szCs w:val="19"/>
          <w:spacing w:val="9"/>
          <w:position w:val="-1"/>
        </w:rPr>
        <w:t>7.3.4.2   </w:t>
      </w:r>
      <w:r>
        <w:rPr>
          <w:rFonts w:ascii="SimHei" w:hAnsi="SimHei" w:eastAsia="SimHei" w:cs="SimHei"/>
          <w:sz w:val="19"/>
          <w:szCs w:val="19"/>
          <w:spacing w:val="9"/>
        </w:rPr>
        <w:t>综合判定</w:t>
      </w:r>
    </w:p>
    <w:p>
      <w:pPr>
        <w:ind w:left="987"/>
        <w:spacing w:before="198"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所有检验项目均合格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,则该批产品型式检验为合</w:t>
      </w:r>
      <w:r>
        <w:rPr>
          <w:rFonts w:ascii="Microsoft YaHei" w:hAnsi="Microsoft YaHei" w:eastAsia="Microsoft YaHei" w:cs="Microsoft YaHei"/>
          <w:sz w:val="19"/>
          <w:szCs w:val="19"/>
          <w:spacing w:val="17"/>
        </w:rPr>
        <w:t>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,否则为不合格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pStyle w:val="BodyText"/>
        <w:spacing w:line="299" w:lineRule="auto"/>
        <w:rPr/>
      </w:pPr>
      <w:r/>
    </w:p>
    <w:p>
      <w:pPr>
        <w:ind w:left="569"/>
        <w:spacing w:before="81" w:line="208" w:lineRule="auto"/>
        <w:outlineLvl w:val="0"/>
        <w:rPr>
          <w:rFonts w:ascii="SimHei" w:hAnsi="SimHei" w:eastAsia="SimHei" w:cs="SimHei"/>
          <w:sz w:val="19"/>
          <w:szCs w:val="19"/>
        </w:rPr>
      </w:pPr>
      <w:bookmarkStart w:name="bookmark10" w:id="19"/>
      <w:bookmarkEnd w:id="19"/>
      <w:r>
        <w:rPr>
          <w:rFonts w:ascii="Microsoft YaHei" w:hAnsi="Microsoft YaHei" w:eastAsia="Microsoft YaHei" w:cs="Microsoft YaHei"/>
          <w:sz w:val="19"/>
          <w:szCs w:val="19"/>
          <w:spacing w:val="5"/>
          <w:position w:val="-2"/>
        </w:rPr>
        <w:t>8   </w:t>
      </w:r>
      <w:r>
        <w:rPr>
          <w:rFonts w:ascii="SimHei" w:hAnsi="SimHei" w:eastAsia="SimHei" w:cs="SimHei"/>
          <w:sz w:val="19"/>
          <w:szCs w:val="19"/>
          <w:spacing w:val="5"/>
        </w:rPr>
        <w:t>包装</w:t>
      </w:r>
      <w:r>
        <w:rPr>
          <w:rFonts w:ascii="Microsoft YaHei" w:hAnsi="Microsoft YaHei" w:eastAsia="Microsoft YaHei" w:cs="Microsoft YaHei"/>
          <w:sz w:val="19"/>
          <w:szCs w:val="19"/>
          <w:spacing w:val="5"/>
        </w:rPr>
        <w:t>、</w:t>
      </w:r>
      <w:r>
        <w:rPr>
          <w:rFonts w:ascii="SimHei" w:hAnsi="SimHei" w:eastAsia="SimHei" w:cs="SimHei"/>
          <w:sz w:val="19"/>
          <w:szCs w:val="19"/>
          <w:spacing w:val="5"/>
        </w:rPr>
        <w:t>运输和贮存</w:t>
      </w:r>
    </w:p>
    <w:p>
      <w:pPr>
        <w:ind w:left="569"/>
        <w:spacing w:before="285" w:line="220" w:lineRule="auto"/>
        <w:rPr>
          <w:rFonts w:ascii="SimHei" w:hAnsi="SimHei" w:eastAsia="SimHei" w:cs="SimHei"/>
          <w:sz w:val="19"/>
          <w:szCs w:val="19"/>
        </w:rPr>
      </w:pPr>
      <w:r>
        <w:rPr>
          <w:rFonts w:ascii="Microsoft YaHei" w:hAnsi="Microsoft YaHei" w:eastAsia="Microsoft YaHei" w:cs="Microsoft YaHei"/>
          <w:sz w:val="19"/>
          <w:szCs w:val="19"/>
          <w:position w:val="-1"/>
        </w:rPr>
        <w:t>8.</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position w:val="-1"/>
        </w:rPr>
        <w:t>1</w:t>
      </w:r>
      <w:r>
        <w:rPr>
          <w:rFonts w:ascii="Microsoft YaHei" w:hAnsi="Microsoft YaHei" w:eastAsia="Microsoft YaHei" w:cs="Microsoft YaHei"/>
          <w:sz w:val="19"/>
          <w:szCs w:val="19"/>
          <w:spacing w:val="5"/>
          <w:position w:val="-1"/>
        </w:rPr>
        <w:t xml:space="preserve">   </w:t>
      </w:r>
      <w:r>
        <w:rPr>
          <w:rFonts w:ascii="SimHei" w:hAnsi="SimHei" w:eastAsia="SimHei" w:cs="SimHei"/>
          <w:sz w:val="19"/>
          <w:szCs w:val="19"/>
        </w:rPr>
        <w:t>包装</w:t>
      </w:r>
    </w:p>
    <w:p>
      <w:pPr>
        <w:ind w:left="569"/>
        <w:spacing w:before="184" w:line="219" w:lineRule="auto"/>
        <w:rPr>
          <w:rFonts w:ascii="SimHei" w:hAnsi="SimHei" w:eastAsia="SimHei" w:cs="SimHei"/>
          <w:sz w:val="19"/>
          <w:szCs w:val="19"/>
        </w:rPr>
      </w:pPr>
      <w:r>
        <w:rPr>
          <w:rFonts w:ascii="Microsoft YaHei" w:hAnsi="Microsoft YaHei" w:eastAsia="Microsoft YaHei" w:cs="Microsoft YaHei"/>
          <w:sz w:val="19"/>
          <w:szCs w:val="19"/>
          <w:position w:val="-1"/>
        </w:rPr>
        <w:t>8.</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position w:val="-1"/>
        </w:rPr>
        <w:t>1.</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rPr>
        <w:t>包装箱架</w:t>
      </w:r>
    </w:p>
    <w:p>
      <w:pPr>
        <w:ind w:left="569" w:firstLine="419"/>
        <w:spacing w:before="195" w:line="25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产品宜采用木箱或集装箱(架)包装</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,箱</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7"/>
        </w:rPr>
        <w:t>(架)应便于装卸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7"/>
        </w:rPr>
        <w:t>、运输</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16"/>
        </w:rPr>
        <w:t>每箱(架)宜装同一厚度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6"/>
        </w:rPr>
        <w:t>、尺寸的钢</w:t>
      </w:r>
      <w:r>
        <w:rPr>
          <w:rFonts w:ascii="Microsoft YaHei" w:hAnsi="Microsoft YaHei" w:eastAsia="Microsoft YaHei" w:cs="Microsoft YaHei"/>
          <w:sz w:val="19"/>
          <w:szCs w:val="19"/>
          <w:spacing w:val="15"/>
        </w:rPr>
        <w:t>化玻璃</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。玻璃应采取防护措施</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5"/>
        </w:rPr>
        <w:t>防止破损或表面的划</w:t>
      </w:r>
      <w:r>
        <w:rPr>
          <w:rFonts w:ascii="Microsoft YaHei" w:hAnsi="Microsoft YaHei" w:eastAsia="Microsoft YaHei" w:cs="Microsoft YaHei"/>
          <w:sz w:val="19"/>
          <w:szCs w:val="19"/>
          <w:spacing w:val="14"/>
        </w:rPr>
        <w:t>伤</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569"/>
        <w:spacing w:before="117" w:line="220"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8.</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5"/>
          <w:position w:val="-1"/>
        </w:rPr>
        <w:t>1.2   </w:t>
      </w:r>
      <w:r>
        <w:rPr>
          <w:rFonts w:ascii="SimHei" w:hAnsi="SimHei" w:eastAsia="SimHei" w:cs="SimHei"/>
          <w:sz w:val="19"/>
          <w:szCs w:val="19"/>
          <w:spacing w:val="5"/>
        </w:rPr>
        <w:t>包装标志</w:t>
      </w:r>
    </w:p>
    <w:p>
      <w:pPr>
        <w:ind w:left="567" w:firstLine="424"/>
        <w:spacing w:before="195" w:line="26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每</w:t>
      </w:r>
      <w:r>
        <w:rPr>
          <w:rFonts w:ascii="Microsoft YaHei" w:hAnsi="Microsoft YaHei" w:eastAsia="Microsoft YaHei" w:cs="Microsoft YaHei"/>
          <w:sz w:val="19"/>
          <w:szCs w:val="19"/>
          <w:spacing w:val="-3"/>
        </w:rPr>
        <w:t>个包装箱上宜标明</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3"/>
        </w:rPr>
        <w:t>“玻璃制品</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、小心轻放</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、防</w:t>
      </w:r>
      <w:r>
        <w:rPr>
          <w:rFonts w:ascii="Microsoft YaHei" w:hAnsi="Microsoft YaHei" w:eastAsia="Microsoft YaHei" w:cs="Microsoft YaHei"/>
          <w:sz w:val="19"/>
          <w:szCs w:val="19"/>
          <w:spacing w:val="-4"/>
        </w:rPr>
        <w:t>潮</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、向上</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4"/>
        </w:rPr>
        <w:t>”等字样和钢化玻璃种类</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、规格</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、数量</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、生产</w:t>
      </w:r>
      <w:r>
        <w:rPr>
          <w:rFonts w:ascii="Microsoft YaHei" w:hAnsi="Microsoft YaHei" w:eastAsia="Microsoft YaHei" w:cs="Microsoft YaHei"/>
          <w:sz w:val="19"/>
          <w:szCs w:val="19"/>
          <w:spacing w:val="-3"/>
        </w:rPr>
        <w:t>企</w:t>
      </w:r>
      <w:r>
        <w:rPr>
          <w:rFonts w:ascii="Microsoft YaHei" w:hAnsi="Microsoft YaHei" w:eastAsia="Microsoft YaHei" w:cs="Microsoft YaHei"/>
          <w:sz w:val="19"/>
          <w:szCs w:val="19"/>
          <w:spacing w:val="2"/>
        </w:rPr>
        <w:t>业名称或商标</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、生产企业地址</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、出厂日期</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、本文件编号</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w:t>
      </w:r>
    </w:p>
    <w:p>
      <w:pPr>
        <w:ind w:left="569"/>
        <w:spacing w:before="84" w:line="218" w:lineRule="auto"/>
        <w:rPr>
          <w:rFonts w:ascii="SimHei" w:hAnsi="SimHei" w:eastAsia="SimHei" w:cs="SimHei"/>
          <w:sz w:val="19"/>
          <w:szCs w:val="19"/>
        </w:rPr>
      </w:pPr>
      <w:r>
        <w:rPr>
          <w:rFonts w:ascii="Microsoft YaHei" w:hAnsi="Microsoft YaHei" w:eastAsia="Microsoft YaHei" w:cs="Microsoft YaHei"/>
          <w:sz w:val="19"/>
          <w:szCs w:val="19"/>
          <w:spacing w:val="8"/>
          <w:position w:val="-1"/>
        </w:rPr>
        <w:t>8.2   </w:t>
      </w:r>
      <w:r>
        <w:rPr>
          <w:rFonts w:ascii="SimHei" w:hAnsi="SimHei" w:eastAsia="SimHei" w:cs="SimHei"/>
          <w:sz w:val="19"/>
          <w:szCs w:val="19"/>
          <w:spacing w:val="8"/>
        </w:rPr>
        <w:t>运输</w:t>
      </w:r>
    </w:p>
    <w:p>
      <w:pPr>
        <w:ind w:left="989"/>
        <w:spacing w:before="198"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运输时玻璃应固定牢固</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1"/>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1"/>
        </w:rPr>
        <w:t>防止剧烈晃动</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、碰撞</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、滑动和倾倒</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1"/>
        </w:rPr>
        <w:t>。在运输和装卸</w:t>
      </w:r>
      <w:r>
        <w:rPr>
          <w:rFonts w:ascii="Microsoft YaHei" w:hAnsi="Microsoft YaHei" w:eastAsia="Microsoft YaHei" w:cs="Microsoft YaHei"/>
          <w:sz w:val="19"/>
          <w:szCs w:val="19"/>
          <w:spacing w:val="10"/>
        </w:rPr>
        <w:t>过程中应有防雨措施</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rPr>
        <w:t>。</w:t>
      </w:r>
    </w:p>
    <w:p>
      <w:pPr>
        <w:ind w:left="569"/>
        <w:spacing w:before="226" w:line="217" w:lineRule="auto"/>
        <w:rPr>
          <w:rFonts w:ascii="SimHei" w:hAnsi="SimHei" w:eastAsia="SimHei" w:cs="SimHei"/>
          <w:sz w:val="19"/>
          <w:szCs w:val="19"/>
        </w:rPr>
      </w:pPr>
      <w:r>
        <w:rPr>
          <w:rFonts w:ascii="Microsoft YaHei" w:hAnsi="Microsoft YaHei" w:eastAsia="Microsoft YaHei" w:cs="Microsoft YaHei"/>
          <w:sz w:val="19"/>
          <w:szCs w:val="19"/>
          <w:spacing w:val="10"/>
          <w:position w:val="-1"/>
        </w:rPr>
        <w:t>8.3</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10"/>
        </w:rPr>
        <w:t>贮存</w:t>
      </w:r>
    </w:p>
    <w:p>
      <w:pPr>
        <w:ind w:left="989"/>
        <w:spacing w:before="199"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rPr>
        <w:t>产品应贮存在通风</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5"/>
        </w:rPr>
        <w:t>、防潮</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5"/>
        </w:rPr>
        <w:t>、有防雨设施的场所</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5"/>
        </w:rPr>
        <w:t>。</w:t>
      </w:r>
    </w:p>
    <w:p>
      <w:pPr>
        <w:pStyle w:val="BodyText"/>
        <w:rPr/>
      </w:pPr>
      <w:r/>
    </w:p>
    <w:p>
      <w:pPr>
        <w:pStyle w:val="BodyText"/>
        <w:rPr/>
      </w:pPr>
      <w:r/>
    </w:p>
    <w:p>
      <w:pPr>
        <w:pStyle w:val="BodyText"/>
        <w:rPr/>
      </w:pPr>
      <w:r/>
    </w:p>
    <w:p>
      <w:pPr>
        <w:pStyle w:val="BodyText"/>
        <w:rPr/>
      </w:pPr>
      <w:r/>
    </w:p>
    <w:p>
      <w:pPr>
        <w:pStyle w:val="BodyText"/>
        <w:rPr/>
      </w:pPr>
      <w:r/>
    </w:p>
    <w:p>
      <w:pPr>
        <w:pStyle w:val="BodyText"/>
        <w:spacing w:line="241" w:lineRule="auto"/>
        <w:rPr/>
      </w:pPr>
      <w:r/>
    </w:p>
    <w:p>
      <w:pPr>
        <w:pStyle w:val="BodyText"/>
        <w:spacing w:line="241" w:lineRule="auto"/>
        <w:rPr/>
      </w:pPr>
      <w:r/>
    </w:p>
    <w:p>
      <w:pPr>
        <w:spacing w:line="300" w:lineRule="exact"/>
        <w:rPr/>
      </w:pPr>
      <w:r>
        <w:rPr>
          <w:position w:val="-6"/>
        </w:rPr>
        <w:drawing>
          <wp:inline distT="0" distB="0" distL="0" distR="0">
            <wp:extent cx="190500" cy="190500"/>
            <wp:effectExtent l="0" t="0" r="0" b="0"/>
            <wp:docPr id="94" name="IM 94"/>
            <wp:cNvGraphicFramePr/>
            <a:graphic>
              <a:graphicData uri="http://schemas.openxmlformats.org/drawingml/2006/picture">
                <pic:pic>
                  <pic:nvPicPr>
                    <pic:cNvPr id="94" name="IM 94"/>
                    <pic:cNvPicPr/>
                  </pic:nvPicPr>
                  <pic:blipFill>
                    <a:blip r:embed="rId8"/>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72"/>
          <w:footerReference w:type="default" r:id="rId73"/>
          <w:pgSz w:w="11907" w:h="16841"/>
          <w:pgMar w:top="1684" w:right="1430" w:bottom="1295" w:left="703" w:header="1386" w:footer="1106" w:gutter="0"/>
        </w:sectPr>
        <w:rPr/>
      </w:pPr>
    </w:p>
    <w:p>
      <w:pPr>
        <w:pStyle w:val="BodyText"/>
        <w:spacing w:line="357" w:lineRule="auto"/>
        <w:rPr/>
      </w:pPr>
      <w:r/>
    </w:p>
    <w:p>
      <w:pPr>
        <w:pStyle w:val="BodyText"/>
        <w:spacing w:line="357" w:lineRule="auto"/>
        <w:rPr/>
      </w:pPr>
      <w:r/>
    </w:p>
    <w:p>
      <w:pPr>
        <w:ind w:left="4139"/>
        <w:spacing w:before="81" w:line="225" w:lineRule="auto"/>
        <w:outlineLvl w:val="0"/>
        <w:rPr>
          <w:rFonts w:ascii="Microsoft YaHei" w:hAnsi="Microsoft YaHei" w:eastAsia="Microsoft YaHei" w:cs="Microsoft YaHei"/>
          <w:sz w:val="19"/>
          <w:szCs w:val="19"/>
        </w:rPr>
      </w:pPr>
      <w:bookmarkStart w:name="bookmark11" w:id="20"/>
      <w:bookmarkEnd w:id="20"/>
      <w:r>
        <w:rPr>
          <w:rFonts w:ascii="SimHei" w:hAnsi="SimHei" w:eastAsia="SimHei" w:cs="SimHei"/>
          <w:sz w:val="19"/>
          <w:szCs w:val="19"/>
        </w:rPr>
        <w:t>附</w:t>
      </w:r>
      <w:r>
        <w:rPr>
          <w:rFonts w:ascii="SimHei" w:hAnsi="SimHei" w:eastAsia="SimHei" w:cs="SimHei"/>
          <w:sz w:val="19"/>
          <w:szCs w:val="19"/>
          <w:spacing w:val="24"/>
        </w:rPr>
        <w:t xml:space="preserve">  </w:t>
      </w:r>
      <w:r>
        <w:rPr>
          <w:rFonts w:ascii="SimHei" w:hAnsi="SimHei" w:eastAsia="SimHei" w:cs="SimHei"/>
          <w:sz w:val="19"/>
          <w:szCs w:val="19"/>
        </w:rPr>
        <w:t>录</w:t>
      </w:r>
      <w:r>
        <w:rPr>
          <w:rFonts w:ascii="SimHei" w:hAnsi="SimHei" w:eastAsia="SimHei" w:cs="SimHei"/>
          <w:sz w:val="19"/>
          <w:szCs w:val="19"/>
          <w:spacing w:val="18"/>
        </w:rPr>
        <w:t xml:space="preserve">  </w:t>
      </w:r>
      <w:r>
        <w:rPr>
          <w:rFonts w:ascii="Microsoft YaHei" w:hAnsi="Microsoft YaHei" w:eastAsia="Microsoft YaHei" w:cs="Microsoft YaHei"/>
          <w:sz w:val="19"/>
          <w:szCs w:val="19"/>
          <w:position w:val="-2"/>
        </w:rPr>
        <w:t>A</w:t>
      </w:r>
    </w:p>
    <w:p>
      <w:pPr>
        <w:ind w:left="4211"/>
        <w:spacing w:before="24" w:line="201" w:lineRule="auto"/>
        <w:outlineLvl w:val="0"/>
        <w:rPr>
          <w:rFonts w:ascii="Microsoft YaHei" w:hAnsi="Microsoft YaHei" w:eastAsia="Microsoft YaHei" w:cs="Microsoft YaHei"/>
          <w:sz w:val="19"/>
          <w:szCs w:val="19"/>
        </w:rPr>
      </w:pPr>
      <w:bookmarkStart w:name="bookmark11" w:id="21"/>
      <w:bookmarkEnd w:id="21"/>
      <w:r>
        <w:rPr>
          <w:rFonts w:ascii="Microsoft YaHei" w:hAnsi="Microsoft YaHei" w:eastAsia="Microsoft YaHei" w:cs="Microsoft YaHei"/>
          <w:sz w:val="19"/>
          <w:szCs w:val="19"/>
          <w:spacing w:val="19"/>
        </w:rPr>
        <w:t>(</w:t>
      </w:r>
      <w:r>
        <w:rPr>
          <w:rFonts w:ascii="SimHei" w:hAnsi="SimHei" w:eastAsia="SimHei" w:cs="SimHei"/>
          <w:sz w:val="19"/>
          <w:szCs w:val="19"/>
          <w:spacing w:val="19"/>
        </w:rPr>
        <w:t>资料性</w:t>
      </w:r>
      <w:r>
        <w:rPr>
          <w:rFonts w:ascii="Microsoft YaHei" w:hAnsi="Microsoft YaHei" w:eastAsia="Microsoft YaHei" w:cs="Microsoft YaHei"/>
          <w:sz w:val="19"/>
          <w:szCs w:val="19"/>
          <w:spacing w:val="19"/>
        </w:rPr>
        <w:t>)</w:t>
      </w:r>
    </w:p>
    <w:p>
      <w:pPr>
        <w:ind w:left="2939"/>
        <w:spacing w:before="57" w:line="253" w:lineRule="exact"/>
        <w:outlineLvl w:val="0"/>
        <w:rPr>
          <w:rFonts w:ascii="SimHei" w:hAnsi="SimHei" w:eastAsia="SimHei" w:cs="SimHei"/>
          <w:sz w:val="19"/>
          <w:szCs w:val="19"/>
        </w:rPr>
      </w:pPr>
      <w:bookmarkStart w:name="bookmark11" w:id="22"/>
      <w:bookmarkEnd w:id="22"/>
      <w:r>
        <w:rPr>
          <w:rFonts w:ascii="SimHei" w:hAnsi="SimHei" w:eastAsia="SimHei" w:cs="SimHei"/>
          <w:sz w:val="19"/>
          <w:szCs w:val="19"/>
          <w:spacing w:val="18"/>
          <w:position w:val="1"/>
        </w:rPr>
        <w:t>钢化玻璃非冲击状态下的破碎或炸裂</w:t>
      </w:r>
    </w:p>
    <w:p>
      <w:pPr>
        <w:pStyle w:val="BodyText"/>
        <w:spacing w:line="334" w:lineRule="auto"/>
        <w:rPr/>
      </w:pPr>
      <w:r/>
    </w:p>
    <w:p>
      <w:pPr>
        <w:spacing w:before="82" w:line="223" w:lineRule="auto"/>
        <w:rPr>
          <w:rFonts w:ascii="SimHei" w:hAnsi="SimHei" w:eastAsia="SimHei" w:cs="SimHei"/>
          <w:sz w:val="19"/>
          <w:szCs w:val="19"/>
        </w:rPr>
      </w:pPr>
      <w:r>
        <w:rPr>
          <w:rFonts w:ascii="Microsoft YaHei" w:hAnsi="Microsoft YaHei" w:eastAsia="Microsoft YaHei" w:cs="Microsoft YaHei"/>
          <w:sz w:val="19"/>
          <w:szCs w:val="19"/>
          <w:spacing w:val="16"/>
          <w:position w:val="-2"/>
        </w:rPr>
        <w:t>A.</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6"/>
        </w:rPr>
        <w:t>钢化玻璃非冲击状态下的破碎或炸裂原因</w:t>
      </w:r>
    </w:p>
    <w:p>
      <w:pPr>
        <w:ind w:left="7" w:right="74" w:firstLine="416"/>
        <w:spacing w:before="189" w:line="24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钢化玻璃在工程安装后的正常使用过程中</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8"/>
        </w:rPr>
        <w:t>由于某些特殊原因</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,在没有可见的外力冲</w:t>
      </w:r>
      <w:r>
        <w:rPr>
          <w:rFonts w:ascii="Microsoft YaHei" w:hAnsi="Microsoft YaHei" w:eastAsia="Microsoft YaHei" w:cs="Microsoft YaHei"/>
          <w:sz w:val="19"/>
          <w:szCs w:val="19"/>
          <w:spacing w:val="17"/>
        </w:rPr>
        <w:t>击的情况下可</w:t>
      </w:r>
      <w:r>
        <w:rPr>
          <w:rFonts w:ascii="Microsoft YaHei" w:hAnsi="Microsoft YaHei" w:eastAsia="Microsoft YaHei" w:cs="Microsoft YaHei"/>
          <w:sz w:val="19"/>
          <w:szCs w:val="19"/>
          <w:spacing w:val="15"/>
        </w:rPr>
        <w:t>能会发生破碎/炸裂</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5"/>
        </w:rPr>
        <w:t>。</w:t>
      </w:r>
    </w:p>
    <w:p>
      <w:pPr>
        <w:ind w:left="424"/>
        <w:spacing w:before="1"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发生破碎/炸裂的原因很复杂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,大致可分为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17"/>
        </w:rPr>
        <w:t>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424"/>
        <w:spacing w:before="63"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rPr>
        <w:t>a)    钢化玻璃</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6"/>
        </w:rPr>
        <w:t>“自爆</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6"/>
        </w:rPr>
        <w:t>”</w:t>
      </w:r>
    </w:p>
    <w:p>
      <w:pPr>
        <w:ind w:left="833"/>
        <w:spacing w:before="89"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这是由于钢化玻璃本身的原因造成的破碎/炸裂</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8"/>
        </w:rPr>
        <w:t>,主要包括以下几种情况</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left="1248" w:right="74" w:hanging="410"/>
        <w:spacing w:before="81" w:line="24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1)    当钢化玻璃中残存硫化镍结石时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,若其恰好处于张应</w:t>
      </w:r>
      <w:r>
        <w:rPr>
          <w:rFonts w:ascii="Microsoft YaHei" w:hAnsi="Microsoft YaHei" w:eastAsia="Microsoft YaHei" w:cs="Microsoft YaHei"/>
          <w:sz w:val="19"/>
          <w:szCs w:val="19"/>
          <w:spacing w:val="16"/>
        </w:rPr>
        <w:t>力区域</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,钢化玻璃可能会由于硫化镍</w:t>
      </w:r>
      <w:r>
        <w:rPr>
          <w:rFonts w:ascii="Microsoft YaHei" w:hAnsi="Microsoft YaHei" w:eastAsia="Microsoft YaHei" w:cs="Microsoft YaHei"/>
          <w:sz w:val="19"/>
          <w:szCs w:val="19"/>
          <w:spacing w:val="17"/>
        </w:rPr>
        <w:t>结石相变膨胀造成的应力集中而炸裂</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7"/>
        </w:rPr>
        <w:t>。</w:t>
      </w:r>
    </w:p>
    <w:p>
      <w:pPr>
        <w:ind w:left="1248" w:right="74" w:hanging="414"/>
        <w:spacing w:before="2" w:line="24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2)    当钢化玻璃含有的其他硬质结石颗粒(如还原态的单质硅</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、未熔刚玉质等)时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,其周边切向</w:t>
      </w:r>
      <w:r>
        <w:rPr>
          <w:rFonts w:ascii="Microsoft YaHei" w:hAnsi="Microsoft YaHei" w:eastAsia="Microsoft YaHei" w:cs="Microsoft YaHei"/>
          <w:sz w:val="19"/>
          <w:szCs w:val="19"/>
          <w:spacing w:val="17"/>
        </w:rPr>
        <w:t>应力过大也会引起钢化玻璃的破碎</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7"/>
        </w:rPr>
        <w:t>。</w:t>
      </w:r>
    </w:p>
    <w:p>
      <w:pPr>
        <w:ind w:left="830" w:firstLine="2"/>
        <w:spacing w:before="8" w:line="237"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这种由于异质颗粒(如硫化镍结石</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6"/>
        </w:rPr>
        <w:t>、单质硅等)引起的自爆往往具</w:t>
      </w:r>
      <w:r>
        <w:rPr>
          <w:rFonts w:ascii="Microsoft YaHei" w:hAnsi="Microsoft YaHei" w:eastAsia="Microsoft YaHei" w:cs="Microsoft YaHei"/>
          <w:sz w:val="19"/>
          <w:szCs w:val="19"/>
          <w:spacing w:val="15"/>
        </w:rPr>
        <w:t>有典型的 自爆裂纹</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,如图 </w:t>
      </w:r>
      <w:r>
        <w:rPr>
          <w:rFonts w:ascii="Microsoft YaHei" w:hAnsi="Microsoft YaHei" w:eastAsia="Microsoft YaHei" w:cs="Microsoft YaHei"/>
          <w:sz w:val="19"/>
          <w:szCs w:val="19"/>
          <w:spacing w:val="15"/>
          <w:position w:val="-2"/>
        </w:rPr>
        <w:t>A.</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18"/>
        </w:rPr>
        <w:t>所示</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,起爆点会有比较明显的蝴蝶斑特征</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,从断面可以观察到明显的杂质点</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。据国内外</w:t>
      </w:r>
      <w:r>
        <w:rPr>
          <w:rFonts w:ascii="Microsoft YaHei" w:hAnsi="Microsoft YaHei" w:eastAsia="Microsoft YaHei" w:cs="Microsoft YaHei"/>
          <w:sz w:val="19"/>
          <w:szCs w:val="19"/>
          <w:spacing w:val="17"/>
        </w:rPr>
        <w:t>文献统</w:t>
      </w:r>
      <w:r>
        <w:rPr>
          <w:rFonts w:ascii="Microsoft YaHei" w:hAnsi="Microsoft YaHei" w:eastAsia="Microsoft YaHei" w:cs="Microsoft YaHei"/>
          <w:sz w:val="19"/>
          <w:szCs w:val="19"/>
          <w:spacing w:val="21"/>
        </w:rPr>
        <w:t>计</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,一般浮法玻璃中每 </w:t>
      </w:r>
      <w:r>
        <w:rPr>
          <w:rFonts w:ascii="Microsoft YaHei" w:hAnsi="Microsoft YaHei" w:eastAsia="Microsoft YaHei" w:cs="Microsoft YaHei"/>
          <w:sz w:val="19"/>
          <w:szCs w:val="19"/>
          <w:spacing w:val="21"/>
          <w:position w:val="-2"/>
        </w:rPr>
        <w:t>4</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21"/>
          <w:position w:val="-2"/>
        </w:rPr>
        <w:t>t~</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21"/>
          <w:position w:val="-2"/>
        </w:rPr>
        <w:t>12</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21"/>
          <w:position w:val="-2"/>
        </w:rPr>
        <w:t>t</w:t>
      </w:r>
      <w:r>
        <w:rPr>
          <w:rFonts w:ascii="Microsoft YaHei" w:hAnsi="Microsoft YaHei" w:eastAsia="Microsoft YaHei" w:cs="Microsoft YaHei"/>
          <w:sz w:val="19"/>
          <w:szCs w:val="19"/>
          <w:spacing w:val="21"/>
        </w:rPr>
        <w:t>原片大约会有一颗临界尺寸达到足以引</w:t>
      </w:r>
      <w:r>
        <w:rPr>
          <w:rFonts w:ascii="Microsoft YaHei" w:hAnsi="Microsoft YaHei" w:eastAsia="Microsoft YaHei" w:cs="Microsoft YaHei"/>
          <w:sz w:val="19"/>
          <w:szCs w:val="19"/>
          <w:spacing w:val="20"/>
        </w:rPr>
        <w:t>起自爆的结石颗粒</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14"/>
        </w:rPr>
        <w:t>因此玻璃尺寸越大</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rPr>
        <w:t>、厚度越厚</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4"/>
        </w:rPr>
        <w:t>自爆可能性就会越高</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。这种可能性</w:t>
      </w:r>
      <w:r>
        <w:rPr>
          <w:rFonts w:ascii="Microsoft YaHei" w:hAnsi="Microsoft YaHei" w:eastAsia="Microsoft YaHei" w:cs="Microsoft YaHei"/>
          <w:sz w:val="19"/>
          <w:szCs w:val="19"/>
          <w:spacing w:val="13"/>
        </w:rPr>
        <w:t>的表示方法被称为钢化玻璃</w:t>
      </w:r>
      <w:r>
        <w:rPr>
          <w:rFonts w:ascii="Microsoft YaHei" w:hAnsi="Microsoft YaHei" w:eastAsia="Microsoft YaHei" w:cs="Microsoft YaHei"/>
          <w:sz w:val="19"/>
          <w:szCs w:val="19"/>
          <w:spacing w:val="21"/>
        </w:rPr>
        <w:t>自爆率</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,表达了每单位自爆异质颗粒数量所需的钢化玻璃的重量</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。计算钢化玻璃自爆率的方</w:t>
      </w:r>
      <w:r>
        <w:rPr>
          <w:rFonts w:ascii="Microsoft YaHei" w:hAnsi="Microsoft YaHei" w:eastAsia="Microsoft YaHei" w:cs="Microsoft YaHei"/>
          <w:sz w:val="19"/>
          <w:szCs w:val="19"/>
          <w:spacing w:val="20"/>
        </w:rPr>
        <w:t>法是用一定批量的钢化产品总吨位数除这批钢化</w:t>
      </w:r>
      <w:r>
        <w:rPr>
          <w:rFonts w:ascii="Microsoft YaHei" w:hAnsi="Microsoft YaHei" w:eastAsia="Microsoft YaHei" w:cs="Microsoft YaHei"/>
          <w:sz w:val="19"/>
          <w:szCs w:val="19"/>
          <w:spacing w:val="19"/>
        </w:rPr>
        <w:t>玻璃的自爆数(自爆数通过统计方法获得)</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9"/>
        </w:rPr>
        <w:t>。</w:t>
      </w:r>
    </w:p>
    <w:p>
      <w:pPr>
        <w:ind w:left="835"/>
        <w:spacing w:before="1"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3)    引起自爆的原因还包括玻璃钢化过度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、钢化玻璃</w:t>
      </w:r>
      <w:r>
        <w:rPr>
          <w:rFonts w:ascii="Microsoft YaHei" w:hAnsi="Microsoft YaHei" w:eastAsia="Microsoft YaHei" w:cs="Microsoft YaHei"/>
          <w:sz w:val="19"/>
          <w:szCs w:val="19"/>
          <w:spacing w:val="10"/>
        </w:rPr>
        <w:t>应力不均匀</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、玻璃边部加工质量缺陷等</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rPr>
        <w:t>。</w:t>
      </w:r>
    </w:p>
    <w:p>
      <w:pPr>
        <w:ind w:firstLine="2367"/>
        <w:spacing w:before="88" w:line="3630" w:lineRule="exact"/>
        <w:rPr/>
      </w:pPr>
      <w:r>
        <w:rPr>
          <w:position w:val="-72"/>
        </w:rPr>
        <w:drawing>
          <wp:inline distT="0" distB="0" distL="0" distR="0">
            <wp:extent cx="2839326" cy="2304491"/>
            <wp:effectExtent l="0" t="0" r="0" b="0"/>
            <wp:docPr id="96" name="IM 96"/>
            <wp:cNvGraphicFramePr/>
            <a:graphic>
              <a:graphicData uri="http://schemas.openxmlformats.org/drawingml/2006/picture">
                <pic:pic>
                  <pic:nvPicPr>
                    <pic:cNvPr id="96" name="IM 96"/>
                    <pic:cNvPicPr/>
                  </pic:nvPicPr>
                  <pic:blipFill>
                    <a:blip r:embed="rId75"/>
                    <a:stretch>
                      <a:fillRect/>
                    </a:stretch>
                  </pic:blipFill>
                  <pic:spPr>
                    <a:xfrm rot="0">
                      <a:off x="0" y="0"/>
                      <a:ext cx="2839326" cy="2304491"/>
                    </a:xfrm>
                    <a:prstGeom prst="rect">
                      <a:avLst/>
                    </a:prstGeom>
                  </pic:spPr>
                </pic:pic>
              </a:graphicData>
            </a:graphic>
          </wp:inline>
        </w:drawing>
      </w:r>
    </w:p>
    <w:p>
      <w:pPr>
        <w:pStyle w:val="BodyText"/>
        <w:spacing w:line="394" w:lineRule="auto"/>
        <w:rPr/>
      </w:pPr>
      <w:r/>
    </w:p>
    <w:p>
      <w:pPr>
        <w:ind w:left="3601"/>
        <w:spacing w:before="81" w:line="223" w:lineRule="auto"/>
        <w:rPr>
          <w:rFonts w:ascii="SimHei" w:hAnsi="SimHei" w:eastAsia="SimHei" w:cs="SimHei"/>
          <w:sz w:val="19"/>
          <w:szCs w:val="19"/>
        </w:rPr>
      </w:pPr>
      <w:r>
        <w:rPr>
          <w:rFonts w:ascii="SimHei" w:hAnsi="SimHei" w:eastAsia="SimHei" w:cs="SimHei"/>
          <w:sz w:val="19"/>
          <w:szCs w:val="19"/>
          <w:spacing w:val="6"/>
        </w:rPr>
        <w:t>图</w:t>
      </w:r>
      <w:r>
        <w:rPr>
          <w:rFonts w:ascii="SimHei" w:hAnsi="SimHei" w:eastAsia="SimHei" w:cs="SimHei"/>
          <w:sz w:val="19"/>
          <w:szCs w:val="19"/>
          <w:spacing w:val="6"/>
        </w:rPr>
        <w:t xml:space="preserve"> </w:t>
      </w:r>
      <w:r>
        <w:rPr>
          <w:rFonts w:ascii="Microsoft YaHei" w:hAnsi="Microsoft YaHei" w:eastAsia="Microsoft YaHei" w:cs="Microsoft YaHei"/>
          <w:sz w:val="19"/>
          <w:szCs w:val="19"/>
          <w:spacing w:val="6"/>
          <w:position w:val="-2"/>
        </w:rPr>
        <w:t>A.</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6"/>
          <w:position w:val="-2"/>
        </w:rPr>
        <w:t>1   </w:t>
      </w:r>
      <w:r>
        <w:rPr>
          <w:rFonts w:ascii="SimHei" w:hAnsi="SimHei" w:eastAsia="SimHei" w:cs="SimHei"/>
          <w:sz w:val="19"/>
          <w:szCs w:val="19"/>
          <w:spacing w:val="6"/>
        </w:rPr>
        <w:t>钢化玻璃自爆</w:t>
      </w:r>
    </w:p>
    <w:p>
      <w:pPr>
        <w:ind w:left="425"/>
        <w:spacing w:before="197"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b)</w:t>
      </w:r>
      <w:r>
        <w:rPr>
          <w:rFonts w:ascii="Microsoft YaHei" w:hAnsi="Microsoft YaHei" w:eastAsia="Microsoft YaHei" w:cs="Microsoft YaHei"/>
          <w:sz w:val="19"/>
          <w:szCs w:val="19"/>
          <w:spacing w:val="16"/>
          <w:w w:val="101"/>
        </w:rPr>
        <w:t xml:space="preserve">   </w:t>
      </w:r>
      <w:r>
        <w:rPr>
          <w:rFonts w:ascii="Microsoft YaHei" w:hAnsi="Microsoft YaHei" w:eastAsia="Microsoft YaHei" w:cs="Microsoft YaHei"/>
          <w:sz w:val="19"/>
          <w:szCs w:val="19"/>
          <w:spacing w:val="4"/>
        </w:rPr>
        <w:t>设计</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、安装或使用不当</w:t>
      </w:r>
    </w:p>
    <w:p>
      <w:pPr>
        <w:ind w:left="832" w:right="74" w:firstLine="14"/>
        <w:spacing w:before="90" w:line="24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当钢化玻璃板面较大时</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8"/>
        </w:rPr>
        <w:t>,造成的边框或固定件对玻璃边部的挤压</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8"/>
        </w:rPr>
        <w:t>当玻璃 自重过大时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,玻璃与</w:t>
      </w:r>
      <w:r>
        <w:rPr>
          <w:rFonts w:ascii="Microsoft YaHei" w:hAnsi="Microsoft YaHei" w:eastAsia="Microsoft YaHei" w:cs="Microsoft YaHei"/>
          <w:sz w:val="19"/>
          <w:szCs w:val="19"/>
          <w:spacing w:val="18"/>
        </w:rPr>
        <w:t>支撑垫块产生的局部应力集中</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8"/>
        </w:rPr>
        <w:t>当玻璃使用场所有较强的交变温度场时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,引起暂时热应力叠加</w:t>
      </w:r>
      <w:r>
        <w:rPr>
          <w:rFonts w:ascii="Microsoft YaHei" w:hAnsi="Microsoft YaHei" w:eastAsia="Microsoft YaHei" w:cs="Microsoft YaHei"/>
          <w:sz w:val="19"/>
          <w:szCs w:val="19"/>
          <w:spacing w:val="16"/>
        </w:rPr>
        <w:t>效应等</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6"/>
        </w:rPr>
        <w:t>。这些因素都可引起玻璃在非冲击状态下破碎或炸裂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8770"/>
        <w:spacing w:before="19" w:line="165"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rPr>
        <w:t>23</w:t>
      </w:r>
    </w:p>
    <w:p>
      <w:pPr>
        <w:pStyle w:val="BodyText"/>
        <w:spacing w:line="318" w:lineRule="auto"/>
        <w:rPr/>
      </w:pPr>
      <w:r/>
    </w:p>
    <w:p>
      <w:pPr>
        <w:pStyle w:val="BodyText"/>
        <w:spacing w:line="318" w:lineRule="auto"/>
        <w:rPr/>
      </w:pPr>
      <w:r/>
    </w:p>
    <w:p>
      <w:pPr>
        <w:ind w:firstLine="4901"/>
        <w:spacing w:before="1" w:line="290" w:lineRule="exact"/>
        <w:rPr/>
      </w:pPr>
      <w:r>
        <w:rPr>
          <w:position w:val="-5"/>
        </w:rPr>
        <w:drawing>
          <wp:inline distT="0" distB="0" distL="0" distR="0">
            <wp:extent cx="190500" cy="184149"/>
            <wp:effectExtent l="0" t="0" r="0" b="0"/>
            <wp:docPr id="98" name="IM 98"/>
            <wp:cNvGraphicFramePr/>
            <a:graphic>
              <a:graphicData uri="http://schemas.openxmlformats.org/drawingml/2006/picture">
                <pic:pic>
                  <pic:nvPicPr>
                    <pic:cNvPr id="98" name="IM 98"/>
                    <pic:cNvPicPr/>
                  </pic:nvPicPr>
                  <pic:blipFill>
                    <a:blip r:embed="rId8"/>
                    <a:stretch>
                      <a:fillRect/>
                    </a:stretch>
                  </pic:blipFill>
                  <pic:spPr>
                    <a:xfrm rot="0">
                      <a:off x="0" y="0"/>
                      <a:ext cx="190500" cy="184149"/>
                    </a:xfrm>
                    <a:prstGeom prst="rect">
                      <a:avLst/>
                    </a:prstGeom>
                  </pic:spPr>
                </pic:pic>
              </a:graphicData>
            </a:graphic>
          </wp:inline>
        </w:drawing>
      </w:r>
    </w:p>
    <w:p>
      <w:pPr>
        <w:spacing w:line="290" w:lineRule="exact"/>
        <w:sectPr>
          <w:headerReference w:type="default" r:id="rId74"/>
          <w:footerReference w:type="default" r:id="rId4"/>
          <w:pgSz w:w="11907" w:h="16841"/>
          <w:pgMar w:top="1684" w:right="1199" w:bottom="166" w:left="1427" w:header="1386" w:footer="0" w:gutter="0"/>
        </w:sectPr>
        <w:rPr/>
      </w:pPr>
    </w:p>
    <w:p>
      <w:pPr>
        <w:ind w:left="426"/>
        <w:spacing w:before="306"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rPr>
        <w:t>c)    综合效应</w:t>
      </w:r>
    </w:p>
    <w:p>
      <w:pPr>
        <w:ind w:left="851" w:hanging="3"/>
        <w:spacing w:before="81" w:line="23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以上二者的综合效应也可能造成某些处于临界状态的结石成为引爆点</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8"/>
        </w:rPr>
        <w:t>。在实际</w:t>
      </w:r>
      <w:r>
        <w:rPr>
          <w:rFonts w:ascii="Microsoft YaHei" w:hAnsi="Microsoft YaHei" w:eastAsia="Microsoft YaHei" w:cs="Microsoft YaHei"/>
          <w:sz w:val="19"/>
          <w:szCs w:val="19"/>
          <w:spacing w:val="17"/>
        </w:rPr>
        <w:t>工程使用过程</w:t>
      </w:r>
      <w:r>
        <w:rPr>
          <w:rFonts w:ascii="Microsoft YaHei" w:hAnsi="Microsoft YaHei" w:eastAsia="Microsoft YaHei" w:cs="Microsoft YaHei"/>
          <w:sz w:val="19"/>
          <w:szCs w:val="19"/>
          <w:spacing w:val="14"/>
        </w:rPr>
        <w:t>中</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,综合效应更具普遍性</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4"/>
        </w:rPr>
        <w:t>。</w:t>
      </w:r>
    </w:p>
    <w:p>
      <w:pPr>
        <w:spacing w:before="155" w:line="223" w:lineRule="auto"/>
        <w:rPr>
          <w:rFonts w:ascii="SimHei" w:hAnsi="SimHei" w:eastAsia="SimHei" w:cs="SimHei"/>
          <w:sz w:val="19"/>
          <w:szCs w:val="19"/>
        </w:rPr>
      </w:pPr>
      <w:r>
        <w:rPr>
          <w:rFonts w:ascii="Microsoft YaHei" w:hAnsi="Microsoft YaHei" w:eastAsia="Microsoft YaHei" w:cs="Microsoft YaHei"/>
          <w:sz w:val="19"/>
          <w:szCs w:val="19"/>
          <w:spacing w:val="18"/>
          <w:position w:val="-2"/>
        </w:rPr>
        <w:t>A.2</w:t>
      </w:r>
      <w:r>
        <w:rPr>
          <w:rFonts w:ascii="Microsoft YaHei" w:hAnsi="Microsoft YaHei" w:eastAsia="Microsoft YaHei" w:cs="Microsoft YaHei"/>
          <w:sz w:val="19"/>
          <w:szCs w:val="19"/>
          <w:spacing w:val="7"/>
          <w:position w:val="-2"/>
        </w:rPr>
        <w:t xml:space="preserve">   </w:t>
      </w:r>
      <w:r>
        <w:rPr>
          <w:rFonts w:ascii="SimHei" w:hAnsi="SimHei" w:eastAsia="SimHei" w:cs="SimHei"/>
          <w:sz w:val="19"/>
          <w:szCs w:val="19"/>
          <w:spacing w:val="18"/>
        </w:rPr>
        <w:t>钢化玻璃非冲击状态下的破碎或炸裂采取的措施</w:t>
      </w:r>
    </w:p>
    <w:p>
      <w:pPr>
        <w:ind w:left="422"/>
        <w:spacing w:before="189"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减少钢化玻璃非冲击状态下的破碎或炸裂的措施有以下几条</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8"/>
        </w:rPr>
        <w:t>。</w:t>
      </w:r>
    </w:p>
    <w:p>
      <w:pPr>
        <w:ind w:left="840" w:hanging="212"/>
        <w:spacing w:before="78" w:line="23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20"/>
        </w:rPr>
        <w:t>使用含较少硫化镍结石及其他颗粒杂质的原片</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0"/>
        </w:rPr>
        <w:t>即</w:t>
      </w:r>
      <w:r>
        <w:rPr>
          <w:rFonts w:ascii="Microsoft YaHei" w:hAnsi="Microsoft YaHei" w:eastAsia="Microsoft YaHei" w:cs="Microsoft YaHei"/>
          <w:sz w:val="19"/>
          <w:szCs w:val="19"/>
          <w:spacing w:val="19"/>
        </w:rPr>
        <w:t>使用优质平板玻璃原片</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;适度钢化</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,避免玻</w:t>
      </w:r>
      <w:r>
        <w:rPr>
          <w:rFonts w:ascii="Microsoft YaHei" w:hAnsi="Microsoft YaHei" w:eastAsia="Microsoft YaHei" w:cs="Microsoft YaHei"/>
          <w:sz w:val="19"/>
          <w:szCs w:val="19"/>
          <w:spacing w:val="18"/>
        </w:rPr>
        <w:t>璃钢化应力过大</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,且尽可能保证表面应力均匀</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8"/>
        </w:rPr>
        <w:t>提高边部加工质量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;参考</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8"/>
          <w:position w:val="-1"/>
        </w:rPr>
        <w:t>/T</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17"/>
          <w:position w:val="-2"/>
        </w:rPr>
        <w:t>15763.</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7"/>
          <w:position w:val="-2"/>
        </w:rPr>
        <w:t>4</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spacing w:val="17"/>
        </w:rPr>
        <w:t>的要</w:t>
      </w:r>
      <w:r>
        <w:rPr>
          <w:rFonts w:ascii="Microsoft YaHei" w:hAnsi="Microsoft YaHei" w:eastAsia="Microsoft YaHei" w:cs="Microsoft YaHei"/>
          <w:sz w:val="19"/>
          <w:szCs w:val="19"/>
          <w:spacing w:val="4"/>
        </w:rPr>
        <w:t>求对钢化玻璃进行</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rPr>
        <w:t>二</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rPr>
        <w:t>次</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rPr>
        <w:t>热</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4"/>
        </w:rPr>
        <w:t>处</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4"/>
        </w:rPr>
        <w:t>理(通</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4"/>
        </w:rPr>
        <w:t>常</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4"/>
        </w:rPr>
        <w:t>称</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4"/>
        </w:rPr>
        <w:t>为</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4"/>
        </w:rPr>
        <w:t>引</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4"/>
        </w:rPr>
        <w:t>爆</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、均</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4"/>
        </w:rPr>
        <w:t>质</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rPr>
        <w:t>或</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rPr>
        <w:t>热</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4"/>
        </w:rPr>
        <w:t>浸</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4"/>
        </w:rPr>
        <w:t>处</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4"/>
        </w:rPr>
        <w:t>理) ;</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4"/>
        </w:rPr>
        <w:t>在</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rPr>
        <w:t>钢</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4"/>
        </w:rPr>
        <w:t>化</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4"/>
        </w:rPr>
        <w:t>玻</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4"/>
        </w:rPr>
        <w:t>璃</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4"/>
        </w:rPr>
        <w:t>出</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rPr>
        <w:t>厂</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4"/>
        </w:rPr>
        <w:t>前</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4"/>
        </w:rPr>
        <w:t>参</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4"/>
        </w:rPr>
        <w:t>照</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7"/>
          <w:position w:val="-1"/>
        </w:rPr>
        <w:t>/T </w:t>
      </w:r>
      <w:r>
        <w:rPr>
          <w:rFonts w:ascii="Microsoft YaHei" w:hAnsi="Microsoft YaHei" w:eastAsia="Microsoft YaHei" w:cs="Microsoft YaHei"/>
          <w:sz w:val="19"/>
          <w:szCs w:val="19"/>
          <w:spacing w:val="17"/>
          <w:position w:val="-2"/>
        </w:rPr>
        <w:t>30020—2013</w:t>
      </w:r>
      <w:r>
        <w:rPr>
          <w:rFonts w:ascii="Microsoft YaHei" w:hAnsi="Microsoft YaHei" w:eastAsia="Microsoft YaHei" w:cs="Microsoft YaHei"/>
          <w:sz w:val="19"/>
          <w:szCs w:val="19"/>
          <w:spacing w:val="17"/>
        </w:rPr>
        <w:t>对产品进行扫描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,分析应力集中点处的缺陷类型</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,并对有自爆隐患</w:t>
      </w:r>
      <w:r>
        <w:rPr>
          <w:rFonts w:ascii="Microsoft YaHei" w:hAnsi="Microsoft YaHei" w:eastAsia="Microsoft YaHei" w:cs="Microsoft YaHei"/>
          <w:sz w:val="19"/>
          <w:szCs w:val="19"/>
          <w:spacing w:val="16"/>
        </w:rPr>
        <w:t>的产品</w:t>
      </w:r>
      <w:r>
        <w:rPr>
          <w:rFonts w:ascii="Microsoft YaHei" w:hAnsi="Microsoft YaHei" w:eastAsia="Microsoft YaHei" w:cs="Microsoft YaHei"/>
          <w:sz w:val="19"/>
          <w:szCs w:val="19"/>
          <w:spacing w:val="14"/>
        </w:rPr>
        <w:t>采取相应措施</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4"/>
        </w:rPr>
        <w:t>。</w:t>
      </w:r>
    </w:p>
    <w:p>
      <w:pPr>
        <w:ind w:left="839" w:hanging="211"/>
        <w:spacing w:line="25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40"/>
        </w:rPr>
        <w:t xml:space="preserve"> </w:t>
      </w:r>
      <w:r>
        <w:rPr>
          <w:rFonts w:ascii="Microsoft YaHei" w:hAnsi="Microsoft YaHei" w:eastAsia="Microsoft YaHei" w:cs="Microsoft YaHei"/>
          <w:sz w:val="19"/>
          <w:szCs w:val="19"/>
          <w:spacing w:val="15"/>
        </w:rPr>
        <w:t>设计</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5"/>
        </w:rPr>
        <w:t>、使用适当尺寸的钢化玻璃</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,并保证加工尺寸的准确性</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;确保安装质量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,在</w:t>
      </w:r>
      <w:r>
        <w:rPr>
          <w:rFonts w:ascii="Microsoft YaHei" w:hAnsi="Microsoft YaHei" w:eastAsia="Microsoft YaHei" w:cs="Microsoft YaHei"/>
          <w:sz w:val="19"/>
          <w:szCs w:val="19"/>
          <w:spacing w:val="14"/>
        </w:rPr>
        <w:t>安装过程中避免</w:t>
      </w:r>
      <w:r>
        <w:rPr>
          <w:rFonts w:ascii="Microsoft YaHei" w:hAnsi="Microsoft YaHei" w:eastAsia="Microsoft YaHei" w:cs="Microsoft YaHei"/>
          <w:sz w:val="19"/>
          <w:szCs w:val="19"/>
          <w:spacing w:val="18"/>
        </w:rPr>
        <w:t>使钢化玻璃产生安装外加应力</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8"/>
        </w:rPr>
        <w:t>;合理设计</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8"/>
        </w:rPr>
        <w:t>、使用有钢化玻璃的玻璃构件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,减少由于热胀冷缩引</w:t>
      </w:r>
      <w:r>
        <w:rPr>
          <w:rFonts w:ascii="Microsoft YaHei" w:hAnsi="Microsoft YaHei" w:eastAsia="Microsoft YaHei" w:cs="Microsoft YaHei"/>
          <w:sz w:val="19"/>
          <w:szCs w:val="19"/>
          <w:spacing w:val="15"/>
        </w:rPr>
        <w:t>起的热应力的影响</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5"/>
        </w:rPr>
        <w:t>。</w:t>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ind w:firstLine="4040"/>
        <w:spacing w:line="300" w:lineRule="exact"/>
        <w:rPr/>
      </w:pPr>
      <w:r>
        <w:rPr>
          <w:position w:val="-6"/>
        </w:rPr>
        <w:drawing>
          <wp:inline distT="0" distB="0" distL="0" distR="0">
            <wp:extent cx="190500" cy="190500"/>
            <wp:effectExtent l="0" t="0" r="0" b="0"/>
            <wp:docPr id="100" name="IM 100"/>
            <wp:cNvGraphicFramePr/>
            <a:graphic>
              <a:graphicData uri="http://schemas.openxmlformats.org/drawingml/2006/picture">
                <pic:pic>
                  <pic:nvPicPr>
                    <pic:cNvPr id="100" name="IM 100"/>
                    <pic:cNvPicPr/>
                  </pic:nvPicPr>
                  <pic:blipFill>
                    <a:blip r:embed="rId8"/>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76"/>
          <w:footerReference w:type="default" r:id="rId77"/>
          <w:pgSz w:w="11907" w:h="16841"/>
          <w:pgMar w:top="1684" w:right="1430" w:bottom="1295" w:left="1269" w:header="1386" w:footer="1106" w:gutter="0"/>
        </w:sectPr>
        <w:rPr/>
      </w:pPr>
    </w:p>
    <w:p>
      <w:pPr>
        <w:pStyle w:val="BodyText"/>
        <w:spacing w:line="352" w:lineRule="auto"/>
        <w:rPr/>
      </w:pPr>
      <w:r/>
    </w:p>
    <w:p>
      <w:pPr>
        <w:pStyle w:val="BodyText"/>
        <w:spacing w:line="352" w:lineRule="auto"/>
        <w:rPr/>
      </w:pPr>
      <w:r/>
    </w:p>
    <w:p>
      <w:pPr>
        <w:ind w:left="4144"/>
        <w:spacing w:before="82" w:line="225" w:lineRule="auto"/>
        <w:outlineLvl w:val="0"/>
        <w:rPr>
          <w:rFonts w:ascii="Microsoft YaHei" w:hAnsi="Microsoft YaHei" w:eastAsia="Microsoft YaHei" w:cs="Microsoft YaHei"/>
          <w:sz w:val="19"/>
          <w:szCs w:val="19"/>
        </w:rPr>
      </w:pPr>
      <w:bookmarkStart w:name="bookmark12" w:id="23"/>
      <w:bookmarkEnd w:id="23"/>
      <w:r>
        <w:rPr>
          <w:rFonts w:ascii="SimHei" w:hAnsi="SimHei" w:eastAsia="SimHei" w:cs="SimHei"/>
          <w:sz w:val="19"/>
          <w:szCs w:val="19"/>
          <w:spacing w:val="2"/>
        </w:rPr>
        <w:t>附</w:t>
      </w:r>
      <w:r>
        <w:rPr>
          <w:rFonts w:ascii="SimHei" w:hAnsi="SimHei" w:eastAsia="SimHei" w:cs="SimHei"/>
          <w:sz w:val="19"/>
          <w:szCs w:val="19"/>
          <w:spacing w:val="24"/>
        </w:rPr>
        <w:t xml:space="preserve">  </w:t>
      </w:r>
      <w:r>
        <w:rPr>
          <w:rFonts w:ascii="SimHei" w:hAnsi="SimHei" w:eastAsia="SimHei" w:cs="SimHei"/>
          <w:sz w:val="19"/>
          <w:szCs w:val="19"/>
          <w:spacing w:val="2"/>
        </w:rPr>
        <w:t>录</w:t>
      </w:r>
      <w:r>
        <w:rPr>
          <w:rFonts w:ascii="SimHei" w:hAnsi="SimHei" w:eastAsia="SimHei" w:cs="SimHei"/>
          <w:sz w:val="19"/>
          <w:szCs w:val="19"/>
          <w:spacing w:val="18"/>
        </w:rPr>
        <w:t xml:space="preserve">  </w:t>
      </w:r>
      <w:r>
        <w:rPr>
          <w:rFonts w:ascii="Microsoft YaHei" w:hAnsi="Microsoft YaHei" w:eastAsia="Microsoft YaHei" w:cs="Microsoft YaHei"/>
          <w:sz w:val="19"/>
          <w:szCs w:val="19"/>
          <w:spacing w:val="2"/>
          <w:position w:val="-2"/>
        </w:rPr>
        <w:t>B</w:t>
      </w:r>
    </w:p>
    <w:p>
      <w:pPr>
        <w:ind w:left="4209"/>
        <w:spacing w:before="20" w:line="201" w:lineRule="auto"/>
        <w:outlineLvl w:val="0"/>
        <w:rPr>
          <w:rFonts w:ascii="Microsoft YaHei" w:hAnsi="Microsoft YaHei" w:eastAsia="Microsoft YaHei" w:cs="Microsoft YaHei"/>
          <w:sz w:val="19"/>
          <w:szCs w:val="19"/>
        </w:rPr>
      </w:pPr>
      <w:bookmarkStart w:name="bookmark12" w:id="24"/>
      <w:bookmarkEnd w:id="24"/>
      <w:r>
        <w:rPr>
          <w:rFonts w:ascii="Microsoft YaHei" w:hAnsi="Microsoft YaHei" w:eastAsia="Microsoft YaHei" w:cs="Microsoft YaHei"/>
          <w:sz w:val="19"/>
          <w:szCs w:val="19"/>
          <w:spacing w:val="19"/>
        </w:rPr>
        <w:t>(</w:t>
      </w:r>
      <w:r>
        <w:rPr>
          <w:rFonts w:ascii="SimHei" w:hAnsi="SimHei" w:eastAsia="SimHei" w:cs="SimHei"/>
          <w:sz w:val="19"/>
          <w:szCs w:val="19"/>
          <w:spacing w:val="19"/>
        </w:rPr>
        <w:t>资料性</w:t>
      </w:r>
      <w:r>
        <w:rPr>
          <w:rFonts w:ascii="Microsoft YaHei" w:hAnsi="Microsoft YaHei" w:eastAsia="Microsoft YaHei" w:cs="Microsoft YaHei"/>
          <w:sz w:val="19"/>
          <w:szCs w:val="19"/>
          <w:spacing w:val="19"/>
        </w:rPr>
        <w:t>)</w:t>
      </w:r>
    </w:p>
    <w:p>
      <w:pPr>
        <w:ind w:left="3775"/>
        <w:spacing w:before="53" w:line="253" w:lineRule="exact"/>
        <w:outlineLvl w:val="0"/>
        <w:rPr>
          <w:rFonts w:ascii="SimHei" w:hAnsi="SimHei" w:eastAsia="SimHei" w:cs="SimHei"/>
          <w:sz w:val="19"/>
          <w:szCs w:val="19"/>
        </w:rPr>
      </w:pPr>
      <w:bookmarkStart w:name="bookmark12" w:id="25"/>
      <w:bookmarkEnd w:id="25"/>
      <w:r>
        <w:rPr>
          <w:rFonts w:ascii="SimHei" w:hAnsi="SimHei" w:eastAsia="SimHei" w:cs="SimHei"/>
          <w:sz w:val="19"/>
          <w:szCs w:val="19"/>
          <w:spacing w:val="16"/>
          <w:position w:val="1"/>
        </w:rPr>
        <w:t>钢化玻璃的应力斑</w:t>
      </w:r>
    </w:p>
    <w:p>
      <w:pPr>
        <w:ind w:right="47" w:firstLine="419"/>
        <w:spacing w:before="251"/>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玻璃经过钢化处理后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,在玻璃板面上会产生不同的应力分布</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。玻璃中应力的存在会引起光线的双</w:t>
      </w:r>
      <w:r>
        <w:rPr>
          <w:rFonts w:ascii="Microsoft YaHei" w:hAnsi="Microsoft YaHei" w:eastAsia="Microsoft YaHei" w:cs="Microsoft YaHei"/>
          <w:sz w:val="19"/>
          <w:szCs w:val="19"/>
          <w:spacing w:val="20"/>
        </w:rPr>
        <w:t>折射现象</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20"/>
        </w:rPr>
        <w:t>。通过偏振光可以观察到光线的双折射现象</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,表现为钢化玻璃板面不同区域的不同颜色或明</w:t>
      </w:r>
      <w:r>
        <w:rPr>
          <w:rFonts w:ascii="Microsoft YaHei" w:hAnsi="Microsoft YaHei" w:eastAsia="Microsoft YaHei" w:cs="Microsoft YaHei"/>
          <w:sz w:val="19"/>
          <w:szCs w:val="19"/>
          <w:spacing w:val="11"/>
        </w:rPr>
        <w:t>暗变化</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1"/>
        </w:rPr>
        <w:t>,</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即应力斑</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rPr>
        <w:t>。</w:t>
      </w:r>
    </w:p>
    <w:p>
      <w:pPr>
        <w:ind w:right="47" w:firstLine="420"/>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一般自然环境光照明条件下存在着偏振光</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20"/>
        </w:rPr>
        <w:t>,偏振光的强度受天气和阳光的入射角影响</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。通过偏振</w:t>
      </w:r>
      <w:r>
        <w:rPr>
          <w:rFonts w:ascii="Microsoft YaHei" w:hAnsi="Microsoft YaHei" w:eastAsia="Microsoft YaHei" w:cs="Microsoft YaHei"/>
          <w:sz w:val="19"/>
          <w:szCs w:val="19"/>
          <w:spacing w:val="21"/>
        </w:rPr>
        <w:t>光眼镜或在日光下以与玻璃的垂直方向成一定的角度</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21"/>
        </w:rPr>
        <w:t>,在透射方向或反射方向观察钢化玻璃便可看到</w:t>
      </w:r>
      <w:r>
        <w:rPr>
          <w:rFonts w:ascii="Microsoft YaHei" w:hAnsi="Microsoft YaHei" w:eastAsia="Microsoft YaHei" w:cs="Microsoft YaHei"/>
          <w:sz w:val="19"/>
          <w:szCs w:val="19"/>
          <w:spacing w:val="10"/>
        </w:rPr>
        <w:t>应力斑</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0"/>
        </w:rPr>
        <w:t>。</w:t>
      </w:r>
    </w:p>
    <w:p>
      <w:pPr>
        <w:ind w:right="47" w:firstLine="420"/>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不同光照条件(自然</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8"/>
        </w:rPr>
        <w:t>、人工)下所含偏振光的偏振度是不同的</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,在不同偏振度的偏振光下</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8"/>
        </w:rPr>
        <w:t>同一块玻</w:t>
      </w:r>
      <w:r>
        <w:rPr>
          <w:rFonts w:ascii="Microsoft YaHei" w:hAnsi="Microsoft YaHei" w:eastAsia="Microsoft YaHei" w:cs="Microsoft YaHei"/>
          <w:sz w:val="19"/>
          <w:szCs w:val="19"/>
          <w:spacing w:val="18"/>
        </w:rPr>
        <w:t>璃所显现的应力斑的显著程度也有很大差异</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。影响应力斑明显程度的因素包含</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,但</w:t>
      </w:r>
      <w:r>
        <w:rPr>
          <w:rFonts w:ascii="Microsoft YaHei" w:hAnsi="Microsoft YaHei" w:eastAsia="Microsoft YaHei" w:cs="Microsoft YaHei"/>
          <w:sz w:val="19"/>
          <w:szCs w:val="19"/>
          <w:spacing w:val="17"/>
        </w:rPr>
        <w:t>不局限于</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7"/>
        </w:rPr>
        <w:t>:光线偏振</w:t>
      </w:r>
      <w:r>
        <w:rPr>
          <w:rFonts w:ascii="Microsoft YaHei" w:hAnsi="Microsoft YaHei" w:eastAsia="Microsoft YaHei" w:cs="Microsoft YaHei"/>
          <w:sz w:val="19"/>
          <w:szCs w:val="19"/>
          <w:spacing w:val="8"/>
        </w:rPr>
        <w:t>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、观察角度偏离布鲁斯特角的程度</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、光学应力常量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、反射或透射光线的</w:t>
      </w:r>
      <w:r>
        <w:rPr>
          <w:rFonts w:ascii="Microsoft YaHei" w:hAnsi="Microsoft YaHei" w:eastAsia="Microsoft YaHei" w:cs="Microsoft YaHei"/>
          <w:sz w:val="19"/>
          <w:szCs w:val="19"/>
          <w:spacing w:val="7"/>
        </w:rPr>
        <w:t>起偏程度</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w:t>
      </w:r>
    </w:p>
    <w:p>
      <w:pPr>
        <w:ind w:left="434"/>
        <w:spacing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当两块或多块钢化玻璃合成玻璃构件(如中空玻璃等)时</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9"/>
        </w:rPr>
        <w:t>,会由于光的干涉而使应力斑更加明显</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9"/>
        </w:rPr>
        <w:t>。</w:t>
      </w:r>
    </w:p>
    <w:p>
      <w:pPr>
        <w:ind w:right="47" w:firstLine="421"/>
        <w:spacing w:before="82" w:line="24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钢化玻璃的应力斑是钢化玻璃的特性</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20"/>
        </w:rPr>
        <w:t>,不影响钢化玻璃的物理特性及使用功能</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。通过调整可使应</w:t>
      </w:r>
      <w:r>
        <w:rPr>
          <w:rFonts w:ascii="Microsoft YaHei" w:hAnsi="Microsoft YaHei" w:eastAsia="Microsoft YaHei" w:cs="Microsoft YaHei"/>
          <w:sz w:val="19"/>
          <w:szCs w:val="19"/>
          <w:spacing w:val="18"/>
        </w:rPr>
        <w:t>力斑相对均匀</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,并在一定程度上减弱应力斑的显现</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,但不能消除</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。本文件未将应力斑</w:t>
      </w:r>
      <w:r>
        <w:rPr>
          <w:rFonts w:ascii="Microsoft YaHei" w:hAnsi="Microsoft YaHei" w:eastAsia="Microsoft YaHei" w:cs="Microsoft YaHei"/>
          <w:sz w:val="19"/>
          <w:szCs w:val="19"/>
          <w:spacing w:val="17"/>
        </w:rPr>
        <w:t>作为钢化玻璃的一</w:t>
      </w:r>
      <w:r>
        <w:rPr>
          <w:rFonts w:ascii="Microsoft YaHei" w:hAnsi="Microsoft YaHei" w:eastAsia="Microsoft YaHei" w:cs="Microsoft YaHei"/>
          <w:sz w:val="19"/>
          <w:szCs w:val="19"/>
          <w:spacing w:val="20"/>
        </w:rPr>
        <w:t>种缺陷加以限定</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,但比较严重的应力斑(不同区域的不同颜色或明暗变化极</w:t>
      </w:r>
      <w:r>
        <w:rPr>
          <w:rFonts w:ascii="Microsoft YaHei" w:hAnsi="Microsoft YaHei" w:eastAsia="Microsoft YaHei" w:cs="Microsoft YaHei"/>
          <w:sz w:val="19"/>
          <w:szCs w:val="19"/>
          <w:spacing w:val="19"/>
        </w:rPr>
        <w:t>不均匀</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,或变化极易显现)可</w:t>
      </w:r>
      <w:r>
        <w:rPr>
          <w:rFonts w:ascii="Microsoft YaHei" w:hAnsi="Microsoft YaHei" w:eastAsia="Microsoft YaHei" w:cs="Microsoft YaHei"/>
          <w:sz w:val="19"/>
          <w:szCs w:val="19"/>
          <w:spacing w:val="21"/>
        </w:rPr>
        <w:t>能会影响建筑物的整体外观</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21"/>
        </w:rPr>
        <w:t>。钢化玻璃的供需双方可以通过协商(如用双方均认同的标样产品与交付</w:t>
      </w:r>
      <w:r>
        <w:rPr>
          <w:rFonts w:ascii="Microsoft YaHei" w:hAnsi="Microsoft YaHei" w:eastAsia="Microsoft YaHei" w:cs="Microsoft YaHei"/>
          <w:sz w:val="19"/>
          <w:szCs w:val="19"/>
          <w:spacing w:val="17"/>
        </w:rPr>
        <w:t>产品进行对比等方式) ,对交付产品的应力斑加以控制</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w:t>
      </w:r>
    </w:p>
    <w:p>
      <w:pPr>
        <w:pStyle w:val="BodyText"/>
        <w:spacing w:line="242" w:lineRule="auto"/>
        <w:rPr/>
      </w:pPr>
      <w:r/>
    </w:p>
    <w:p>
      <w:pPr>
        <w:pStyle w:val="BodyText"/>
        <w:spacing w:line="242"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ind w:firstLine="3141"/>
        <w:spacing w:line="300" w:lineRule="exact"/>
        <w:rPr/>
      </w:pPr>
      <w:r>
        <w:rPr>
          <w:position w:val="-6"/>
        </w:rPr>
        <w:drawing>
          <wp:inline distT="0" distB="0" distL="0" distR="0">
            <wp:extent cx="190500" cy="190500"/>
            <wp:effectExtent l="0" t="0" r="0" b="0"/>
            <wp:docPr id="102" name="IM 102"/>
            <wp:cNvGraphicFramePr/>
            <a:graphic>
              <a:graphicData uri="http://schemas.openxmlformats.org/drawingml/2006/picture">
                <pic:pic>
                  <pic:nvPicPr>
                    <pic:cNvPr id="102" name="IM 102"/>
                    <pic:cNvPicPr/>
                  </pic:nvPicPr>
                  <pic:blipFill>
                    <a:blip r:embed="rId8"/>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78"/>
          <w:footerReference w:type="default" r:id="rId79"/>
          <w:pgSz w:w="11907" w:h="16841"/>
          <w:pgMar w:top="1684" w:right="1225" w:bottom="1295" w:left="1429" w:header="1386" w:footer="1106" w:gutter="0"/>
        </w:sectPr>
        <w:rPr/>
      </w:pPr>
    </w:p>
    <w:p>
      <w:pPr>
        <w:pStyle w:val="BodyText"/>
        <w:spacing w:line="352" w:lineRule="auto"/>
        <w:rPr/>
      </w:pPr>
      <w:r/>
    </w:p>
    <w:p>
      <w:pPr>
        <w:pStyle w:val="BodyText"/>
        <w:spacing w:line="352" w:lineRule="auto"/>
        <w:rPr/>
      </w:pPr>
      <w:r/>
    </w:p>
    <w:p>
      <w:pPr>
        <w:ind w:left="4143"/>
        <w:spacing w:before="81" w:line="218" w:lineRule="auto"/>
        <w:outlineLvl w:val="0"/>
        <w:rPr>
          <w:rFonts w:ascii="Microsoft YaHei" w:hAnsi="Microsoft YaHei" w:eastAsia="Microsoft YaHei" w:cs="Microsoft YaHei"/>
          <w:sz w:val="19"/>
          <w:szCs w:val="19"/>
        </w:rPr>
      </w:pPr>
      <w:bookmarkStart w:name="bookmark13" w:id="26"/>
      <w:bookmarkEnd w:id="26"/>
      <w:r>
        <w:rPr>
          <w:rFonts w:ascii="SimHei" w:hAnsi="SimHei" w:eastAsia="SimHei" w:cs="SimHei"/>
          <w:sz w:val="19"/>
          <w:szCs w:val="19"/>
        </w:rPr>
        <w:t>附</w:t>
      </w:r>
      <w:r>
        <w:rPr>
          <w:rFonts w:ascii="SimHei" w:hAnsi="SimHei" w:eastAsia="SimHei" w:cs="SimHei"/>
          <w:sz w:val="19"/>
          <w:szCs w:val="19"/>
          <w:spacing w:val="25"/>
        </w:rPr>
        <w:t xml:space="preserve">  </w:t>
      </w:r>
      <w:r>
        <w:rPr>
          <w:rFonts w:ascii="SimHei" w:hAnsi="SimHei" w:eastAsia="SimHei" w:cs="SimHei"/>
          <w:sz w:val="19"/>
          <w:szCs w:val="19"/>
        </w:rPr>
        <w:t>录</w:t>
      </w:r>
      <w:r>
        <w:rPr>
          <w:rFonts w:ascii="SimHei" w:hAnsi="SimHei" w:eastAsia="SimHei" w:cs="SimHei"/>
          <w:sz w:val="19"/>
          <w:szCs w:val="19"/>
          <w:spacing w:val="18"/>
        </w:rPr>
        <w:t xml:space="preserve">  </w:t>
      </w:r>
      <w:r>
        <w:rPr>
          <w:rFonts w:ascii="Microsoft YaHei" w:hAnsi="Microsoft YaHei" w:eastAsia="Microsoft YaHei" w:cs="Microsoft YaHei"/>
          <w:sz w:val="19"/>
          <w:szCs w:val="19"/>
          <w:position w:val="-1"/>
        </w:rPr>
        <w:t>C</w:t>
      </w:r>
    </w:p>
    <w:p>
      <w:pPr>
        <w:ind w:left="4209"/>
        <w:spacing w:before="30" w:line="201" w:lineRule="auto"/>
        <w:outlineLvl w:val="0"/>
        <w:rPr>
          <w:rFonts w:ascii="Microsoft YaHei" w:hAnsi="Microsoft YaHei" w:eastAsia="Microsoft YaHei" w:cs="Microsoft YaHei"/>
          <w:sz w:val="19"/>
          <w:szCs w:val="19"/>
        </w:rPr>
      </w:pPr>
      <w:bookmarkStart w:name="bookmark13" w:id="27"/>
      <w:bookmarkEnd w:id="27"/>
      <w:r>
        <w:rPr>
          <w:rFonts w:ascii="Microsoft YaHei" w:hAnsi="Microsoft YaHei" w:eastAsia="Microsoft YaHei" w:cs="Microsoft YaHei"/>
          <w:sz w:val="19"/>
          <w:szCs w:val="19"/>
          <w:spacing w:val="19"/>
        </w:rPr>
        <w:t>(</w:t>
      </w:r>
      <w:r>
        <w:rPr>
          <w:rFonts w:ascii="SimHei" w:hAnsi="SimHei" w:eastAsia="SimHei" w:cs="SimHei"/>
          <w:sz w:val="19"/>
          <w:szCs w:val="19"/>
          <w:spacing w:val="19"/>
        </w:rPr>
        <w:t>资料性</w:t>
      </w:r>
      <w:r>
        <w:rPr>
          <w:rFonts w:ascii="Microsoft YaHei" w:hAnsi="Microsoft YaHei" w:eastAsia="Microsoft YaHei" w:cs="Microsoft YaHei"/>
          <w:sz w:val="19"/>
          <w:szCs w:val="19"/>
          <w:spacing w:val="19"/>
        </w:rPr>
        <w:t>)</w:t>
      </w:r>
    </w:p>
    <w:p>
      <w:pPr>
        <w:ind w:left="3462"/>
        <w:spacing w:before="53" w:line="252" w:lineRule="exact"/>
        <w:outlineLvl w:val="0"/>
        <w:rPr>
          <w:rFonts w:ascii="SimHei" w:hAnsi="SimHei" w:eastAsia="SimHei" w:cs="SimHei"/>
          <w:sz w:val="19"/>
          <w:szCs w:val="19"/>
        </w:rPr>
      </w:pPr>
      <w:bookmarkStart w:name="bookmark13" w:id="28"/>
      <w:bookmarkEnd w:id="28"/>
      <w:r>
        <w:rPr>
          <w:rFonts w:ascii="SimHei" w:hAnsi="SimHei" w:eastAsia="SimHei" w:cs="SimHei"/>
          <w:sz w:val="19"/>
          <w:szCs w:val="19"/>
          <w:spacing w:val="17"/>
          <w:position w:val="1"/>
        </w:rPr>
        <w:t>钢化玻璃的边部加工方式</w:t>
      </w:r>
    </w:p>
    <w:p>
      <w:pPr>
        <w:ind w:left="422"/>
        <w:spacing w:before="251"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钢化玻璃的边部加工方式包括但不限于以下几种</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,如图 </w:t>
      </w:r>
      <w:r>
        <w:rPr>
          <w:rFonts w:ascii="Microsoft YaHei" w:hAnsi="Microsoft YaHei" w:eastAsia="Microsoft YaHei" w:cs="Microsoft YaHei"/>
          <w:sz w:val="19"/>
          <w:szCs w:val="19"/>
          <w:spacing w:val="15"/>
          <w:position w:val="-2"/>
        </w:rPr>
        <w:t>C.</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15"/>
        </w:rPr>
        <w:t>图 </w:t>
      </w:r>
      <w:r>
        <w:rPr>
          <w:rFonts w:ascii="Microsoft YaHei" w:hAnsi="Microsoft YaHei" w:eastAsia="Microsoft YaHei" w:cs="Microsoft YaHei"/>
          <w:sz w:val="19"/>
          <w:szCs w:val="19"/>
          <w:spacing w:val="15"/>
          <w:position w:val="-2"/>
        </w:rPr>
        <w:t>C.</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5"/>
          <w:position w:val="-2"/>
        </w:rPr>
        <w:t>5</w:t>
      </w:r>
      <w:r>
        <w:rPr>
          <w:rFonts w:ascii="Microsoft YaHei" w:hAnsi="Microsoft YaHei" w:eastAsia="Microsoft YaHei" w:cs="Microsoft YaHei"/>
          <w:sz w:val="19"/>
          <w:szCs w:val="19"/>
          <w:spacing w:val="15"/>
        </w:rPr>
        <w:t>所</w:t>
      </w:r>
      <w:r>
        <w:rPr>
          <w:rFonts w:ascii="Microsoft YaHei" w:hAnsi="Microsoft YaHei" w:eastAsia="Microsoft YaHei" w:cs="Microsoft YaHei"/>
          <w:sz w:val="19"/>
          <w:szCs w:val="19"/>
          <w:spacing w:val="14"/>
        </w:rPr>
        <w:t>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firstLine="1435"/>
        <w:spacing w:before="53" w:line="2021" w:lineRule="exact"/>
        <w:rPr/>
      </w:pPr>
      <w:r>
        <w:rPr>
          <w:position w:val="-40"/>
        </w:rPr>
        <w:drawing>
          <wp:inline distT="0" distB="0" distL="0" distR="0">
            <wp:extent cx="4019905" cy="1282865"/>
            <wp:effectExtent l="0" t="0" r="0" b="0"/>
            <wp:docPr id="104" name="IM 104"/>
            <wp:cNvGraphicFramePr/>
            <a:graphic>
              <a:graphicData uri="http://schemas.openxmlformats.org/drawingml/2006/picture">
                <pic:pic>
                  <pic:nvPicPr>
                    <pic:cNvPr id="104" name="IM 104"/>
                    <pic:cNvPicPr/>
                  </pic:nvPicPr>
                  <pic:blipFill>
                    <a:blip r:embed="rId82"/>
                    <a:stretch>
                      <a:fillRect/>
                    </a:stretch>
                  </pic:blipFill>
                  <pic:spPr>
                    <a:xfrm rot="0">
                      <a:off x="0" y="0"/>
                      <a:ext cx="4019905" cy="1282865"/>
                    </a:xfrm>
                    <a:prstGeom prst="rect">
                      <a:avLst/>
                    </a:prstGeom>
                  </pic:spPr>
                </pic:pic>
              </a:graphicData>
            </a:graphic>
          </wp:inline>
        </w:drawing>
      </w:r>
    </w:p>
    <w:p>
      <w:pPr>
        <w:pStyle w:val="BodyText"/>
        <w:spacing w:line="251" w:lineRule="auto"/>
        <w:rPr/>
      </w:pPr>
      <w:r/>
    </w:p>
    <w:p>
      <w:pPr>
        <w:ind w:left="361" w:right="2367" w:firstLine="1818"/>
        <w:spacing w:before="69" w:line="263" w:lineRule="auto"/>
        <w:rPr>
          <w:rFonts w:ascii="Microsoft YaHei" w:hAnsi="Microsoft YaHei" w:eastAsia="Microsoft YaHei" w:cs="Microsoft YaHei"/>
          <w:sz w:val="16"/>
          <w:szCs w:val="16"/>
        </w:rPr>
      </w:pPr>
      <w:r>
        <w:drawing>
          <wp:anchor distT="0" distB="0" distL="0" distR="0" simplePos="0" relativeHeight="251726848" behindDoc="0" locked="0" layoutInCell="1" allowOverlap="1">
            <wp:simplePos x="0" y="0"/>
            <wp:positionH relativeFrom="column">
              <wp:posOffset>4088930</wp:posOffset>
            </wp:positionH>
            <wp:positionV relativeFrom="paragraph">
              <wp:posOffset>142121</wp:posOffset>
            </wp:positionV>
            <wp:extent cx="190500" cy="190500"/>
            <wp:effectExtent l="0" t="0" r="0" b="0"/>
            <wp:wrapNone/>
            <wp:docPr id="106" name="IM 106"/>
            <wp:cNvGraphicFramePr/>
            <a:graphic>
              <a:graphicData uri="http://schemas.openxmlformats.org/drawingml/2006/picture">
                <pic:pic>
                  <pic:nvPicPr>
                    <pic:cNvPr id="106" name="IM 106"/>
                    <pic:cNvPicPr/>
                  </pic:nvPicPr>
                  <pic:blipFill>
                    <a:blip r:embed="rId8"/>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6"/>
          <w:szCs w:val="16"/>
          <w:spacing w:val="6"/>
        </w:rPr>
        <w:t>a)    </w:t>
      </w:r>
      <w:r>
        <w:rPr>
          <w:rFonts w:ascii="SimHei" w:hAnsi="SimHei" w:eastAsia="SimHei" w:cs="SimHei"/>
          <w:sz w:val="16"/>
          <w:szCs w:val="16"/>
          <w:spacing w:val="6"/>
        </w:rPr>
        <w:t>侧视图</w:t>
      </w:r>
      <w:r>
        <w:rPr>
          <w:rFonts w:ascii="SimHei" w:hAnsi="SimHei" w:eastAsia="SimHei" w:cs="SimHei"/>
          <w:sz w:val="16"/>
          <w:szCs w:val="16"/>
          <w:spacing w:val="2"/>
        </w:rPr>
        <w:t xml:space="preserve">                               </w:t>
      </w:r>
      <w:r>
        <w:rPr>
          <w:rFonts w:ascii="Microsoft YaHei" w:hAnsi="Microsoft YaHei" w:eastAsia="Microsoft YaHei" w:cs="Microsoft YaHei"/>
          <w:sz w:val="16"/>
          <w:szCs w:val="16"/>
          <w:spacing w:val="6"/>
        </w:rPr>
        <w:t>b)    </w:t>
      </w:r>
      <w:r>
        <w:rPr>
          <w:rFonts w:ascii="SimHei" w:hAnsi="SimHei" w:eastAsia="SimHei" w:cs="SimHei"/>
          <w:sz w:val="16"/>
          <w:szCs w:val="16"/>
          <w:spacing w:val="6"/>
        </w:rPr>
        <w:t>正视图</w:t>
      </w:r>
      <w:r>
        <w:rPr>
          <w:rFonts w:ascii="Microsoft YaHei" w:hAnsi="Microsoft YaHei" w:eastAsia="Microsoft YaHei" w:cs="Microsoft YaHei"/>
          <w:sz w:val="16"/>
          <w:szCs w:val="16"/>
          <w:spacing w:val="14"/>
        </w:rPr>
        <w:t>标引序号说明 :</w:t>
      </w:r>
    </w:p>
    <w:p>
      <w:pPr>
        <w:ind w:left="367"/>
        <w:spacing w:before="4" w:line="17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6"/>
          <w:position w:val="-1"/>
        </w:rPr>
        <w:t>1</w:t>
      </w:r>
      <w:r>
        <w:rPr>
          <w:rFonts w:ascii="Microsoft YaHei" w:hAnsi="Microsoft YaHei" w:eastAsia="Microsoft YaHei" w:cs="Microsoft YaHei"/>
          <w:sz w:val="16"/>
          <w:szCs w:val="16"/>
          <w:spacing w:val="36"/>
          <w:position w:val="1"/>
        </w:rPr>
        <w:t>—</w:t>
      </w:r>
      <w:r>
        <w:rPr>
          <w:rFonts w:ascii="Microsoft YaHei" w:hAnsi="Microsoft YaHei" w:eastAsia="Microsoft YaHei" w:cs="Microsoft YaHei"/>
          <w:sz w:val="16"/>
          <w:szCs w:val="16"/>
          <w:spacing w:val="-28"/>
          <w:position w:val="1"/>
        </w:rPr>
        <w:t xml:space="preserve"> </w:t>
      </w:r>
      <w:r>
        <w:rPr>
          <w:rFonts w:ascii="Microsoft YaHei" w:hAnsi="Microsoft YaHei" w:eastAsia="Microsoft YaHei" w:cs="Microsoft YaHei"/>
          <w:sz w:val="16"/>
          <w:szCs w:val="16"/>
          <w:spacing w:val="36"/>
        </w:rPr>
        <w:t>倒棱</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36"/>
          <w:position w:val="1"/>
        </w:rPr>
        <w:t>。</w:t>
      </w:r>
    </w:p>
    <w:p>
      <w:pPr>
        <w:ind w:left="3708"/>
        <w:spacing w:before="225" w:line="223" w:lineRule="auto"/>
        <w:rPr>
          <w:rFonts w:ascii="SimHei" w:hAnsi="SimHei" w:eastAsia="SimHei" w:cs="SimHei"/>
          <w:sz w:val="19"/>
          <w:szCs w:val="19"/>
        </w:rPr>
      </w:pPr>
      <w:r>
        <w:rPr>
          <w:rFonts w:ascii="SimHei" w:hAnsi="SimHei" w:eastAsia="SimHei" w:cs="SimHei"/>
          <w:sz w:val="19"/>
          <w:szCs w:val="19"/>
          <w:spacing w:val="5"/>
        </w:rPr>
        <w:t>图</w:t>
      </w:r>
      <w:r>
        <w:rPr>
          <w:rFonts w:ascii="SimHei" w:hAnsi="SimHei" w:eastAsia="SimHei" w:cs="SimHei"/>
          <w:sz w:val="19"/>
          <w:szCs w:val="19"/>
          <w:spacing w:val="5"/>
        </w:rPr>
        <w:t xml:space="preserve"> </w:t>
      </w:r>
      <w:r>
        <w:rPr>
          <w:rFonts w:ascii="Microsoft YaHei" w:hAnsi="Microsoft YaHei" w:eastAsia="Microsoft YaHei" w:cs="Microsoft YaHei"/>
          <w:sz w:val="19"/>
          <w:szCs w:val="19"/>
          <w:spacing w:val="5"/>
          <w:position w:val="-2"/>
        </w:rPr>
        <w:t>C.</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5"/>
          <w:position w:val="-2"/>
        </w:rPr>
        <w:t>1   </w:t>
      </w:r>
      <w:r>
        <w:rPr>
          <w:rFonts w:ascii="SimHei" w:hAnsi="SimHei" w:eastAsia="SimHei" w:cs="SimHei"/>
          <w:sz w:val="19"/>
          <w:szCs w:val="19"/>
          <w:spacing w:val="5"/>
        </w:rPr>
        <w:t>倒棱示意图</w:t>
      </w:r>
    </w:p>
    <w:p>
      <w:pPr>
        <w:ind w:firstLine="1398"/>
        <w:spacing w:before="185" w:line="2032" w:lineRule="exact"/>
        <w:rPr/>
      </w:pPr>
      <w:r>
        <w:rPr>
          <w:position w:val="-40"/>
        </w:rPr>
        <w:drawing>
          <wp:inline distT="0" distB="0" distL="0" distR="0">
            <wp:extent cx="4065511" cy="1290269"/>
            <wp:effectExtent l="0" t="0" r="0" b="0"/>
            <wp:docPr id="108" name="IM 108"/>
            <wp:cNvGraphicFramePr/>
            <a:graphic>
              <a:graphicData uri="http://schemas.openxmlformats.org/drawingml/2006/picture">
                <pic:pic>
                  <pic:nvPicPr>
                    <pic:cNvPr id="108" name="IM 108"/>
                    <pic:cNvPicPr/>
                  </pic:nvPicPr>
                  <pic:blipFill>
                    <a:blip r:embed="rId83"/>
                    <a:stretch>
                      <a:fillRect/>
                    </a:stretch>
                  </pic:blipFill>
                  <pic:spPr>
                    <a:xfrm rot="0">
                      <a:off x="0" y="0"/>
                      <a:ext cx="4065511" cy="1290269"/>
                    </a:xfrm>
                    <a:prstGeom prst="rect">
                      <a:avLst/>
                    </a:prstGeom>
                  </pic:spPr>
                </pic:pic>
              </a:graphicData>
            </a:graphic>
          </wp:inline>
        </w:drawing>
      </w:r>
    </w:p>
    <w:p>
      <w:pPr>
        <w:pStyle w:val="BodyText"/>
        <w:spacing w:line="251" w:lineRule="auto"/>
        <w:rPr/>
      </w:pPr>
      <w:r/>
    </w:p>
    <w:p>
      <w:pPr>
        <w:ind w:left="361" w:right="2367" w:firstLine="1818"/>
        <w:spacing w:before="69" w:line="26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6"/>
        </w:rPr>
        <w:t>a)    </w:t>
      </w:r>
      <w:r>
        <w:rPr>
          <w:rFonts w:ascii="SimHei" w:hAnsi="SimHei" w:eastAsia="SimHei" w:cs="SimHei"/>
          <w:sz w:val="16"/>
          <w:szCs w:val="16"/>
          <w:spacing w:val="6"/>
        </w:rPr>
        <w:t>侧视图</w:t>
      </w:r>
      <w:r>
        <w:rPr>
          <w:rFonts w:ascii="SimHei" w:hAnsi="SimHei" w:eastAsia="SimHei" w:cs="SimHei"/>
          <w:sz w:val="16"/>
          <w:szCs w:val="16"/>
          <w:spacing w:val="2"/>
        </w:rPr>
        <w:t xml:space="preserve">                               </w:t>
      </w:r>
      <w:r>
        <w:rPr>
          <w:rFonts w:ascii="Microsoft YaHei" w:hAnsi="Microsoft YaHei" w:eastAsia="Microsoft YaHei" w:cs="Microsoft YaHei"/>
          <w:sz w:val="16"/>
          <w:szCs w:val="16"/>
          <w:spacing w:val="6"/>
        </w:rPr>
        <w:t>b)    </w:t>
      </w:r>
      <w:r>
        <w:rPr>
          <w:rFonts w:ascii="SimHei" w:hAnsi="SimHei" w:eastAsia="SimHei" w:cs="SimHei"/>
          <w:sz w:val="16"/>
          <w:szCs w:val="16"/>
          <w:spacing w:val="6"/>
        </w:rPr>
        <w:t>正视图</w:t>
      </w:r>
      <w:r>
        <w:rPr>
          <w:rFonts w:ascii="Microsoft YaHei" w:hAnsi="Microsoft YaHei" w:eastAsia="Microsoft YaHei" w:cs="Microsoft YaHei"/>
          <w:sz w:val="16"/>
          <w:szCs w:val="16"/>
          <w:spacing w:val="14"/>
        </w:rPr>
        <w:t>标引序号说明 :</w:t>
      </w:r>
    </w:p>
    <w:p>
      <w:pPr>
        <w:ind w:left="367"/>
        <w:spacing w:before="4"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w w:val="124"/>
          <w:position w:val="-1"/>
        </w:rPr>
        <w:t>1</w:t>
      </w:r>
      <w:r>
        <w:rPr>
          <w:rFonts w:ascii="Microsoft YaHei" w:hAnsi="Microsoft YaHei" w:eastAsia="Microsoft YaHei" w:cs="Microsoft YaHei"/>
          <w:sz w:val="16"/>
          <w:szCs w:val="16"/>
          <w:spacing w:val="9"/>
          <w:w w:val="124"/>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9"/>
          <w:w w:val="124"/>
        </w:rPr>
        <w:t>倒棱</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9"/>
          <w:w w:val="124"/>
        </w:rPr>
        <w:t>;</w:t>
      </w:r>
    </w:p>
    <w:p>
      <w:pPr>
        <w:ind w:left="363"/>
        <w:spacing w:before="78" w:line="175"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7"/>
          <w:position w:val="-1"/>
        </w:rPr>
        <w:t>2</w:t>
      </w:r>
      <w:r>
        <w:rPr>
          <w:rFonts w:ascii="Microsoft YaHei" w:hAnsi="Microsoft YaHei" w:eastAsia="Microsoft YaHei" w:cs="Microsoft YaHei"/>
          <w:sz w:val="16"/>
          <w:szCs w:val="16"/>
          <w:spacing w:val="37"/>
          <w:position w:val="1"/>
        </w:rPr>
        <w:t>—</w:t>
      </w:r>
      <w:r>
        <w:rPr>
          <w:rFonts w:ascii="Microsoft YaHei" w:hAnsi="Microsoft YaHei" w:eastAsia="Microsoft YaHei" w:cs="Microsoft YaHei"/>
          <w:sz w:val="16"/>
          <w:szCs w:val="16"/>
          <w:spacing w:val="-29"/>
          <w:position w:val="1"/>
        </w:rPr>
        <w:t xml:space="preserve"> </w:t>
      </w:r>
      <w:r>
        <w:rPr>
          <w:rFonts w:ascii="Microsoft YaHei" w:hAnsi="Microsoft YaHei" w:eastAsia="Microsoft YaHei" w:cs="Microsoft YaHei"/>
          <w:sz w:val="16"/>
          <w:szCs w:val="16"/>
          <w:spacing w:val="37"/>
        </w:rPr>
        <w:t>粗磨</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37"/>
          <w:position w:val="1"/>
        </w:rPr>
        <w:t>。</w:t>
      </w:r>
    </w:p>
    <w:p>
      <w:pPr>
        <w:ind w:left="3079"/>
        <w:spacing w:before="222" w:line="201" w:lineRule="auto"/>
        <w:rPr>
          <w:rFonts w:ascii="Microsoft YaHei" w:hAnsi="Microsoft YaHei" w:eastAsia="Microsoft YaHei" w:cs="Microsoft YaHei"/>
          <w:sz w:val="19"/>
          <w:szCs w:val="19"/>
        </w:rPr>
      </w:pPr>
      <w:r>
        <w:rPr>
          <w:rFonts w:ascii="SimHei" w:hAnsi="SimHei" w:eastAsia="SimHei" w:cs="SimHei"/>
          <w:sz w:val="19"/>
          <w:szCs w:val="19"/>
          <w:spacing w:val="17"/>
        </w:rPr>
        <w:t>图</w:t>
      </w:r>
      <w:r>
        <w:rPr>
          <w:rFonts w:ascii="SimHei" w:hAnsi="SimHei" w:eastAsia="SimHei" w:cs="SimHei"/>
          <w:sz w:val="19"/>
          <w:szCs w:val="19"/>
          <w:spacing w:val="-2"/>
        </w:rPr>
        <w:t xml:space="preserve"> </w:t>
      </w:r>
      <w:r>
        <w:rPr>
          <w:rFonts w:ascii="Microsoft YaHei" w:hAnsi="Microsoft YaHei" w:eastAsia="Microsoft YaHei" w:cs="Microsoft YaHei"/>
          <w:sz w:val="19"/>
          <w:szCs w:val="19"/>
          <w:spacing w:val="17"/>
          <w:position w:val="-2"/>
        </w:rPr>
        <w:t>C.2</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7"/>
        </w:rPr>
        <w:t>倒棱粗磨示意图</w:t>
      </w:r>
      <w:r>
        <w:rPr>
          <w:rFonts w:ascii="Microsoft YaHei" w:hAnsi="Microsoft YaHei" w:eastAsia="Microsoft YaHei" w:cs="Microsoft YaHei"/>
          <w:sz w:val="19"/>
          <w:szCs w:val="19"/>
          <w:spacing w:val="17"/>
        </w:rPr>
        <w:t>(</w:t>
      </w:r>
      <w:r>
        <w:rPr>
          <w:rFonts w:ascii="SimHei" w:hAnsi="SimHei" w:eastAsia="SimHei" w:cs="SimHei"/>
          <w:sz w:val="19"/>
          <w:szCs w:val="19"/>
          <w:spacing w:val="17"/>
        </w:rPr>
        <w:t>有亮斑</w:t>
      </w:r>
      <w:r>
        <w:rPr>
          <w:rFonts w:ascii="Microsoft YaHei" w:hAnsi="Microsoft YaHei" w:eastAsia="Microsoft YaHei" w:cs="Microsoft YaHei"/>
          <w:sz w:val="19"/>
          <w:szCs w:val="19"/>
          <w:spacing w:val="17"/>
        </w:rPr>
        <w:t>)</w:t>
      </w:r>
    </w:p>
    <w:p>
      <w:pPr>
        <w:spacing w:line="201" w:lineRule="auto"/>
        <w:sectPr>
          <w:headerReference w:type="default" r:id="rId80"/>
          <w:footerReference w:type="default" r:id="rId81"/>
          <w:pgSz w:w="11907" w:h="16841"/>
          <w:pgMar w:top="1684" w:right="1785" w:bottom="1295" w:left="1271" w:header="1386" w:footer="1106" w:gutter="0"/>
        </w:sectPr>
        <w:rPr>
          <w:rFonts w:ascii="Microsoft YaHei" w:hAnsi="Microsoft YaHei" w:eastAsia="Microsoft YaHei" w:cs="Microsoft YaHei"/>
          <w:sz w:val="19"/>
          <w:szCs w:val="19"/>
        </w:rPr>
      </w:pPr>
    </w:p>
    <w:p>
      <w:pPr>
        <w:pStyle w:val="BodyText"/>
        <w:spacing w:line="299" w:lineRule="auto"/>
        <w:rPr/>
      </w:pPr>
      <w:r/>
    </w:p>
    <w:p>
      <w:pPr>
        <w:ind w:firstLine="1154"/>
        <w:spacing w:line="2010" w:lineRule="exact"/>
        <w:rPr/>
      </w:pPr>
      <w:r>
        <w:rPr>
          <w:position w:val="-40"/>
        </w:rPr>
        <w:drawing>
          <wp:inline distT="0" distB="0" distL="0" distR="0">
            <wp:extent cx="3922559" cy="1276705"/>
            <wp:effectExtent l="0" t="0" r="0" b="0"/>
            <wp:docPr id="110" name="IM 110"/>
            <wp:cNvGraphicFramePr/>
            <a:graphic>
              <a:graphicData uri="http://schemas.openxmlformats.org/drawingml/2006/picture">
                <pic:pic>
                  <pic:nvPicPr>
                    <pic:cNvPr id="110" name="IM 110"/>
                    <pic:cNvPicPr/>
                  </pic:nvPicPr>
                  <pic:blipFill>
                    <a:blip r:embed="rId86"/>
                    <a:stretch>
                      <a:fillRect/>
                    </a:stretch>
                  </pic:blipFill>
                  <pic:spPr>
                    <a:xfrm rot="0">
                      <a:off x="0" y="0"/>
                      <a:ext cx="3922559" cy="1276705"/>
                    </a:xfrm>
                    <a:prstGeom prst="rect">
                      <a:avLst/>
                    </a:prstGeom>
                  </pic:spPr>
                </pic:pic>
              </a:graphicData>
            </a:graphic>
          </wp:inline>
        </w:drawing>
      </w:r>
    </w:p>
    <w:p>
      <w:pPr>
        <w:ind w:left="4" w:right="2770" w:firstLine="1818"/>
        <w:spacing w:before="292" w:line="26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6"/>
        </w:rPr>
        <w:t>a)    </w:t>
      </w:r>
      <w:r>
        <w:rPr>
          <w:rFonts w:ascii="SimHei" w:hAnsi="SimHei" w:eastAsia="SimHei" w:cs="SimHei"/>
          <w:sz w:val="16"/>
          <w:szCs w:val="16"/>
          <w:spacing w:val="6"/>
        </w:rPr>
        <w:t>侧视图</w:t>
      </w:r>
      <w:r>
        <w:rPr>
          <w:rFonts w:ascii="SimHei" w:hAnsi="SimHei" w:eastAsia="SimHei" w:cs="SimHei"/>
          <w:sz w:val="16"/>
          <w:szCs w:val="16"/>
          <w:spacing w:val="2"/>
        </w:rPr>
        <w:t xml:space="preserve">                               </w:t>
      </w:r>
      <w:r>
        <w:rPr>
          <w:rFonts w:ascii="Microsoft YaHei" w:hAnsi="Microsoft YaHei" w:eastAsia="Microsoft YaHei" w:cs="Microsoft YaHei"/>
          <w:sz w:val="16"/>
          <w:szCs w:val="16"/>
          <w:spacing w:val="6"/>
        </w:rPr>
        <w:t>b)    </w:t>
      </w:r>
      <w:r>
        <w:rPr>
          <w:rFonts w:ascii="SimHei" w:hAnsi="SimHei" w:eastAsia="SimHei" w:cs="SimHei"/>
          <w:sz w:val="16"/>
          <w:szCs w:val="16"/>
          <w:spacing w:val="6"/>
        </w:rPr>
        <w:t>正视图</w:t>
      </w:r>
      <w:bookmarkStart w:name="bookmark29" w:id="29"/>
      <w:bookmarkEnd w:id="29"/>
      <w:r>
        <w:rPr>
          <w:rFonts w:ascii="Microsoft YaHei" w:hAnsi="Microsoft YaHei" w:eastAsia="Microsoft YaHei" w:cs="Microsoft YaHei"/>
          <w:sz w:val="16"/>
          <w:szCs w:val="16"/>
          <w:spacing w:val="14"/>
        </w:rPr>
        <w:t>标引序号说明 :</w:t>
      </w:r>
    </w:p>
    <w:p>
      <w:pPr>
        <w:ind w:left="10"/>
        <w:spacing w:before="3"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w w:val="124"/>
          <w:position w:val="-1"/>
        </w:rPr>
        <w:t>1</w:t>
      </w:r>
      <w:r>
        <w:rPr>
          <w:rFonts w:ascii="Microsoft YaHei" w:hAnsi="Microsoft YaHei" w:eastAsia="Microsoft YaHei" w:cs="Microsoft YaHei"/>
          <w:sz w:val="16"/>
          <w:szCs w:val="16"/>
          <w:spacing w:val="9"/>
          <w:w w:val="124"/>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9"/>
          <w:w w:val="124"/>
        </w:rPr>
        <w:t>倒棱</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9"/>
          <w:w w:val="124"/>
        </w:rPr>
        <w:t>;</w:t>
      </w:r>
    </w:p>
    <w:p>
      <w:pPr>
        <w:ind w:left="6"/>
        <w:spacing w:before="78" w:line="175"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6"/>
          <w:position w:val="-1"/>
        </w:rPr>
        <w:t>2</w:t>
      </w:r>
      <w:r>
        <w:rPr>
          <w:rFonts w:ascii="Microsoft YaHei" w:hAnsi="Microsoft YaHei" w:eastAsia="Microsoft YaHei" w:cs="Microsoft YaHei"/>
          <w:sz w:val="16"/>
          <w:szCs w:val="16"/>
          <w:spacing w:val="36"/>
          <w:position w:val="1"/>
        </w:rPr>
        <w:t>—</w:t>
      </w:r>
      <w:r>
        <w:rPr>
          <w:rFonts w:ascii="Microsoft YaHei" w:hAnsi="Microsoft YaHei" w:eastAsia="Microsoft YaHei" w:cs="Microsoft YaHei"/>
          <w:sz w:val="16"/>
          <w:szCs w:val="16"/>
          <w:spacing w:val="-25"/>
          <w:position w:val="1"/>
        </w:rPr>
        <w:t xml:space="preserve"> </w:t>
      </w:r>
      <w:r>
        <w:rPr>
          <w:rFonts w:ascii="Microsoft YaHei" w:hAnsi="Microsoft YaHei" w:eastAsia="Microsoft YaHei" w:cs="Microsoft YaHei"/>
          <w:sz w:val="16"/>
          <w:szCs w:val="16"/>
          <w:spacing w:val="36"/>
        </w:rPr>
        <w:t>细磨</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36"/>
          <w:position w:val="1"/>
        </w:rPr>
        <w:t>。</w:t>
      </w:r>
    </w:p>
    <w:p>
      <w:pPr>
        <w:ind w:left="2723"/>
        <w:spacing w:before="222" w:line="201" w:lineRule="auto"/>
        <w:rPr>
          <w:rFonts w:ascii="Microsoft YaHei" w:hAnsi="Microsoft YaHei" w:eastAsia="Microsoft YaHei" w:cs="Microsoft YaHei"/>
          <w:sz w:val="19"/>
          <w:szCs w:val="19"/>
        </w:rPr>
      </w:pPr>
      <w:r>
        <w:rPr>
          <w:rFonts w:ascii="SimHei" w:hAnsi="SimHei" w:eastAsia="SimHei" w:cs="SimHei"/>
          <w:sz w:val="19"/>
          <w:szCs w:val="19"/>
          <w:spacing w:val="17"/>
        </w:rPr>
        <w:t>图</w:t>
      </w:r>
      <w:r>
        <w:rPr>
          <w:rFonts w:ascii="SimHei" w:hAnsi="SimHei" w:eastAsia="SimHei" w:cs="SimHei"/>
          <w:sz w:val="19"/>
          <w:szCs w:val="19"/>
          <w:spacing w:val="-1"/>
        </w:rPr>
        <w:t xml:space="preserve"> </w:t>
      </w:r>
      <w:r>
        <w:rPr>
          <w:rFonts w:ascii="Microsoft YaHei" w:hAnsi="Microsoft YaHei" w:eastAsia="Microsoft YaHei" w:cs="Microsoft YaHei"/>
          <w:sz w:val="19"/>
          <w:szCs w:val="19"/>
          <w:spacing w:val="17"/>
          <w:position w:val="-2"/>
        </w:rPr>
        <w:t>C.3</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7"/>
        </w:rPr>
        <w:t>倒棱细磨示意图</w:t>
      </w:r>
      <w:r>
        <w:rPr>
          <w:rFonts w:ascii="Microsoft YaHei" w:hAnsi="Microsoft YaHei" w:eastAsia="Microsoft YaHei" w:cs="Microsoft YaHei"/>
          <w:sz w:val="19"/>
          <w:szCs w:val="19"/>
          <w:spacing w:val="17"/>
        </w:rPr>
        <w:t>(</w:t>
      </w:r>
      <w:r>
        <w:rPr>
          <w:rFonts w:ascii="SimHei" w:hAnsi="SimHei" w:eastAsia="SimHei" w:cs="SimHei"/>
          <w:sz w:val="19"/>
          <w:szCs w:val="19"/>
          <w:spacing w:val="17"/>
        </w:rPr>
        <w:t>无亮斑</w:t>
      </w:r>
      <w:r>
        <w:rPr>
          <w:rFonts w:ascii="Microsoft YaHei" w:hAnsi="Microsoft YaHei" w:eastAsia="Microsoft YaHei" w:cs="Microsoft YaHei"/>
          <w:sz w:val="19"/>
          <w:szCs w:val="19"/>
          <w:spacing w:val="17"/>
        </w:rPr>
        <w:t>)</w:t>
      </w:r>
    </w:p>
    <w:p>
      <w:pPr>
        <w:ind w:firstLine="1208"/>
        <w:spacing w:before="195" w:line="2017" w:lineRule="exact"/>
        <w:rPr/>
      </w:pPr>
      <w:r>
        <w:rPr>
          <w:position w:val="-40"/>
        </w:rPr>
        <w:drawing>
          <wp:inline distT="0" distB="0" distL="0" distR="0">
            <wp:extent cx="3854780" cy="1280401"/>
            <wp:effectExtent l="0" t="0" r="0" b="0"/>
            <wp:docPr id="112" name="IM 112"/>
            <wp:cNvGraphicFramePr/>
            <a:graphic>
              <a:graphicData uri="http://schemas.openxmlformats.org/drawingml/2006/picture">
                <pic:pic>
                  <pic:nvPicPr>
                    <pic:cNvPr id="112" name="IM 112"/>
                    <pic:cNvPicPr/>
                  </pic:nvPicPr>
                  <pic:blipFill>
                    <a:blip r:embed="rId87"/>
                    <a:stretch>
                      <a:fillRect/>
                    </a:stretch>
                  </pic:blipFill>
                  <pic:spPr>
                    <a:xfrm rot="0">
                      <a:off x="0" y="0"/>
                      <a:ext cx="3854780" cy="1280401"/>
                    </a:xfrm>
                    <a:prstGeom prst="rect">
                      <a:avLst/>
                    </a:prstGeom>
                  </pic:spPr>
                </pic:pic>
              </a:graphicData>
            </a:graphic>
          </wp:inline>
        </w:drawing>
      </w:r>
    </w:p>
    <w:p>
      <w:pPr>
        <w:ind w:left="4" w:right="2770" w:firstLine="1818"/>
        <w:spacing w:before="292" w:line="26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6"/>
        </w:rPr>
        <w:t>a)    </w:t>
      </w:r>
      <w:r>
        <w:rPr>
          <w:rFonts w:ascii="SimHei" w:hAnsi="SimHei" w:eastAsia="SimHei" w:cs="SimHei"/>
          <w:sz w:val="16"/>
          <w:szCs w:val="16"/>
          <w:spacing w:val="6"/>
        </w:rPr>
        <w:t>侧视图</w:t>
      </w:r>
      <w:r>
        <w:rPr>
          <w:rFonts w:ascii="SimHei" w:hAnsi="SimHei" w:eastAsia="SimHei" w:cs="SimHei"/>
          <w:sz w:val="16"/>
          <w:szCs w:val="16"/>
          <w:spacing w:val="2"/>
        </w:rPr>
        <w:t xml:space="preserve">                               </w:t>
      </w:r>
      <w:r>
        <w:rPr>
          <w:rFonts w:ascii="Microsoft YaHei" w:hAnsi="Microsoft YaHei" w:eastAsia="Microsoft YaHei" w:cs="Microsoft YaHei"/>
          <w:sz w:val="16"/>
          <w:szCs w:val="16"/>
          <w:spacing w:val="6"/>
        </w:rPr>
        <w:t>b)    </w:t>
      </w:r>
      <w:r>
        <w:rPr>
          <w:rFonts w:ascii="SimHei" w:hAnsi="SimHei" w:eastAsia="SimHei" w:cs="SimHei"/>
          <w:sz w:val="16"/>
          <w:szCs w:val="16"/>
          <w:spacing w:val="6"/>
        </w:rPr>
        <w:t>正视图</w:t>
      </w:r>
      <w:r>
        <w:rPr>
          <w:rFonts w:ascii="Microsoft YaHei" w:hAnsi="Microsoft YaHei" w:eastAsia="Microsoft YaHei" w:cs="Microsoft YaHei"/>
          <w:sz w:val="16"/>
          <w:szCs w:val="16"/>
          <w:spacing w:val="14"/>
        </w:rPr>
        <w:t>标引序号说明 :</w:t>
      </w:r>
    </w:p>
    <w:p>
      <w:pPr>
        <w:ind w:left="10"/>
        <w:spacing w:before="4"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w w:val="124"/>
          <w:position w:val="-1"/>
        </w:rPr>
        <w:t>1</w:t>
      </w:r>
      <w:r>
        <w:rPr>
          <w:rFonts w:ascii="Microsoft YaHei" w:hAnsi="Microsoft YaHei" w:eastAsia="Microsoft YaHei" w:cs="Microsoft YaHei"/>
          <w:sz w:val="16"/>
          <w:szCs w:val="16"/>
          <w:spacing w:val="9"/>
          <w:w w:val="124"/>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9"/>
          <w:w w:val="124"/>
        </w:rPr>
        <w:t>倒棱</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9"/>
          <w:w w:val="124"/>
        </w:rPr>
        <w:t>;</w:t>
      </w:r>
    </w:p>
    <w:p>
      <w:pPr>
        <w:ind w:left="6"/>
        <w:spacing w:before="80" w:line="170"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7"/>
          <w:position w:val="-1"/>
        </w:rPr>
        <w:t>2</w:t>
      </w:r>
      <w:r>
        <w:rPr>
          <w:rFonts w:ascii="Microsoft YaHei" w:hAnsi="Microsoft YaHei" w:eastAsia="Microsoft YaHei" w:cs="Microsoft YaHei"/>
          <w:sz w:val="16"/>
          <w:szCs w:val="16"/>
          <w:spacing w:val="37"/>
          <w:position w:val="1"/>
        </w:rPr>
        <w:t>—</w:t>
      </w:r>
      <w:r>
        <w:rPr>
          <w:rFonts w:ascii="Microsoft YaHei" w:hAnsi="Microsoft YaHei" w:eastAsia="Microsoft YaHei" w:cs="Microsoft YaHei"/>
          <w:sz w:val="16"/>
          <w:szCs w:val="16"/>
          <w:spacing w:val="-29"/>
          <w:position w:val="1"/>
        </w:rPr>
        <w:t xml:space="preserve"> </w:t>
      </w:r>
      <w:r>
        <w:rPr>
          <w:rFonts w:ascii="Microsoft YaHei" w:hAnsi="Microsoft YaHei" w:eastAsia="Microsoft YaHei" w:cs="Microsoft YaHei"/>
          <w:sz w:val="16"/>
          <w:szCs w:val="16"/>
          <w:spacing w:val="37"/>
        </w:rPr>
        <w:t>抛光</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37"/>
          <w:position w:val="1"/>
        </w:rPr>
        <w:t>。</w:t>
      </w:r>
    </w:p>
    <w:p>
      <w:pPr>
        <w:ind w:left="3142"/>
        <w:spacing w:before="226" w:line="223" w:lineRule="auto"/>
        <w:rPr>
          <w:rFonts w:ascii="SimHei" w:hAnsi="SimHei" w:eastAsia="SimHei" w:cs="SimHei"/>
          <w:sz w:val="19"/>
          <w:szCs w:val="19"/>
        </w:rPr>
      </w:pPr>
      <w:r>
        <w:rPr>
          <w:rFonts w:ascii="SimHei" w:hAnsi="SimHei" w:eastAsia="SimHei" w:cs="SimHei"/>
          <w:sz w:val="19"/>
          <w:szCs w:val="19"/>
          <w:spacing w:val="10"/>
        </w:rPr>
        <w:t>图</w:t>
      </w:r>
      <w:r>
        <w:rPr>
          <w:rFonts w:ascii="SimHei" w:hAnsi="SimHei" w:eastAsia="SimHei" w:cs="SimHei"/>
          <w:sz w:val="19"/>
          <w:szCs w:val="19"/>
          <w:spacing w:val="10"/>
        </w:rPr>
        <w:t xml:space="preserve"> </w:t>
      </w:r>
      <w:r>
        <w:rPr>
          <w:rFonts w:ascii="Microsoft YaHei" w:hAnsi="Microsoft YaHei" w:eastAsia="Microsoft YaHei" w:cs="Microsoft YaHei"/>
          <w:sz w:val="19"/>
          <w:szCs w:val="19"/>
          <w:spacing w:val="10"/>
          <w:position w:val="-2"/>
        </w:rPr>
        <w:t>C.4   </w:t>
      </w:r>
      <w:r>
        <w:rPr>
          <w:rFonts w:ascii="SimHei" w:hAnsi="SimHei" w:eastAsia="SimHei" w:cs="SimHei"/>
          <w:sz w:val="19"/>
          <w:szCs w:val="19"/>
          <w:spacing w:val="10"/>
        </w:rPr>
        <w:t>倒棱抛光示意图</w:t>
      </w:r>
    </w:p>
    <w:p>
      <w:pPr>
        <w:ind w:firstLine="1205"/>
        <w:spacing w:before="186" w:line="1948" w:lineRule="exact"/>
        <w:rPr/>
      </w:pPr>
      <w:r>
        <w:rPr>
          <w:position w:val="-38"/>
        </w:rPr>
        <w:drawing>
          <wp:inline distT="0" distB="0" distL="0" distR="0">
            <wp:extent cx="3858475" cy="1237272"/>
            <wp:effectExtent l="0" t="0" r="0" b="0"/>
            <wp:docPr id="114" name="IM 114"/>
            <wp:cNvGraphicFramePr/>
            <a:graphic>
              <a:graphicData uri="http://schemas.openxmlformats.org/drawingml/2006/picture">
                <pic:pic>
                  <pic:nvPicPr>
                    <pic:cNvPr id="114" name="IM 114"/>
                    <pic:cNvPicPr/>
                  </pic:nvPicPr>
                  <pic:blipFill>
                    <a:blip r:embed="rId88"/>
                    <a:stretch>
                      <a:fillRect/>
                    </a:stretch>
                  </pic:blipFill>
                  <pic:spPr>
                    <a:xfrm rot="0">
                      <a:off x="0" y="0"/>
                      <a:ext cx="3858475" cy="1237272"/>
                    </a:xfrm>
                    <a:prstGeom prst="rect">
                      <a:avLst/>
                    </a:prstGeom>
                  </pic:spPr>
                </pic:pic>
              </a:graphicData>
            </a:graphic>
          </wp:inline>
        </w:drawing>
      </w:r>
    </w:p>
    <w:p>
      <w:pPr>
        <w:ind w:left="4" w:right="2770" w:firstLine="1818"/>
        <w:spacing w:before="293" w:line="263" w:lineRule="auto"/>
        <w:rPr>
          <w:rFonts w:ascii="Microsoft YaHei" w:hAnsi="Microsoft YaHei" w:eastAsia="Microsoft YaHei" w:cs="Microsoft YaHei"/>
          <w:sz w:val="16"/>
          <w:szCs w:val="16"/>
        </w:rPr>
      </w:pPr>
      <w:r>
        <w:drawing>
          <wp:anchor distT="0" distB="0" distL="0" distR="0" simplePos="0" relativeHeight="251728896" behindDoc="1" locked="0" layoutInCell="1" allowOverlap="1">
            <wp:simplePos x="0" y="0"/>
            <wp:positionH relativeFrom="column">
              <wp:posOffset>1980694</wp:posOffset>
            </wp:positionH>
            <wp:positionV relativeFrom="paragraph">
              <wp:posOffset>427593</wp:posOffset>
            </wp:positionV>
            <wp:extent cx="190500" cy="190500"/>
            <wp:effectExtent l="0" t="0" r="0" b="0"/>
            <wp:wrapNone/>
            <wp:docPr id="116" name="IM 116"/>
            <wp:cNvGraphicFramePr/>
            <a:graphic>
              <a:graphicData uri="http://schemas.openxmlformats.org/drawingml/2006/picture">
                <pic:pic>
                  <pic:nvPicPr>
                    <pic:cNvPr id="116" name="IM 116"/>
                    <pic:cNvPicPr/>
                  </pic:nvPicPr>
                  <pic:blipFill>
                    <a:blip r:embed="rId8"/>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6"/>
          <w:szCs w:val="16"/>
          <w:spacing w:val="6"/>
        </w:rPr>
        <w:t>a)    </w:t>
      </w:r>
      <w:r>
        <w:rPr>
          <w:rFonts w:ascii="SimHei" w:hAnsi="SimHei" w:eastAsia="SimHei" w:cs="SimHei"/>
          <w:sz w:val="16"/>
          <w:szCs w:val="16"/>
          <w:spacing w:val="6"/>
        </w:rPr>
        <w:t>侧视图</w:t>
      </w:r>
      <w:r>
        <w:rPr>
          <w:rFonts w:ascii="SimHei" w:hAnsi="SimHei" w:eastAsia="SimHei" w:cs="SimHei"/>
          <w:sz w:val="16"/>
          <w:szCs w:val="16"/>
          <w:spacing w:val="2"/>
        </w:rPr>
        <w:t xml:space="preserve">                               </w:t>
      </w:r>
      <w:r>
        <w:rPr>
          <w:rFonts w:ascii="Microsoft YaHei" w:hAnsi="Microsoft YaHei" w:eastAsia="Microsoft YaHei" w:cs="Microsoft YaHei"/>
          <w:sz w:val="16"/>
          <w:szCs w:val="16"/>
          <w:spacing w:val="6"/>
        </w:rPr>
        <w:t>b)    </w:t>
      </w:r>
      <w:r>
        <w:rPr>
          <w:rFonts w:ascii="SimHei" w:hAnsi="SimHei" w:eastAsia="SimHei" w:cs="SimHei"/>
          <w:sz w:val="16"/>
          <w:szCs w:val="16"/>
          <w:spacing w:val="6"/>
        </w:rPr>
        <w:t>正视图</w:t>
      </w:r>
      <w:r>
        <w:rPr>
          <w:rFonts w:ascii="Microsoft YaHei" w:hAnsi="Microsoft YaHei" w:eastAsia="Microsoft YaHei" w:cs="Microsoft YaHei"/>
          <w:sz w:val="16"/>
          <w:szCs w:val="16"/>
          <w:spacing w:val="14"/>
        </w:rPr>
        <w:t>标引序号说明 :</w:t>
      </w:r>
    </w:p>
    <w:p>
      <w:pPr>
        <w:ind w:left="10"/>
        <w:spacing w:before="6" w:line="180"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3"/>
          <w:w w:val="118"/>
          <w:position w:val="-1"/>
        </w:rPr>
        <w:t>1</w:t>
      </w:r>
      <w:r>
        <w:rPr>
          <w:rFonts w:ascii="Microsoft YaHei" w:hAnsi="Microsoft YaHei" w:eastAsia="Microsoft YaHei" w:cs="Microsoft YaHei"/>
          <w:sz w:val="16"/>
          <w:szCs w:val="16"/>
          <w:spacing w:val="13"/>
          <w:w w:val="118"/>
        </w:rPr>
        <w:t>—</w:t>
      </w:r>
      <w:r>
        <w:rPr>
          <w:rFonts w:ascii="Microsoft YaHei" w:hAnsi="Microsoft YaHei" w:eastAsia="Microsoft YaHei" w:cs="Microsoft YaHei"/>
          <w:sz w:val="16"/>
          <w:szCs w:val="16"/>
          <w:spacing w:val="-11"/>
        </w:rPr>
        <w:t xml:space="preserve"> </w:t>
      </w:r>
      <w:r>
        <w:rPr>
          <w:rFonts w:ascii="Microsoft YaHei" w:hAnsi="Microsoft YaHei" w:eastAsia="Microsoft YaHei" w:cs="Microsoft YaHei"/>
          <w:sz w:val="16"/>
          <w:szCs w:val="16"/>
          <w:spacing w:val="13"/>
          <w:w w:val="118"/>
        </w:rPr>
        <w:t>圆边</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3"/>
          <w:w w:val="118"/>
        </w:rPr>
        <w:t>;</w:t>
      </w:r>
    </w:p>
    <w:p>
      <w:pPr>
        <w:ind w:left="6"/>
        <w:spacing w:before="80" w:line="179"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0"/>
          <w:position w:val="-1"/>
        </w:rPr>
        <w:t>2</w:t>
      </w:r>
      <w:r>
        <w:rPr>
          <w:rFonts w:ascii="Microsoft YaHei" w:hAnsi="Microsoft YaHei" w:eastAsia="Microsoft YaHei" w:cs="Microsoft YaHei"/>
          <w:sz w:val="16"/>
          <w:szCs w:val="16"/>
          <w:spacing w:val="30"/>
        </w:rPr>
        <w:t>—</w:t>
      </w:r>
      <w:r>
        <w:rPr>
          <w:rFonts w:ascii="Microsoft YaHei" w:hAnsi="Microsoft YaHei" w:eastAsia="Microsoft YaHei" w:cs="Microsoft YaHei"/>
          <w:sz w:val="16"/>
          <w:szCs w:val="16"/>
          <w:spacing w:val="-14"/>
        </w:rPr>
        <w:t xml:space="preserve"> </w:t>
      </w:r>
      <w:r>
        <w:rPr>
          <w:rFonts w:ascii="Microsoft YaHei" w:hAnsi="Microsoft YaHei" w:eastAsia="Microsoft YaHei" w:cs="Microsoft YaHei"/>
          <w:sz w:val="16"/>
          <w:szCs w:val="16"/>
          <w:spacing w:val="30"/>
        </w:rPr>
        <w:t>圆边抛光</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30"/>
        </w:rPr>
        <w:t>。</w:t>
      </w:r>
    </w:p>
    <w:p>
      <w:pPr>
        <w:ind w:left="3142"/>
        <w:spacing w:before="225" w:line="223" w:lineRule="auto"/>
        <w:rPr>
          <w:rFonts w:ascii="SimHei" w:hAnsi="SimHei" w:eastAsia="SimHei" w:cs="SimHei"/>
          <w:sz w:val="19"/>
          <w:szCs w:val="19"/>
        </w:rPr>
      </w:pPr>
      <w:r>
        <w:rPr>
          <w:rFonts w:ascii="SimHei" w:hAnsi="SimHei" w:eastAsia="SimHei" w:cs="SimHei"/>
          <w:sz w:val="19"/>
          <w:szCs w:val="19"/>
          <w:spacing w:val="10"/>
        </w:rPr>
        <w:t>图</w:t>
      </w:r>
      <w:r>
        <w:rPr>
          <w:rFonts w:ascii="SimHei" w:hAnsi="SimHei" w:eastAsia="SimHei" w:cs="SimHei"/>
          <w:sz w:val="19"/>
          <w:szCs w:val="19"/>
          <w:spacing w:val="10"/>
        </w:rPr>
        <w:t xml:space="preserve"> </w:t>
      </w:r>
      <w:r>
        <w:rPr>
          <w:rFonts w:ascii="Microsoft YaHei" w:hAnsi="Microsoft YaHei" w:eastAsia="Microsoft YaHei" w:cs="Microsoft YaHei"/>
          <w:sz w:val="19"/>
          <w:szCs w:val="19"/>
          <w:spacing w:val="10"/>
          <w:position w:val="-2"/>
        </w:rPr>
        <w:t>C.5   </w:t>
      </w:r>
      <w:r>
        <w:rPr>
          <w:rFonts w:ascii="SimHei" w:hAnsi="SimHei" w:eastAsia="SimHei" w:cs="SimHei"/>
          <w:sz w:val="19"/>
          <w:szCs w:val="19"/>
          <w:spacing w:val="10"/>
        </w:rPr>
        <w:t>圆边抛光示意图</w:t>
      </w:r>
    </w:p>
    <w:p>
      <w:pPr>
        <w:spacing w:line="223" w:lineRule="auto"/>
        <w:sectPr>
          <w:headerReference w:type="default" r:id="rId84"/>
          <w:footerReference w:type="default" r:id="rId85"/>
          <w:pgSz w:w="11907" w:h="16841"/>
          <w:pgMar w:top="1684" w:right="1225" w:bottom="1295" w:left="1785" w:header="1386" w:footer="1106" w:gutter="0"/>
        </w:sectPr>
        <w:rPr>
          <w:rFonts w:ascii="SimHei" w:hAnsi="SimHei" w:eastAsia="SimHei" w:cs="SimHei"/>
          <w:sz w:val="19"/>
          <w:szCs w:val="19"/>
        </w:rPr>
      </w:pPr>
    </w:p>
    <w:p>
      <w:pPr>
        <w:pStyle w:val="BodyText"/>
        <w:spacing w:line="352" w:lineRule="auto"/>
        <w:rPr/>
      </w:pPr>
      <w:r/>
    </w:p>
    <w:p>
      <w:pPr>
        <w:pStyle w:val="BodyText"/>
        <w:spacing w:line="352" w:lineRule="auto"/>
        <w:rPr/>
      </w:pPr>
      <w:r/>
    </w:p>
    <w:p>
      <w:pPr>
        <w:ind w:left="4137"/>
        <w:spacing w:before="82" w:line="225" w:lineRule="auto"/>
        <w:outlineLvl w:val="0"/>
        <w:rPr>
          <w:rFonts w:ascii="Microsoft YaHei" w:hAnsi="Microsoft YaHei" w:eastAsia="Microsoft YaHei" w:cs="Microsoft YaHei"/>
          <w:sz w:val="19"/>
          <w:szCs w:val="19"/>
        </w:rPr>
      </w:pPr>
      <w:bookmarkStart w:name="bookmark14" w:id="30"/>
      <w:bookmarkEnd w:id="30"/>
      <w:r>
        <w:rPr>
          <w:rFonts w:ascii="SimHei" w:hAnsi="SimHei" w:eastAsia="SimHei" w:cs="SimHei"/>
          <w:sz w:val="19"/>
          <w:szCs w:val="19"/>
          <w:spacing w:val="-4"/>
        </w:rPr>
        <w:t>附</w:t>
      </w:r>
      <w:r>
        <w:rPr>
          <w:rFonts w:ascii="SimHei" w:hAnsi="SimHei" w:eastAsia="SimHei" w:cs="SimHei"/>
          <w:sz w:val="19"/>
          <w:szCs w:val="19"/>
          <w:spacing w:val="24"/>
        </w:rPr>
        <w:t xml:space="preserve">  </w:t>
      </w:r>
      <w:r>
        <w:rPr>
          <w:rFonts w:ascii="SimHei" w:hAnsi="SimHei" w:eastAsia="SimHei" w:cs="SimHei"/>
          <w:sz w:val="19"/>
          <w:szCs w:val="19"/>
          <w:spacing w:val="-4"/>
        </w:rPr>
        <w:t>录</w:t>
      </w:r>
      <w:r>
        <w:rPr>
          <w:rFonts w:ascii="SimHei" w:hAnsi="SimHei" w:eastAsia="SimHei" w:cs="SimHei"/>
          <w:sz w:val="19"/>
          <w:szCs w:val="19"/>
          <w:spacing w:val="19"/>
        </w:rPr>
        <w:t xml:space="preserve">  </w:t>
      </w:r>
      <w:r>
        <w:rPr>
          <w:rFonts w:ascii="Microsoft YaHei" w:hAnsi="Microsoft YaHei" w:eastAsia="Microsoft YaHei" w:cs="Microsoft YaHei"/>
          <w:sz w:val="19"/>
          <w:szCs w:val="19"/>
          <w:spacing w:val="-4"/>
          <w:position w:val="-2"/>
        </w:rPr>
        <w:t>D</w:t>
      </w:r>
    </w:p>
    <w:p>
      <w:pPr>
        <w:ind w:left="4209"/>
        <w:spacing w:before="20" w:line="201" w:lineRule="auto"/>
        <w:outlineLvl w:val="0"/>
        <w:rPr>
          <w:rFonts w:ascii="Microsoft YaHei" w:hAnsi="Microsoft YaHei" w:eastAsia="Microsoft YaHei" w:cs="Microsoft YaHei"/>
          <w:sz w:val="19"/>
          <w:szCs w:val="19"/>
        </w:rPr>
      </w:pPr>
      <w:bookmarkStart w:name="bookmark14" w:id="31"/>
      <w:bookmarkEnd w:id="31"/>
      <w:r>
        <w:rPr>
          <w:rFonts w:ascii="Microsoft YaHei" w:hAnsi="Microsoft YaHei" w:eastAsia="Microsoft YaHei" w:cs="Microsoft YaHei"/>
          <w:sz w:val="19"/>
          <w:szCs w:val="19"/>
          <w:spacing w:val="19"/>
        </w:rPr>
        <w:t>(</w:t>
      </w:r>
      <w:r>
        <w:rPr>
          <w:rFonts w:ascii="SimHei" w:hAnsi="SimHei" w:eastAsia="SimHei" w:cs="SimHei"/>
          <w:sz w:val="19"/>
          <w:szCs w:val="19"/>
          <w:spacing w:val="19"/>
        </w:rPr>
        <w:t>资料性</w:t>
      </w:r>
      <w:r>
        <w:rPr>
          <w:rFonts w:ascii="Microsoft YaHei" w:hAnsi="Microsoft YaHei" w:eastAsia="Microsoft YaHei" w:cs="Microsoft YaHei"/>
          <w:sz w:val="19"/>
          <w:szCs w:val="19"/>
          <w:spacing w:val="19"/>
        </w:rPr>
        <w:t>)</w:t>
      </w:r>
    </w:p>
    <w:p>
      <w:pPr>
        <w:ind w:left="3467"/>
        <w:spacing w:before="53" w:line="252" w:lineRule="exact"/>
        <w:outlineLvl w:val="0"/>
        <w:rPr>
          <w:rFonts w:ascii="SimHei" w:hAnsi="SimHei" w:eastAsia="SimHei" w:cs="SimHei"/>
          <w:sz w:val="19"/>
          <w:szCs w:val="19"/>
        </w:rPr>
      </w:pPr>
      <w:bookmarkStart w:name="bookmark14" w:id="32"/>
      <w:bookmarkEnd w:id="32"/>
      <w:r>
        <w:rPr>
          <w:rFonts w:ascii="SimHei" w:hAnsi="SimHei" w:eastAsia="SimHei" w:cs="SimHei"/>
          <w:sz w:val="19"/>
          <w:szCs w:val="19"/>
          <w:spacing w:val="17"/>
          <w:position w:val="1"/>
        </w:rPr>
        <w:t>波形弯曲度等效测量方法</w:t>
      </w:r>
    </w:p>
    <w:p>
      <w:pPr>
        <w:ind w:firstLine="422"/>
        <w:spacing w:before="251" w:line="23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
        </w:rPr>
        <w:t>波形弯曲</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度</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等</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效</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检</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测</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装</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置 由</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位</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传</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
        </w:rPr>
        <w:t>感</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器</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、位</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移</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显</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
        </w:rPr>
        <w:t>示</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仪</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表</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w:t>
      </w:r>
      <w:r>
        <w:rPr>
          <w:rFonts w:ascii="Microsoft YaHei" w:hAnsi="Microsoft YaHei" w:eastAsia="Microsoft YaHei" w:cs="Microsoft YaHei"/>
          <w:sz w:val="19"/>
          <w:szCs w:val="19"/>
          <w:spacing w:val="-2"/>
          <w:position w:val="-2"/>
        </w:rPr>
        <w:t>300</w:t>
      </w:r>
      <w:r>
        <w:rPr>
          <w:rFonts w:ascii="Microsoft YaHei" w:hAnsi="Microsoft YaHei" w:eastAsia="Microsoft YaHei" w:cs="Microsoft YaHei"/>
          <w:sz w:val="19"/>
          <w:szCs w:val="19"/>
          <w:spacing w:val="-3"/>
          <w:position w:val="-2"/>
        </w:rPr>
        <w:t xml:space="preserve"> mm </w:t>
      </w:r>
      <w:r>
        <w:rPr>
          <w:rFonts w:ascii="Microsoft YaHei" w:hAnsi="Microsoft YaHei" w:eastAsia="Microsoft YaHei" w:cs="Microsoft YaHei"/>
          <w:sz w:val="19"/>
          <w:szCs w:val="19"/>
          <w:spacing w:val="-3"/>
        </w:rPr>
        <w:t>长</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标</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准</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平</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板</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3"/>
        </w:rPr>
        <w:t>等</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构</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成 ,</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如 图</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position w:val="-2"/>
        </w:rPr>
        <w:t>D. 1</w:t>
      </w:r>
      <w:r>
        <w:rPr>
          <w:rFonts w:ascii="Microsoft YaHei" w:hAnsi="Microsoft YaHei" w:eastAsia="Microsoft YaHei" w:cs="Microsoft YaHei"/>
          <w:sz w:val="19"/>
          <w:szCs w:val="19"/>
          <w:spacing w:val="6"/>
        </w:rPr>
        <w:t>所示</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6"/>
        </w:rPr>
        <w:t>。</w:t>
      </w:r>
    </w:p>
    <w:p>
      <w:pPr>
        <w:ind w:left="8" w:right="50" w:firstLine="412"/>
        <w:spacing w:before="2" w:line="23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测量时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,将样品水平放置</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,测量装置垂直于钢化辊支撑方向距玻璃边缘 </w:t>
      </w:r>
      <w:r>
        <w:rPr>
          <w:rFonts w:ascii="Microsoft YaHei" w:hAnsi="Microsoft YaHei" w:eastAsia="Microsoft YaHei" w:cs="Microsoft YaHei"/>
          <w:sz w:val="19"/>
          <w:szCs w:val="19"/>
          <w:spacing w:val="16"/>
          <w:position w:val="-2"/>
        </w:rPr>
        <w:t>25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6"/>
        </w:rPr>
        <w:t>以外</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,紧贴于样品表</w:t>
      </w:r>
      <w:r>
        <w:rPr>
          <w:rFonts w:ascii="Microsoft YaHei" w:hAnsi="Microsoft YaHei" w:eastAsia="Microsoft YaHei" w:cs="Microsoft YaHei"/>
          <w:sz w:val="19"/>
          <w:szCs w:val="19"/>
          <w:spacing w:val="16"/>
        </w:rPr>
        <w:t>面并缓慢滑行</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6"/>
        </w:rPr>
        <w:t>,读出测量装置显示的最大距离</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6"/>
        </w:rPr>
        <w:t>即波形弯曲度</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firstLine="1957"/>
        <w:spacing w:line="1923" w:lineRule="exact"/>
        <w:rPr/>
      </w:pPr>
      <w:r>
        <w:rPr>
          <w:position w:val="-38"/>
        </w:rPr>
        <w:drawing>
          <wp:inline distT="0" distB="0" distL="0" distR="0">
            <wp:extent cx="3355670" cy="1221257"/>
            <wp:effectExtent l="0" t="0" r="0" b="0"/>
            <wp:docPr id="118" name="IM 118"/>
            <wp:cNvGraphicFramePr/>
            <a:graphic>
              <a:graphicData uri="http://schemas.openxmlformats.org/drawingml/2006/picture">
                <pic:pic>
                  <pic:nvPicPr>
                    <pic:cNvPr id="118" name="IM 118"/>
                    <pic:cNvPicPr/>
                  </pic:nvPicPr>
                  <pic:blipFill>
                    <a:blip r:embed="rId91"/>
                    <a:stretch>
                      <a:fillRect/>
                    </a:stretch>
                  </pic:blipFill>
                  <pic:spPr>
                    <a:xfrm rot="0">
                      <a:off x="0" y="0"/>
                      <a:ext cx="3355670" cy="1221257"/>
                    </a:xfrm>
                    <a:prstGeom prst="rect">
                      <a:avLst/>
                    </a:prstGeom>
                  </pic:spPr>
                </pic:pic>
              </a:graphicData>
            </a:graphic>
          </wp:inline>
        </w:drawing>
      </w:r>
    </w:p>
    <w:p>
      <w:pPr>
        <w:pStyle w:val="BodyText"/>
        <w:spacing w:line="260" w:lineRule="auto"/>
        <w:rPr/>
      </w:pPr>
      <w:r/>
    </w:p>
    <w:p>
      <w:pPr>
        <w:ind w:left="361"/>
        <w:spacing w:before="70"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367"/>
        <w:spacing w:before="86"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4"/>
          <w:position w:val="-1"/>
        </w:rPr>
        <w:t>1</w:t>
      </w:r>
      <w:r>
        <w:rPr>
          <w:rFonts w:ascii="Microsoft YaHei" w:hAnsi="Microsoft YaHei" w:eastAsia="Microsoft YaHei" w:cs="Microsoft YaHei"/>
          <w:sz w:val="16"/>
          <w:szCs w:val="16"/>
          <w:spacing w:val="3"/>
          <w:position w:val="-1"/>
        </w:rPr>
        <w:t xml:space="preserve">   </w:t>
      </w:r>
      <w:r>
        <w:rPr>
          <w:rFonts w:ascii="Microsoft YaHei" w:hAnsi="Microsoft YaHei" w:eastAsia="Microsoft YaHei" w:cs="Microsoft YaHei"/>
          <w:sz w:val="16"/>
          <w:szCs w:val="16"/>
          <w:spacing w:val="34"/>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34"/>
        </w:rPr>
        <w:t>位移显示仪表</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34"/>
        </w:rPr>
        <w:t>;</w:t>
      </w:r>
    </w:p>
    <w:p>
      <w:pPr>
        <w:ind w:left="363"/>
        <w:spacing w:before="75" w:line="185"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4"/>
          <w:position w:val="-1"/>
        </w:rPr>
        <w:t>2</w:t>
      </w:r>
      <w:r>
        <w:rPr>
          <w:rFonts w:ascii="Microsoft YaHei" w:hAnsi="Microsoft YaHei" w:eastAsia="Microsoft YaHei" w:cs="Microsoft YaHei"/>
          <w:sz w:val="16"/>
          <w:szCs w:val="16"/>
          <w:spacing w:val="4"/>
          <w:position w:val="-1"/>
        </w:rPr>
        <w:t xml:space="preserve">   </w:t>
      </w:r>
      <w:r>
        <w:rPr>
          <w:rFonts w:ascii="Microsoft YaHei" w:hAnsi="Microsoft YaHei" w:eastAsia="Microsoft YaHei" w:cs="Microsoft YaHei"/>
          <w:sz w:val="16"/>
          <w:szCs w:val="16"/>
          <w:spacing w:val="34"/>
        </w:rPr>
        <w:t>—</w:t>
      </w:r>
      <w:r>
        <w:rPr>
          <w:rFonts w:ascii="Microsoft YaHei" w:hAnsi="Microsoft YaHei" w:eastAsia="Microsoft YaHei" w:cs="Microsoft YaHei"/>
          <w:sz w:val="16"/>
          <w:szCs w:val="16"/>
          <w:spacing w:val="-27"/>
        </w:rPr>
        <w:t xml:space="preserve"> </w:t>
      </w:r>
      <w:r>
        <w:rPr>
          <w:rFonts w:ascii="Microsoft YaHei" w:hAnsi="Microsoft YaHei" w:eastAsia="Microsoft YaHei" w:cs="Microsoft YaHei"/>
          <w:sz w:val="16"/>
          <w:szCs w:val="16"/>
          <w:spacing w:val="34"/>
        </w:rPr>
        <w:t>测量装置主体</w:t>
      </w:r>
      <w:r>
        <w:rPr>
          <w:rFonts w:ascii="Microsoft YaHei" w:hAnsi="Microsoft YaHei" w:eastAsia="Microsoft YaHei" w:cs="Microsoft YaHei"/>
          <w:sz w:val="16"/>
          <w:szCs w:val="16"/>
          <w:spacing w:val="-6"/>
        </w:rPr>
        <w:t xml:space="preserve"> </w:t>
      </w:r>
      <w:r>
        <w:rPr>
          <w:rFonts w:ascii="Microsoft YaHei" w:hAnsi="Microsoft YaHei" w:eastAsia="Microsoft YaHei" w:cs="Microsoft YaHei"/>
          <w:sz w:val="16"/>
          <w:szCs w:val="16"/>
          <w:spacing w:val="34"/>
        </w:rPr>
        <w:t>;</w:t>
      </w:r>
    </w:p>
    <w:p>
      <w:pPr>
        <w:ind w:left="364"/>
        <w:spacing w:before="78" w:line="175"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6"/>
          <w:position w:val="-1"/>
        </w:rPr>
        <w:t>3</w:t>
      </w:r>
      <w:r>
        <w:rPr>
          <w:rFonts w:ascii="Microsoft YaHei" w:hAnsi="Microsoft YaHei" w:eastAsia="Microsoft YaHei" w:cs="Microsoft YaHei"/>
          <w:sz w:val="16"/>
          <w:szCs w:val="16"/>
          <w:spacing w:val="4"/>
          <w:position w:val="-1"/>
        </w:rPr>
        <w:t xml:space="preserve">   </w:t>
      </w:r>
      <w:r>
        <w:rPr>
          <w:rFonts w:ascii="Microsoft YaHei" w:hAnsi="Microsoft YaHei" w:eastAsia="Microsoft YaHei" w:cs="Microsoft YaHei"/>
          <w:sz w:val="16"/>
          <w:szCs w:val="16"/>
          <w:spacing w:val="26"/>
          <w:position w:val="1"/>
        </w:rPr>
        <w:t>—</w:t>
      </w:r>
      <w:r>
        <w:rPr>
          <w:rFonts w:ascii="Microsoft YaHei" w:hAnsi="Microsoft YaHei" w:eastAsia="Microsoft YaHei" w:cs="Microsoft YaHei"/>
          <w:sz w:val="16"/>
          <w:szCs w:val="16"/>
          <w:spacing w:val="-25"/>
          <w:position w:val="1"/>
        </w:rPr>
        <w:t xml:space="preserve"> </w:t>
      </w:r>
      <w:r>
        <w:rPr>
          <w:rFonts w:ascii="Microsoft YaHei" w:hAnsi="Microsoft YaHei" w:eastAsia="Microsoft YaHei" w:cs="Microsoft YaHei"/>
          <w:sz w:val="16"/>
          <w:szCs w:val="16"/>
          <w:spacing w:val="26"/>
          <w:position w:val="-1"/>
        </w:rPr>
        <w:t>300</w:t>
      </w:r>
      <w:r>
        <w:rPr>
          <w:rFonts w:ascii="Microsoft YaHei" w:hAnsi="Microsoft YaHei" w:eastAsia="Microsoft YaHei" w:cs="Microsoft YaHei"/>
          <w:sz w:val="16"/>
          <w:szCs w:val="16"/>
          <w:spacing w:val="-9"/>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3"/>
          <w:position w:val="-1"/>
        </w:rPr>
        <w:t xml:space="preserve"> </w:t>
      </w:r>
      <w:r>
        <w:rPr>
          <w:rFonts w:ascii="Microsoft YaHei" w:hAnsi="Microsoft YaHei" w:eastAsia="Microsoft YaHei" w:cs="Microsoft YaHei"/>
          <w:sz w:val="16"/>
          <w:szCs w:val="16"/>
          <w:spacing w:val="26"/>
        </w:rPr>
        <w:t>长标准平板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6"/>
          <w:position w:val="1"/>
        </w:rPr>
        <w:t>;</w:t>
      </w:r>
    </w:p>
    <w:p>
      <w:pPr>
        <w:ind w:left="362"/>
        <w:spacing w:before="7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8"/>
          <w:position w:val="-1"/>
        </w:rPr>
        <w:t>4</w:t>
      </w:r>
      <w:r>
        <w:rPr>
          <w:rFonts w:ascii="Microsoft YaHei" w:hAnsi="Microsoft YaHei" w:eastAsia="Microsoft YaHei" w:cs="Microsoft YaHei"/>
          <w:sz w:val="16"/>
          <w:szCs w:val="16"/>
          <w:spacing w:val="18"/>
        </w:rPr>
        <w:t>、</w:t>
      </w:r>
      <w:r>
        <w:rPr>
          <w:rFonts w:ascii="Microsoft YaHei" w:hAnsi="Microsoft YaHei" w:eastAsia="Microsoft YaHei" w:cs="Microsoft YaHei"/>
          <w:sz w:val="16"/>
          <w:szCs w:val="16"/>
          <w:spacing w:val="18"/>
          <w:position w:val="-1"/>
        </w:rPr>
        <w:t>8</w:t>
      </w:r>
      <w:r>
        <w:rPr>
          <w:rFonts w:ascii="Microsoft YaHei" w:hAnsi="Microsoft YaHei" w:eastAsia="Microsoft YaHei" w:cs="Microsoft YaHei"/>
          <w:sz w:val="16"/>
          <w:szCs w:val="16"/>
          <w:spacing w:val="18"/>
        </w:rPr>
        <w:t>—</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18"/>
        </w:rPr>
        <w:t>玻璃波峰</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8"/>
        </w:rPr>
        <w:t>;</w:t>
      </w:r>
    </w:p>
    <w:p>
      <w:pPr>
        <w:ind w:left="365"/>
        <w:spacing w:before="7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w w:val="125"/>
          <w:position w:val="-1"/>
        </w:rPr>
        <w:t>5</w:t>
      </w:r>
      <w:r>
        <w:rPr>
          <w:rFonts w:ascii="Microsoft YaHei" w:hAnsi="Microsoft YaHei" w:eastAsia="Microsoft YaHei" w:cs="Microsoft YaHei"/>
          <w:sz w:val="16"/>
          <w:szCs w:val="16"/>
          <w:spacing w:val="3"/>
          <w:position w:val="-1"/>
        </w:rPr>
        <w:t xml:space="preserve">   </w:t>
      </w:r>
      <w:r>
        <w:rPr>
          <w:rFonts w:ascii="Microsoft YaHei" w:hAnsi="Microsoft YaHei" w:eastAsia="Microsoft YaHei" w:cs="Microsoft YaHei"/>
          <w:sz w:val="16"/>
          <w:szCs w:val="16"/>
          <w:spacing w:val="14"/>
          <w:w w:val="125"/>
        </w:rPr>
        <w:t>—</w:t>
      </w:r>
      <w:r>
        <w:rPr>
          <w:rFonts w:ascii="Microsoft YaHei" w:hAnsi="Microsoft YaHei" w:eastAsia="Microsoft YaHei" w:cs="Microsoft YaHei"/>
          <w:sz w:val="16"/>
          <w:szCs w:val="16"/>
          <w:spacing w:val="-29"/>
        </w:rPr>
        <w:t xml:space="preserve"> </w:t>
      </w:r>
      <w:r>
        <w:rPr>
          <w:rFonts w:ascii="Microsoft YaHei" w:hAnsi="Microsoft YaHei" w:eastAsia="Microsoft YaHei" w:cs="Microsoft YaHei"/>
          <w:sz w:val="16"/>
          <w:szCs w:val="16"/>
          <w:spacing w:val="14"/>
          <w:w w:val="125"/>
        </w:rPr>
        <w:t>样品</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4"/>
          <w:w w:val="125"/>
        </w:rPr>
        <w:t>;</w:t>
      </w:r>
    </w:p>
    <w:p>
      <w:pPr>
        <w:ind w:left="366"/>
        <w:spacing w:before="77"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4"/>
          <w:w w:val="123"/>
          <w:position w:val="-1"/>
        </w:rPr>
        <w:t>6</w:t>
      </w:r>
      <w:r>
        <w:rPr>
          <w:rFonts w:ascii="Microsoft YaHei" w:hAnsi="Microsoft YaHei" w:eastAsia="Microsoft YaHei" w:cs="Microsoft YaHei"/>
          <w:sz w:val="16"/>
          <w:szCs w:val="16"/>
          <w:spacing w:val="3"/>
          <w:position w:val="-1"/>
        </w:rPr>
        <w:t xml:space="preserve">   </w:t>
      </w:r>
      <w:r>
        <w:rPr>
          <w:rFonts w:ascii="Microsoft YaHei" w:hAnsi="Microsoft YaHei" w:eastAsia="Microsoft YaHei" w:cs="Microsoft YaHei"/>
          <w:sz w:val="16"/>
          <w:szCs w:val="16"/>
          <w:spacing w:val="4"/>
          <w:w w:val="123"/>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4"/>
          <w:w w:val="123"/>
        </w:rPr>
        <w:t>位移传感器</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4"/>
          <w:w w:val="123"/>
        </w:rPr>
        <w:t>;</w:t>
      </w:r>
    </w:p>
    <w:p>
      <w:pPr>
        <w:ind w:left="365"/>
        <w:spacing w:before="7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6"/>
          <w:position w:val="-1"/>
        </w:rPr>
        <w:t>7</w:t>
      </w:r>
      <w:r>
        <w:rPr>
          <w:rFonts w:ascii="Microsoft YaHei" w:hAnsi="Microsoft YaHei" w:eastAsia="Microsoft YaHei" w:cs="Microsoft YaHei"/>
          <w:sz w:val="16"/>
          <w:szCs w:val="16"/>
          <w:spacing w:val="3"/>
          <w:position w:val="-1"/>
        </w:rPr>
        <w:t xml:space="preserve">   </w:t>
      </w:r>
      <w:r>
        <w:rPr>
          <w:rFonts w:ascii="Microsoft YaHei" w:hAnsi="Microsoft YaHei" w:eastAsia="Microsoft YaHei" w:cs="Microsoft YaHei"/>
          <w:sz w:val="16"/>
          <w:szCs w:val="16"/>
          <w:spacing w:val="36"/>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36"/>
        </w:rPr>
        <w:t>玻璃波谷</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36"/>
        </w:rPr>
        <w:t>。</w:t>
      </w:r>
    </w:p>
    <w:p>
      <w:pPr>
        <w:ind w:left="2971"/>
        <w:spacing w:before="224" w:line="223" w:lineRule="auto"/>
        <w:rPr>
          <w:rFonts w:ascii="SimHei" w:hAnsi="SimHei" w:eastAsia="SimHei" w:cs="SimHei"/>
          <w:sz w:val="19"/>
          <w:szCs w:val="19"/>
        </w:rPr>
      </w:pPr>
      <w:r>
        <w:rPr>
          <w:rFonts w:ascii="SimHei" w:hAnsi="SimHei" w:eastAsia="SimHei" w:cs="SimHei"/>
          <w:sz w:val="19"/>
          <w:szCs w:val="19"/>
          <w:spacing w:val="9"/>
        </w:rPr>
        <w:t>图</w:t>
      </w:r>
      <w:r>
        <w:rPr>
          <w:rFonts w:ascii="SimHei" w:hAnsi="SimHei" w:eastAsia="SimHei" w:cs="SimHei"/>
          <w:sz w:val="19"/>
          <w:szCs w:val="19"/>
          <w:spacing w:val="9"/>
        </w:rPr>
        <w:t xml:space="preserve"> </w:t>
      </w:r>
      <w:r>
        <w:rPr>
          <w:rFonts w:ascii="Microsoft YaHei" w:hAnsi="Microsoft YaHei" w:eastAsia="Microsoft YaHei" w:cs="Microsoft YaHei"/>
          <w:sz w:val="19"/>
          <w:szCs w:val="19"/>
          <w:spacing w:val="9"/>
          <w:position w:val="-2"/>
        </w:rPr>
        <w:t>D.</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9"/>
          <w:position w:val="-2"/>
        </w:rPr>
        <w:t>1   </w:t>
      </w:r>
      <w:r>
        <w:rPr>
          <w:rFonts w:ascii="SimHei" w:hAnsi="SimHei" w:eastAsia="SimHei" w:cs="SimHei"/>
          <w:sz w:val="19"/>
          <w:szCs w:val="19"/>
          <w:spacing w:val="9"/>
        </w:rPr>
        <w:t>波形弯曲度等效测量示意图</w:t>
      </w:r>
    </w:p>
    <w:p>
      <w:pPr>
        <w:spacing w:line="223" w:lineRule="auto"/>
        <w:sectPr>
          <w:headerReference w:type="default" r:id="rId89"/>
          <w:footerReference w:type="default" r:id="rId90"/>
          <w:pgSz w:w="11907" w:h="16841"/>
          <w:pgMar w:top="1684" w:right="1380" w:bottom="1295" w:left="1271" w:header="1386" w:footer="1106" w:gutter="0"/>
        </w:sectPr>
        <w:rPr>
          <w:rFonts w:ascii="SimHei" w:hAnsi="SimHei" w:eastAsia="SimHei" w:cs="SimHei"/>
          <w:sz w:val="19"/>
          <w:szCs w:val="19"/>
        </w:rPr>
      </w:pPr>
    </w:p>
    <w:p>
      <w:pPr>
        <w:pStyle w:val="BodyText"/>
        <w:spacing w:line="352" w:lineRule="auto"/>
        <w:rPr/>
      </w:pPr>
      <w:r/>
    </w:p>
    <w:p>
      <w:pPr>
        <w:pStyle w:val="BodyText"/>
        <w:spacing w:line="352" w:lineRule="auto"/>
        <w:rPr/>
      </w:pPr>
      <w:r/>
    </w:p>
    <w:p>
      <w:pPr>
        <w:ind w:left="4140"/>
        <w:spacing w:before="82" w:line="225" w:lineRule="auto"/>
        <w:outlineLvl w:val="0"/>
        <w:rPr>
          <w:rFonts w:ascii="Microsoft YaHei" w:hAnsi="Microsoft YaHei" w:eastAsia="Microsoft YaHei" w:cs="Microsoft YaHei"/>
          <w:sz w:val="19"/>
          <w:szCs w:val="19"/>
        </w:rPr>
      </w:pPr>
      <w:bookmarkStart w:name="bookmark15" w:id="33"/>
      <w:bookmarkEnd w:id="33"/>
      <w:r>
        <w:rPr>
          <w:rFonts w:ascii="SimHei" w:hAnsi="SimHei" w:eastAsia="SimHei" w:cs="SimHei"/>
          <w:sz w:val="19"/>
          <w:szCs w:val="19"/>
          <w:spacing w:val="7"/>
        </w:rPr>
        <w:t>附</w:t>
      </w:r>
      <w:r>
        <w:rPr>
          <w:rFonts w:ascii="SimHei" w:hAnsi="SimHei" w:eastAsia="SimHei" w:cs="SimHei"/>
          <w:sz w:val="19"/>
          <w:szCs w:val="19"/>
          <w:spacing w:val="24"/>
          <w:w w:val="101"/>
        </w:rPr>
        <w:t xml:space="preserve">  </w:t>
      </w:r>
      <w:r>
        <w:rPr>
          <w:rFonts w:ascii="SimHei" w:hAnsi="SimHei" w:eastAsia="SimHei" w:cs="SimHei"/>
          <w:sz w:val="19"/>
          <w:szCs w:val="19"/>
          <w:spacing w:val="7"/>
        </w:rPr>
        <w:t>录</w:t>
      </w:r>
      <w:r>
        <w:rPr>
          <w:rFonts w:ascii="SimHei" w:hAnsi="SimHei" w:eastAsia="SimHei" w:cs="SimHei"/>
          <w:sz w:val="19"/>
          <w:szCs w:val="19"/>
          <w:spacing w:val="18"/>
        </w:rPr>
        <w:t xml:space="preserve">  </w:t>
      </w:r>
      <w:r>
        <w:rPr>
          <w:rFonts w:ascii="Microsoft YaHei" w:hAnsi="Microsoft YaHei" w:eastAsia="Microsoft YaHei" w:cs="Microsoft YaHei"/>
          <w:sz w:val="19"/>
          <w:szCs w:val="19"/>
          <w:spacing w:val="7"/>
          <w:position w:val="-2"/>
        </w:rPr>
        <w:t>E</w:t>
      </w:r>
    </w:p>
    <w:p>
      <w:pPr>
        <w:ind w:left="4207"/>
        <w:spacing w:before="20" w:line="201" w:lineRule="auto"/>
        <w:outlineLvl w:val="0"/>
        <w:rPr>
          <w:rFonts w:ascii="Microsoft YaHei" w:hAnsi="Microsoft YaHei" w:eastAsia="Microsoft YaHei" w:cs="Microsoft YaHei"/>
          <w:sz w:val="19"/>
          <w:szCs w:val="19"/>
        </w:rPr>
      </w:pPr>
      <w:bookmarkStart w:name="bookmark15" w:id="34"/>
      <w:bookmarkEnd w:id="34"/>
      <w:r>
        <w:rPr>
          <w:rFonts w:ascii="Microsoft YaHei" w:hAnsi="Microsoft YaHei" w:eastAsia="Microsoft YaHei" w:cs="Microsoft YaHei"/>
          <w:sz w:val="19"/>
          <w:szCs w:val="19"/>
          <w:spacing w:val="19"/>
        </w:rPr>
        <w:t>(</w:t>
      </w:r>
      <w:r>
        <w:rPr>
          <w:rFonts w:ascii="SimHei" w:hAnsi="SimHei" w:eastAsia="SimHei" w:cs="SimHei"/>
          <w:sz w:val="19"/>
          <w:szCs w:val="19"/>
          <w:spacing w:val="19"/>
        </w:rPr>
        <w:t>规范性</w:t>
      </w:r>
      <w:r>
        <w:rPr>
          <w:rFonts w:ascii="Microsoft YaHei" w:hAnsi="Microsoft YaHei" w:eastAsia="Microsoft YaHei" w:cs="Microsoft YaHei"/>
          <w:sz w:val="19"/>
          <w:szCs w:val="19"/>
          <w:spacing w:val="19"/>
        </w:rPr>
        <w:t>)</w:t>
      </w:r>
    </w:p>
    <w:p>
      <w:pPr>
        <w:ind w:left="3670"/>
        <w:spacing w:before="53" w:line="252" w:lineRule="exact"/>
        <w:outlineLvl w:val="0"/>
        <w:rPr>
          <w:rFonts w:ascii="SimHei" w:hAnsi="SimHei" w:eastAsia="SimHei" w:cs="SimHei"/>
          <w:sz w:val="19"/>
          <w:szCs w:val="19"/>
        </w:rPr>
      </w:pPr>
      <w:bookmarkStart w:name="bookmark15" w:id="35"/>
      <w:bookmarkEnd w:id="35"/>
      <w:r>
        <w:rPr>
          <w:rFonts w:ascii="SimHei" w:hAnsi="SimHei" w:eastAsia="SimHei" w:cs="SimHei"/>
          <w:sz w:val="19"/>
          <w:szCs w:val="19"/>
          <w:spacing w:val="17"/>
          <w:position w:val="1"/>
        </w:rPr>
        <w:t>抗冲击试验样品支架</w:t>
      </w:r>
    </w:p>
    <w:p>
      <w:pPr>
        <w:ind w:right="47" w:firstLine="439"/>
        <w:spacing w:before="256" w:line="223"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7"/>
        </w:rPr>
        <w:t>由两个经机械加工的钢框组成</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7"/>
        </w:rPr>
        <w:t>,周</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边</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7"/>
        </w:rPr>
        <w:t>宽</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度</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7"/>
          <w:position w:val="-2"/>
        </w:rPr>
        <w:t>15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7"/>
          <w:position w:val="-2"/>
        </w:rPr>
        <w:t>±</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7"/>
          <w:position w:val="-2"/>
        </w:rPr>
        <w:t>2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7"/>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在</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两</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7"/>
        </w:rPr>
        <w:t>个</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7"/>
        </w:rPr>
        <w:t>钢</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框</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接</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7"/>
        </w:rPr>
        <w:t>触</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7"/>
        </w:rPr>
        <w:t>面</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上</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分</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7"/>
        </w:rPr>
        <w:t>别</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衬</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7"/>
        </w:rPr>
        <w:t>以</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厚</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度</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7"/>
        </w:rPr>
        <w:t>为</w:t>
      </w:r>
      <w:r>
        <w:rPr>
          <w:rFonts w:ascii="Microsoft YaHei" w:hAnsi="Microsoft YaHei" w:eastAsia="Microsoft YaHei" w:cs="Microsoft YaHei"/>
          <w:sz w:val="19"/>
          <w:szCs w:val="19"/>
          <w:spacing w:val="14"/>
          <w:position w:val="-1"/>
        </w:rPr>
        <w:t>3</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4"/>
          <w:position w:val="-1"/>
        </w:rPr>
        <w:t>±0.</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4"/>
          <w:position w:val="-1"/>
        </w:rPr>
        <w:t>5</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宽度为</w:t>
      </w:r>
      <w:r>
        <w:rPr>
          <w:rFonts w:ascii="Microsoft YaHei" w:hAnsi="Microsoft YaHei" w:eastAsia="Microsoft YaHei" w:cs="Microsoft YaHei"/>
          <w:sz w:val="19"/>
          <w:szCs w:val="19"/>
          <w:spacing w:val="27"/>
          <w:w w:val="101"/>
        </w:rPr>
        <w:t xml:space="preserve"> </w:t>
      </w:r>
      <w:r>
        <w:rPr>
          <w:rFonts w:ascii="Microsoft YaHei" w:hAnsi="Microsoft YaHei" w:eastAsia="Microsoft YaHei" w:cs="Microsoft YaHei"/>
          <w:sz w:val="19"/>
          <w:szCs w:val="19"/>
          <w:spacing w:val="14"/>
          <w:position w:val="-1"/>
        </w:rPr>
        <w:t>15</w:t>
      </w:r>
      <w:r>
        <w:rPr>
          <w:rFonts w:ascii="Microsoft YaHei" w:hAnsi="Microsoft YaHei" w:eastAsia="Microsoft YaHei" w:cs="Microsoft YaHei"/>
          <w:sz w:val="10"/>
          <w:szCs w:val="10"/>
          <w:spacing w:val="14"/>
          <w:position w:val="7"/>
        </w:rPr>
        <w:t>+</w:t>
      </w:r>
      <w:r>
        <w:rPr>
          <w:rFonts w:ascii="Microsoft YaHei" w:hAnsi="Microsoft YaHei" w:eastAsia="Microsoft YaHei" w:cs="Microsoft YaHei"/>
          <w:sz w:val="10"/>
          <w:szCs w:val="10"/>
          <w:spacing w:val="-13"/>
          <w:position w:val="7"/>
        </w:rPr>
        <w:t xml:space="preserve"> </w:t>
      </w:r>
      <w:r>
        <w:ruby>
          <w:rubyPr>
            <w:rubyAlign w:val="left"/>
            <w:hpsRaise w:val="6"/>
            <w:hps w:val="10"/>
            <w:hpsBaseText w:val="10"/>
          </w:rubyPr>
          <w:rt>
            <w:r>
              <w:rPr>
                <w:rFonts w:ascii="Microsoft YaHei" w:hAnsi="Microsoft YaHei" w:eastAsia="Microsoft YaHei" w:cs="Microsoft YaHei"/>
                <w:sz w:val="10"/>
                <w:szCs w:val="10"/>
                <w:w w:val="125"/>
              </w:rPr>
              <w:t>2</w:t>
            </w:r>
          </w:rt>
          <w:rubyBase>
            <w:r>
              <w:rPr>
                <w:rFonts w:ascii="Microsoft YaHei" w:hAnsi="Microsoft YaHei" w:eastAsia="Microsoft YaHei" w:cs="Microsoft YaHei"/>
                <w:sz w:val="10"/>
                <w:szCs w:val="10"/>
                <w:w w:val="128"/>
                <w:position w:val="-3"/>
              </w:rPr>
              <w:t>0</w:t>
            </w:r>
          </w:rubyBase>
        </w:ruby>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标称硬度为</w:t>
      </w:r>
      <w:r>
        <w:rPr>
          <w:rFonts w:ascii="Microsoft YaHei" w:hAnsi="Microsoft YaHei" w:eastAsia="Microsoft YaHei" w:cs="Microsoft YaHei"/>
          <w:sz w:val="19"/>
          <w:szCs w:val="19"/>
          <w:spacing w:val="32"/>
          <w:w w:val="101"/>
        </w:rPr>
        <w:t xml:space="preserve"> </w:t>
      </w:r>
      <w:r>
        <w:rPr>
          <w:rFonts w:ascii="Microsoft YaHei" w:hAnsi="Microsoft YaHei" w:eastAsia="Microsoft YaHei" w:cs="Microsoft YaHei"/>
          <w:sz w:val="19"/>
          <w:szCs w:val="19"/>
          <w:position w:val="-1"/>
        </w:rPr>
        <w:t>HA</w:t>
      </w:r>
      <w:r>
        <w:rPr>
          <w:rFonts w:ascii="Microsoft YaHei" w:hAnsi="Microsoft YaHei" w:eastAsia="Microsoft YaHei" w:cs="Microsoft YaHei"/>
          <w:sz w:val="19"/>
          <w:szCs w:val="19"/>
          <w:spacing w:val="14"/>
          <w:position w:val="-1"/>
        </w:rPr>
        <w:t>5</w:t>
      </w:r>
      <w:r>
        <w:rPr>
          <w:rFonts w:ascii="Microsoft YaHei" w:hAnsi="Microsoft YaHei" w:eastAsia="Microsoft YaHei" w:cs="Microsoft YaHei"/>
          <w:sz w:val="19"/>
          <w:szCs w:val="19"/>
          <w:spacing w:val="13"/>
          <w:position w:val="-1"/>
        </w:rPr>
        <w:t>0</w:t>
      </w:r>
      <w:r>
        <w:rPr>
          <w:rFonts w:ascii="Microsoft YaHei" w:hAnsi="Microsoft YaHei" w:eastAsia="Microsoft YaHei" w:cs="Microsoft YaHei"/>
          <w:sz w:val="19"/>
          <w:szCs w:val="19"/>
          <w:spacing w:val="13"/>
        </w:rPr>
        <w:t>的橡胶垫</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如图</w:t>
      </w:r>
      <w:r>
        <w:rPr>
          <w:rFonts w:ascii="Microsoft YaHei" w:hAnsi="Microsoft YaHei" w:eastAsia="Microsoft YaHei" w:cs="Microsoft YaHei"/>
          <w:sz w:val="19"/>
          <w:szCs w:val="19"/>
          <w:spacing w:val="23"/>
          <w:w w:val="101"/>
        </w:rPr>
        <w:t xml:space="preserve"> </w:t>
      </w:r>
      <w:r>
        <w:rPr>
          <w:rFonts w:ascii="Microsoft YaHei" w:hAnsi="Microsoft YaHei" w:eastAsia="Microsoft YaHei" w:cs="Microsoft YaHei"/>
          <w:sz w:val="19"/>
          <w:szCs w:val="19"/>
          <w:spacing w:val="13"/>
          <w:position w:val="-1"/>
        </w:rPr>
        <w:t>E.</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13"/>
          <w:position w:val="-1"/>
        </w:rPr>
        <w:t>1</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13"/>
        </w:rPr>
        <w:t>所示</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下钢框安放在高度约</w:t>
      </w:r>
      <w:r>
        <w:rPr>
          <w:rFonts w:ascii="Microsoft YaHei" w:hAnsi="Microsoft YaHei" w:eastAsia="Microsoft YaHei" w:cs="Microsoft YaHei"/>
          <w:sz w:val="19"/>
          <w:szCs w:val="19"/>
          <w:spacing w:val="12"/>
        </w:rPr>
        <w:t>为 </w:t>
      </w:r>
      <w:r>
        <w:rPr>
          <w:rFonts w:ascii="Microsoft YaHei" w:hAnsi="Microsoft YaHei" w:eastAsia="Microsoft YaHei" w:cs="Microsoft YaHei"/>
          <w:sz w:val="19"/>
          <w:szCs w:val="19"/>
          <w:spacing w:val="12"/>
          <w:position w:val="-2"/>
        </w:rPr>
        <w:t>150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2"/>
        </w:rPr>
        <w:t>的钢箱上</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,钢箱壁厚至少为 </w:t>
      </w:r>
      <w:r>
        <w:rPr>
          <w:rFonts w:ascii="Microsoft YaHei" w:hAnsi="Microsoft YaHei" w:eastAsia="Microsoft YaHei" w:cs="Microsoft YaHei"/>
          <w:sz w:val="19"/>
          <w:szCs w:val="19"/>
          <w:spacing w:val="12"/>
          <w:position w:val="-2"/>
        </w:rPr>
        <w:t>10</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2"/>
        </w:rPr>
        <w:t>。样品放在上钢框下面</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2"/>
        </w:rPr>
        <w:t>。支撑钢箱被焊在约 </w:t>
      </w:r>
      <w:r>
        <w:rPr>
          <w:rFonts w:ascii="Microsoft YaHei" w:hAnsi="Microsoft YaHei" w:eastAsia="Microsoft YaHei" w:cs="Microsoft YaHei"/>
          <w:sz w:val="19"/>
          <w:szCs w:val="19"/>
          <w:spacing w:val="12"/>
          <w:position w:val="-2"/>
        </w:rPr>
        <w:t>12</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2"/>
        </w:rPr>
        <w:t>厚的</w:t>
      </w:r>
      <w:r>
        <w:rPr>
          <w:rFonts w:ascii="Microsoft YaHei" w:hAnsi="Microsoft YaHei" w:eastAsia="Microsoft YaHei" w:cs="Microsoft YaHei"/>
          <w:sz w:val="19"/>
          <w:szCs w:val="19"/>
          <w:spacing w:val="15"/>
        </w:rPr>
        <w:t>钢板上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钢箱与地面之间衬以厚度为 </w:t>
      </w:r>
      <w:r>
        <w:rPr>
          <w:rFonts w:ascii="Microsoft YaHei" w:hAnsi="Microsoft YaHei" w:eastAsia="Microsoft YaHei" w:cs="Microsoft YaHei"/>
          <w:sz w:val="19"/>
          <w:szCs w:val="19"/>
          <w:spacing w:val="15"/>
          <w:position w:val="-2"/>
        </w:rPr>
        <w:t>3</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position w:val="-2"/>
        </w:rPr>
        <w:t>±0.</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5"/>
          <w:position w:val="-2"/>
        </w:rPr>
        <w:t>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标</w:t>
      </w:r>
      <w:r>
        <w:rPr>
          <w:rFonts w:ascii="Microsoft YaHei" w:hAnsi="Microsoft YaHei" w:eastAsia="Microsoft YaHei" w:cs="Microsoft YaHei"/>
          <w:sz w:val="19"/>
          <w:szCs w:val="19"/>
          <w:spacing w:val="14"/>
        </w:rPr>
        <w:t>称硬度为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position w:val="-2"/>
        </w:rPr>
        <w:t>HA</w:t>
      </w:r>
      <w:r>
        <w:rPr>
          <w:rFonts w:ascii="Microsoft YaHei" w:hAnsi="Microsoft YaHei" w:eastAsia="Microsoft YaHei" w:cs="Microsoft YaHei"/>
          <w:sz w:val="19"/>
          <w:szCs w:val="19"/>
          <w:spacing w:val="14"/>
          <w:position w:val="-2"/>
        </w:rPr>
        <w:t>50</w:t>
      </w:r>
      <w:r>
        <w:rPr>
          <w:rFonts w:ascii="Microsoft YaHei" w:hAnsi="Microsoft YaHei" w:eastAsia="Microsoft YaHei" w:cs="Microsoft YaHei"/>
          <w:sz w:val="19"/>
          <w:szCs w:val="19"/>
          <w:spacing w:val="14"/>
        </w:rPr>
        <w:t>的橡胶垫</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position w:val="1"/>
        </w:rPr>
        <w:t>。</w:t>
      </w:r>
    </w:p>
    <w:p>
      <w:pPr>
        <w:ind w:right="47" w:firstLine="432"/>
        <w:spacing w:before="2" w:line="23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当对尺寸较大的平型制品进行试验时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,应采取适当辅助措施支撑样品</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7"/>
        </w:rPr>
        <w:t>以确保样品能够平稳地放置</w:t>
      </w:r>
      <w:r>
        <w:rPr>
          <w:rFonts w:ascii="Microsoft YaHei" w:hAnsi="Microsoft YaHei" w:eastAsia="Microsoft YaHei" w:cs="Microsoft YaHei"/>
          <w:sz w:val="19"/>
          <w:szCs w:val="19"/>
          <w:spacing w:val="17"/>
        </w:rPr>
        <w:t>在试验支架上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。对弯型钢化玻璃进行试验时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,需要采用与曲面形状相吻合的框架支撑</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8317"/>
        <w:spacing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ind w:firstLine="3237"/>
        <w:spacing w:before="81" w:line="3773" w:lineRule="exact"/>
        <w:rPr/>
      </w:pPr>
      <w:r>
        <w:rPr>
          <w:position w:val="-75"/>
        </w:rPr>
        <w:drawing>
          <wp:inline distT="0" distB="0" distL="0" distR="0">
            <wp:extent cx="1727746" cy="2395677"/>
            <wp:effectExtent l="0" t="0" r="0" b="0"/>
            <wp:docPr id="120" name="IM 120"/>
            <wp:cNvGraphicFramePr/>
            <a:graphic>
              <a:graphicData uri="http://schemas.openxmlformats.org/drawingml/2006/picture">
                <pic:pic>
                  <pic:nvPicPr>
                    <pic:cNvPr id="120" name="IM 120"/>
                    <pic:cNvPicPr/>
                  </pic:nvPicPr>
                  <pic:blipFill>
                    <a:blip r:embed="rId94"/>
                    <a:stretch>
                      <a:fillRect/>
                    </a:stretch>
                  </pic:blipFill>
                  <pic:spPr>
                    <a:xfrm rot="0">
                      <a:off x="0" y="0"/>
                      <a:ext cx="1727746" cy="2395677"/>
                    </a:xfrm>
                    <a:prstGeom prst="rect">
                      <a:avLst/>
                    </a:prstGeom>
                  </pic:spPr>
                </pic:pic>
              </a:graphicData>
            </a:graphic>
          </wp:inline>
        </w:drawing>
      </w:r>
    </w:p>
    <w:p>
      <w:pPr>
        <w:spacing w:before="52"/>
        <w:rPr/>
      </w:pPr>
      <w:r/>
    </w:p>
    <w:tbl>
      <w:tblPr>
        <w:tblStyle w:val="TableNormal"/>
        <w:tblW w:w="7220" w:type="dxa"/>
        <w:tblInd w:w="98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3610"/>
        <w:gridCol w:w="3610"/>
      </w:tblGrid>
      <w:tr>
        <w:trPr>
          <w:trHeight w:val="358" w:hRule="atLeast"/>
        </w:trPr>
        <w:tc>
          <w:tcPr>
            <w:tcW w:w="3610" w:type="dxa"/>
            <w:vAlign w:val="top"/>
          </w:tcPr>
          <w:p>
            <w:pPr>
              <w:pStyle w:val="TableText"/>
              <w:ind w:left="1452"/>
              <w:spacing w:before="93" w:line="184" w:lineRule="auto"/>
              <w:rPr/>
            </w:pPr>
            <w:r>
              <w:rPr>
                <w:spacing w:val="15"/>
              </w:rPr>
              <w:t>标引符号</w:t>
            </w:r>
          </w:p>
        </w:tc>
        <w:tc>
          <w:tcPr>
            <w:tcW w:w="3610" w:type="dxa"/>
            <w:vAlign w:val="top"/>
          </w:tcPr>
          <w:p>
            <w:pPr>
              <w:pStyle w:val="TableText"/>
              <w:ind w:left="1636"/>
              <w:spacing w:before="93" w:line="183" w:lineRule="auto"/>
              <w:rPr/>
            </w:pPr>
            <w:r>
              <w:rPr>
                <w:spacing w:val="9"/>
              </w:rPr>
              <w:t>尺寸</w:t>
            </w:r>
          </w:p>
        </w:tc>
      </w:tr>
      <w:tr>
        <w:trPr>
          <w:trHeight w:val="355" w:hRule="atLeast"/>
        </w:trPr>
        <w:tc>
          <w:tcPr>
            <w:tcW w:w="3610" w:type="dxa"/>
            <w:vAlign w:val="top"/>
          </w:tcPr>
          <w:p>
            <w:pPr>
              <w:pStyle w:val="TableText"/>
              <w:ind w:left="1735"/>
              <w:spacing w:before="113" w:line="181" w:lineRule="auto"/>
              <w:rPr>
                <w:sz w:val="9"/>
                <w:szCs w:val="9"/>
              </w:rPr>
            </w:pPr>
            <w:r>
              <w:rPr>
                <w:spacing w:val="29"/>
                <w:w w:val="125"/>
              </w:rPr>
              <w:t>l</w:t>
            </w:r>
            <w:r>
              <w:rPr>
                <w:sz w:val="9"/>
                <w:szCs w:val="9"/>
                <w:spacing w:val="29"/>
                <w:w w:val="125"/>
              </w:rPr>
              <w:t>1</w:t>
            </w:r>
          </w:p>
        </w:tc>
        <w:tc>
          <w:tcPr>
            <w:tcW w:w="3610" w:type="dxa"/>
            <w:vAlign w:val="top"/>
          </w:tcPr>
          <w:p>
            <w:pPr>
              <w:pStyle w:val="TableText"/>
              <w:ind w:left="1591"/>
              <w:spacing w:before="91" w:line="180" w:lineRule="exact"/>
              <w:rPr/>
            </w:pPr>
            <w:r>
              <w:rPr>
                <w:spacing w:val="1"/>
                <w:position w:val="-4"/>
              </w:rPr>
              <w:t>610</w:t>
            </w:r>
            <w:r>
              <w:rPr>
                <w:sz w:val="9"/>
                <w:szCs w:val="9"/>
                <w:spacing w:val="1"/>
                <w:position w:val="3"/>
              </w:rPr>
              <w:t>+</w:t>
            </w:r>
            <w:r>
              <w:rPr>
                <w:sz w:val="9"/>
                <w:szCs w:val="9"/>
                <w:spacing w:val="-11"/>
                <w:position w:val="3"/>
              </w:rPr>
              <w:t xml:space="preserve"> </w:t>
            </w:r>
            <w:r>
              <w:ruby>
                <w:rubyPr>
                  <w:rubyAlign w:val="left"/>
                  <w:hpsRaise w:val="6"/>
                  <w:hps w:val="9"/>
                  <w:hpsBaseText w:val="9"/>
                </w:rubyPr>
                <w:rt>
                  <w:r>
                    <w:rPr>
                      <w:sz w:val="9"/>
                      <w:szCs w:val="9"/>
                      <w:w w:val="118"/>
                      <w:position w:val="-3"/>
                    </w:rPr>
                    <w:t>5</w:t>
                  </w:r>
                </w:rt>
                <w:rubyBase>
                  <w:r>
                    <w:rPr>
                      <w:sz w:val="9"/>
                      <w:szCs w:val="9"/>
                      <w:w w:val="122"/>
                      <w:position w:val="-5"/>
                    </w:rPr>
                    <w:t>0</w:t>
                  </w:r>
                </w:rubyBase>
              </w:ruby>
            </w:r>
          </w:p>
        </w:tc>
      </w:tr>
      <w:tr>
        <w:trPr>
          <w:trHeight w:val="355" w:hRule="atLeast"/>
        </w:trPr>
        <w:tc>
          <w:tcPr>
            <w:tcW w:w="3610" w:type="dxa"/>
            <w:vAlign w:val="top"/>
          </w:tcPr>
          <w:p>
            <w:pPr>
              <w:pStyle w:val="TableText"/>
              <w:ind w:left="1735"/>
              <w:spacing w:before="114" w:line="181" w:lineRule="auto"/>
              <w:rPr>
                <w:sz w:val="9"/>
                <w:szCs w:val="9"/>
              </w:rPr>
            </w:pPr>
            <w:r>
              <w:rPr>
                <w:spacing w:val="29"/>
                <w:w w:val="125"/>
              </w:rPr>
              <w:t>l</w:t>
            </w:r>
            <w:r>
              <w:rPr>
                <w:sz w:val="9"/>
                <w:szCs w:val="9"/>
                <w:spacing w:val="29"/>
                <w:w w:val="125"/>
              </w:rPr>
              <w:t>2</w:t>
            </w:r>
          </w:p>
        </w:tc>
        <w:tc>
          <w:tcPr>
            <w:tcW w:w="3610" w:type="dxa"/>
            <w:vAlign w:val="top"/>
          </w:tcPr>
          <w:p>
            <w:pPr>
              <w:pStyle w:val="TableText"/>
              <w:ind w:left="1547"/>
              <w:spacing w:before="103" w:line="175" w:lineRule="auto"/>
              <w:rPr/>
            </w:pPr>
            <w:r>
              <w:rPr>
                <w:spacing w:val="13"/>
              </w:rPr>
              <w:t>570±4</w:t>
            </w:r>
          </w:p>
        </w:tc>
      </w:tr>
      <w:tr>
        <w:trPr>
          <w:trHeight w:val="355" w:hRule="atLeast"/>
        </w:trPr>
        <w:tc>
          <w:tcPr>
            <w:tcW w:w="3610" w:type="dxa"/>
            <w:vAlign w:val="top"/>
          </w:tcPr>
          <w:p>
            <w:pPr>
              <w:pStyle w:val="TableText"/>
              <w:ind w:left="1735"/>
              <w:spacing w:before="115" w:line="181" w:lineRule="auto"/>
              <w:rPr>
                <w:sz w:val="9"/>
                <w:szCs w:val="9"/>
              </w:rPr>
            </w:pPr>
            <w:r>
              <w:rPr>
                <w:spacing w:val="29"/>
                <w:w w:val="125"/>
              </w:rPr>
              <w:t>l</w:t>
            </w:r>
            <w:r>
              <w:rPr>
                <w:sz w:val="9"/>
                <w:szCs w:val="9"/>
                <w:spacing w:val="29"/>
                <w:w w:val="125"/>
              </w:rPr>
              <w:t>3</w:t>
            </w:r>
          </w:p>
        </w:tc>
        <w:tc>
          <w:tcPr>
            <w:tcW w:w="3610" w:type="dxa"/>
            <w:vAlign w:val="top"/>
          </w:tcPr>
          <w:p>
            <w:pPr>
              <w:pStyle w:val="TableText"/>
              <w:ind w:left="1571"/>
              <w:spacing w:before="96" w:line="183" w:lineRule="auto"/>
              <w:rPr/>
            </w:pPr>
            <w:r>
              <w:rPr>
                <w:spacing w:val="2"/>
                <w:position w:val="1"/>
              </w:rPr>
              <w:t>约</w:t>
            </w:r>
            <w:r>
              <w:rPr>
                <w:spacing w:val="22"/>
                <w:position w:val="1"/>
              </w:rPr>
              <w:t xml:space="preserve"> </w:t>
            </w:r>
            <w:r>
              <w:rPr>
                <w:spacing w:val="2"/>
              </w:rPr>
              <w:t>660</w:t>
            </w:r>
          </w:p>
        </w:tc>
      </w:tr>
      <w:tr>
        <w:trPr>
          <w:trHeight w:val="355" w:hRule="atLeast"/>
        </w:trPr>
        <w:tc>
          <w:tcPr>
            <w:tcW w:w="3610" w:type="dxa"/>
            <w:vAlign w:val="top"/>
          </w:tcPr>
          <w:p>
            <w:pPr>
              <w:pStyle w:val="TableText"/>
              <w:ind w:left="1712"/>
              <w:spacing w:before="116" w:line="181" w:lineRule="auto"/>
              <w:rPr>
                <w:sz w:val="9"/>
                <w:szCs w:val="9"/>
              </w:rPr>
            </w:pPr>
            <w:r>
              <w:rPr>
                <w:spacing w:val="21"/>
              </w:rPr>
              <w:t>h</w:t>
            </w:r>
            <w:r>
              <w:rPr>
                <w:sz w:val="9"/>
                <w:szCs w:val="9"/>
                <w:spacing w:val="21"/>
              </w:rPr>
              <w:t>1</w:t>
            </w:r>
          </w:p>
        </w:tc>
        <w:tc>
          <w:tcPr>
            <w:tcW w:w="3610" w:type="dxa"/>
            <w:vAlign w:val="top"/>
          </w:tcPr>
          <w:p>
            <w:pPr>
              <w:pStyle w:val="TableText"/>
              <w:ind w:left="1590"/>
              <w:spacing w:before="104" w:line="176" w:lineRule="auto"/>
              <w:rPr/>
            </w:pPr>
            <w:r>
              <w:rPr>
                <w:spacing w:val="18"/>
              </w:rPr>
              <w:t>23±2</w:t>
            </w:r>
          </w:p>
        </w:tc>
      </w:tr>
      <w:tr>
        <w:trPr>
          <w:trHeight w:val="359" w:hRule="atLeast"/>
        </w:trPr>
        <w:tc>
          <w:tcPr>
            <w:tcW w:w="3610" w:type="dxa"/>
            <w:vAlign w:val="top"/>
          </w:tcPr>
          <w:p>
            <w:pPr>
              <w:pStyle w:val="TableText"/>
              <w:ind w:left="1712"/>
              <w:spacing w:before="117" w:line="181" w:lineRule="auto"/>
              <w:rPr>
                <w:sz w:val="9"/>
                <w:szCs w:val="9"/>
              </w:rPr>
            </w:pPr>
            <w:r>
              <w:rPr>
                <w:spacing w:val="16"/>
                <w:w w:val="107"/>
              </w:rPr>
              <w:t>h</w:t>
            </w:r>
            <w:r>
              <w:rPr>
                <w:sz w:val="9"/>
                <w:szCs w:val="9"/>
                <w:spacing w:val="16"/>
                <w:w w:val="107"/>
              </w:rPr>
              <w:t>2</w:t>
            </w:r>
          </w:p>
        </w:tc>
        <w:tc>
          <w:tcPr>
            <w:tcW w:w="3610" w:type="dxa"/>
            <w:vAlign w:val="top"/>
          </w:tcPr>
          <w:p>
            <w:pPr>
              <w:pStyle w:val="TableText"/>
              <w:ind w:left="1590"/>
              <w:spacing w:before="105" w:line="176" w:lineRule="auto"/>
              <w:rPr/>
            </w:pPr>
            <w:r>
              <w:rPr>
                <w:spacing w:val="18"/>
              </w:rPr>
              <w:t>23±2</w:t>
            </w:r>
          </w:p>
        </w:tc>
      </w:tr>
    </w:tbl>
    <w:p>
      <w:pPr>
        <w:ind w:left="358"/>
        <w:spacing w:before="119"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364"/>
        <w:spacing w:before="86" w:line="175"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2"/>
          <w:position w:val="-1"/>
        </w:rPr>
        <w:t>1</w:t>
      </w:r>
      <w:r>
        <w:rPr>
          <w:rFonts w:ascii="Microsoft YaHei" w:hAnsi="Microsoft YaHei" w:eastAsia="Microsoft YaHei" w:cs="Microsoft YaHei"/>
          <w:sz w:val="16"/>
          <w:szCs w:val="16"/>
          <w:spacing w:val="22"/>
          <w:position w:val="1"/>
        </w:rPr>
        <w:t>—</w:t>
      </w:r>
      <w:r>
        <w:rPr>
          <w:rFonts w:ascii="Microsoft YaHei" w:hAnsi="Microsoft YaHei" w:eastAsia="Microsoft YaHei" w:cs="Microsoft YaHei"/>
          <w:sz w:val="16"/>
          <w:szCs w:val="16"/>
          <w:spacing w:val="-17"/>
          <w:position w:val="1"/>
        </w:rPr>
        <w:t xml:space="preserve"> </w:t>
      </w:r>
      <w:r>
        <w:rPr>
          <w:rFonts w:ascii="Microsoft YaHei" w:hAnsi="Microsoft YaHei" w:eastAsia="Microsoft YaHei" w:cs="Microsoft YaHei"/>
          <w:sz w:val="16"/>
          <w:szCs w:val="16"/>
          <w:spacing w:val="22"/>
        </w:rPr>
        <w:t>橡胶垫底衬</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22"/>
          <w:position w:val="1"/>
        </w:rPr>
        <w:t>,</w:t>
      </w:r>
      <w:r>
        <w:rPr>
          <w:rFonts w:ascii="Microsoft YaHei" w:hAnsi="Microsoft YaHei" w:eastAsia="Microsoft YaHei" w:cs="Microsoft YaHei"/>
          <w:sz w:val="16"/>
          <w:szCs w:val="16"/>
          <w:spacing w:val="22"/>
        </w:rPr>
        <w:t>厚度为 </w:t>
      </w:r>
      <w:r>
        <w:rPr>
          <w:rFonts w:ascii="Microsoft YaHei" w:hAnsi="Microsoft YaHei" w:eastAsia="Microsoft YaHei" w:cs="Microsoft YaHei"/>
          <w:sz w:val="16"/>
          <w:szCs w:val="16"/>
          <w:spacing w:val="22"/>
          <w:position w:val="-1"/>
        </w:rPr>
        <w:t>3</w:t>
      </w:r>
      <w:r>
        <w:rPr>
          <w:rFonts w:ascii="Microsoft YaHei" w:hAnsi="Microsoft YaHei" w:eastAsia="Microsoft YaHei" w:cs="Microsoft YaHei"/>
          <w:sz w:val="16"/>
          <w:szCs w:val="16"/>
          <w:spacing w:val="-9"/>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22"/>
          <w:position w:val="-1"/>
        </w:rPr>
        <w:t>±0.</w:t>
      </w:r>
      <w:r>
        <w:rPr>
          <w:rFonts w:ascii="Microsoft YaHei" w:hAnsi="Microsoft YaHei" w:eastAsia="Microsoft YaHei" w:cs="Microsoft YaHei"/>
          <w:sz w:val="16"/>
          <w:szCs w:val="16"/>
          <w:spacing w:val="-22"/>
          <w:position w:val="-1"/>
        </w:rPr>
        <w:t xml:space="preserve"> </w:t>
      </w:r>
      <w:r>
        <w:rPr>
          <w:rFonts w:ascii="Microsoft YaHei" w:hAnsi="Microsoft YaHei" w:eastAsia="Microsoft YaHei" w:cs="Microsoft YaHei"/>
          <w:sz w:val="16"/>
          <w:szCs w:val="16"/>
          <w:spacing w:val="22"/>
          <w:position w:val="-1"/>
        </w:rPr>
        <w:t>5</w:t>
      </w:r>
      <w:r>
        <w:rPr>
          <w:rFonts w:ascii="Microsoft YaHei" w:hAnsi="Microsoft YaHei" w:eastAsia="Microsoft YaHei" w:cs="Microsoft YaHei"/>
          <w:sz w:val="16"/>
          <w:szCs w:val="16"/>
          <w:spacing w:val="-8"/>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26"/>
          <w:position w:val="-1"/>
        </w:rPr>
        <w:t xml:space="preserve"> </w:t>
      </w:r>
      <w:r>
        <w:rPr>
          <w:rFonts w:ascii="Microsoft YaHei" w:hAnsi="Microsoft YaHei" w:eastAsia="Microsoft YaHei" w:cs="Microsoft YaHei"/>
          <w:sz w:val="16"/>
          <w:szCs w:val="16"/>
          <w:spacing w:val="22"/>
          <w:position w:val="1"/>
        </w:rPr>
        <w:t>,</w:t>
      </w:r>
      <w:r>
        <w:rPr>
          <w:rFonts w:ascii="Microsoft YaHei" w:hAnsi="Microsoft YaHei" w:eastAsia="Microsoft YaHei" w:cs="Microsoft YaHei"/>
          <w:sz w:val="16"/>
          <w:szCs w:val="16"/>
          <w:spacing w:val="22"/>
        </w:rPr>
        <w:t>标称硬度为</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position w:val="-1"/>
        </w:rPr>
        <w:t>HA</w:t>
      </w:r>
      <w:r>
        <w:rPr>
          <w:rFonts w:ascii="Microsoft YaHei" w:hAnsi="Microsoft YaHei" w:eastAsia="Microsoft YaHei" w:cs="Microsoft YaHei"/>
          <w:sz w:val="16"/>
          <w:szCs w:val="16"/>
          <w:spacing w:val="22"/>
          <w:position w:val="-1"/>
        </w:rPr>
        <w:t>50</w:t>
      </w:r>
      <w:r>
        <w:rPr>
          <w:rFonts w:ascii="Microsoft YaHei" w:hAnsi="Microsoft YaHei" w:eastAsia="Microsoft YaHei" w:cs="Microsoft YaHei"/>
          <w:sz w:val="16"/>
          <w:szCs w:val="16"/>
          <w:spacing w:val="22"/>
          <w:position w:val="1"/>
        </w:rPr>
        <w:t>;</w:t>
      </w:r>
    </w:p>
    <w:p>
      <w:pPr>
        <w:ind w:left="360"/>
        <w:spacing w:before="83" w:line="181"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position w:val="-4"/>
        </w:rPr>
        <w:t>2</w:t>
      </w:r>
      <w:r>
        <w:rPr>
          <w:rFonts w:ascii="Microsoft YaHei" w:hAnsi="Microsoft YaHei" w:eastAsia="Microsoft YaHei" w:cs="Microsoft YaHei"/>
          <w:sz w:val="16"/>
          <w:szCs w:val="16"/>
          <w:spacing w:val="14"/>
          <w:position w:val="-2"/>
        </w:rPr>
        <w:t>—</w:t>
      </w:r>
      <w:r>
        <w:rPr>
          <w:rFonts w:ascii="Microsoft YaHei" w:hAnsi="Microsoft YaHei" w:eastAsia="Microsoft YaHei" w:cs="Microsoft YaHei"/>
          <w:sz w:val="16"/>
          <w:szCs w:val="16"/>
          <w:spacing w:val="-24"/>
          <w:position w:val="-2"/>
        </w:rPr>
        <w:t xml:space="preserve"> </w:t>
      </w:r>
      <w:r>
        <w:rPr>
          <w:rFonts w:ascii="Microsoft YaHei" w:hAnsi="Microsoft YaHei" w:eastAsia="Microsoft YaHei" w:cs="Microsoft YaHei"/>
          <w:sz w:val="16"/>
          <w:szCs w:val="16"/>
          <w:spacing w:val="14"/>
          <w:position w:val="-3"/>
        </w:rPr>
        <w:t>上下钢框橡胶垫 </w:t>
      </w:r>
      <w:r>
        <w:rPr>
          <w:rFonts w:ascii="Microsoft YaHei" w:hAnsi="Microsoft YaHei" w:eastAsia="Microsoft YaHei" w:cs="Microsoft YaHei"/>
          <w:sz w:val="16"/>
          <w:szCs w:val="16"/>
          <w:spacing w:val="14"/>
          <w:position w:val="-2"/>
        </w:rPr>
        <w:t>,</w:t>
      </w:r>
      <w:r>
        <w:rPr>
          <w:rFonts w:ascii="Microsoft YaHei" w:hAnsi="Microsoft YaHei" w:eastAsia="Microsoft YaHei" w:cs="Microsoft YaHei"/>
          <w:sz w:val="16"/>
          <w:szCs w:val="16"/>
          <w:spacing w:val="14"/>
          <w:position w:val="-3"/>
        </w:rPr>
        <w:t>厚度为</w:t>
      </w:r>
      <w:r>
        <w:rPr>
          <w:rFonts w:ascii="Microsoft YaHei" w:hAnsi="Microsoft YaHei" w:eastAsia="Microsoft YaHei" w:cs="Microsoft YaHei"/>
          <w:sz w:val="16"/>
          <w:szCs w:val="16"/>
          <w:spacing w:val="19"/>
          <w:w w:val="101"/>
          <w:position w:val="-3"/>
        </w:rPr>
        <w:t xml:space="preserve"> </w:t>
      </w:r>
      <w:r>
        <w:rPr>
          <w:rFonts w:ascii="Microsoft YaHei" w:hAnsi="Microsoft YaHei" w:eastAsia="Microsoft YaHei" w:cs="Microsoft YaHei"/>
          <w:sz w:val="16"/>
          <w:szCs w:val="16"/>
          <w:spacing w:val="14"/>
          <w:position w:val="-4"/>
        </w:rPr>
        <w:t>3</w:t>
      </w:r>
      <w:r>
        <w:rPr>
          <w:rFonts w:ascii="Microsoft YaHei" w:hAnsi="Microsoft YaHei" w:eastAsia="Microsoft YaHei" w:cs="Microsoft YaHei"/>
          <w:sz w:val="16"/>
          <w:szCs w:val="16"/>
          <w:spacing w:val="-9"/>
          <w:position w:val="-4"/>
        </w:rPr>
        <w:t xml:space="preserve"> </w:t>
      </w:r>
      <w:r>
        <w:rPr>
          <w:rFonts w:ascii="Microsoft YaHei" w:hAnsi="Microsoft YaHei" w:eastAsia="Microsoft YaHei" w:cs="Microsoft YaHei"/>
          <w:sz w:val="16"/>
          <w:szCs w:val="16"/>
          <w:position w:val="-4"/>
        </w:rPr>
        <w:t>mm</w:t>
      </w:r>
      <w:r>
        <w:rPr>
          <w:rFonts w:ascii="Microsoft YaHei" w:hAnsi="Microsoft YaHei" w:eastAsia="Microsoft YaHei" w:cs="Microsoft YaHei"/>
          <w:sz w:val="16"/>
          <w:szCs w:val="16"/>
          <w:spacing w:val="14"/>
          <w:position w:val="-4"/>
        </w:rPr>
        <w:t>±0.</w:t>
      </w:r>
      <w:r>
        <w:rPr>
          <w:rFonts w:ascii="Microsoft YaHei" w:hAnsi="Microsoft YaHei" w:eastAsia="Microsoft YaHei" w:cs="Microsoft YaHei"/>
          <w:sz w:val="16"/>
          <w:szCs w:val="16"/>
          <w:spacing w:val="-22"/>
          <w:position w:val="-4"/>
        </w:rPr>
        <w:t xml:space="preserve"> </w:t>
      </w:r>
      <w:r>
        <w:rPr>
          <w:rFonts w:ascii="Microsoft YaHei" w:hAnsi="Microsoft YaHei" w:eastAsia="Microsoft YaHei" w:cs="Microsoft YaHei"/>
          <w:sz w:val="16"/>
          <w:szCs w:val="16"/>
          <w:spacing w:val="14"/>
          <w:position w:val="-4"/>
        </w:rPr>
        <w:t>5</w:t>
      </w:r>
      <w:r>
        <w:rPr>
          <w:rFonts w:ascii="Microsoft YaHei" w:hAnsi="Microsoft YaHei" w:eastAsia="Microsoft YaHei" w:cs="Microsoft YaHei"/>
          <w:sz w:val="16"/>
          <w:szCs w:val="16"/>
          <w:spacing w:val="-8"/>
          <w:position w:val="-4"/>
        </w:rPr>
        <w:t xml:space="preserve"> </w:t>
      </w:r>
      <w:r>
        <w:rPr>
          <w:rFonts w:ascii="Microsoft YaHei" w:hAnsi="Microsoft YaHei" w:eastAsia="Microsoft YaHei" w:cs="Microsoft YaHei"/>
          <w:sz w:val="16"/>
          <w:szCs w:val="16"/>
          <w:position w:val="-4"/>
        </w:rPr>
        <w:t>mm</w:t>
      </w:r>
      <w:r>
        <w:rPr>
          <w:rFonts w:ascii="Microsoft YaHei" w:hAnsi="Microsoft YaHei" w:eastAsia="Microsoft YaHei" w:cs="Microsoft YaHei"/>
          <w:sz w:val="16"/>
          <w:szCs w:val="16"/>
          <w:spacing w:val="14"/>
          <w:position w:val="-2"/>
        </w:rPr>
        <w:t>、</w:t>
      </w:r>
      <w:r>
        <w:rPr>
          <w:rFonts w:ascii="Microsoft YaHei" w:hAnsi="Microsoft YaHei" w:eastAsia="Microsoft YaHei" w:cs="Microsoft YaHei"/>
          <w:sz w:val="16"/>
          <w:szCs w:val="16"/>
          <w:spacing w:val="14"/>
          <w:position w:val="-3"/>
        </w:rPr>
        <w:t>宽度为</w:t>
      </w:r>
      <w:r>
        <w:rPr>
          <w:rFonts w:ascii="Microsoft YaHei" w:hAnsi="Microsoft YaHei" w:eastAsia="Microsoft YaHei" w:cs="Microsoft YaHei"/>
          <w:sz w:val="16"/>
          <w:szCs w:val="16"/>
          <w:spacing w:val="21"/>
          <w:w w:val="101"/>
          <w:position w:val="-3"/>
        </w:rPr>
        <w:t xml:space="preserve"> </w:t>
      </w:r>
      <w:r>
        <w:rPr>
          <w:rFonts w:ascii="Microsoft YaHei" w:hAnsi="Microsoft YaHei" w:eastAsia="Microsoft YaHei" w:cs="Microsoft YaHei"/>
          <w:sz w:val="16"/>
          <w:szCs w:val="16"/>
          <w:spacing w:val="14"/>
          <w:position w:val="-4"/>
        </w:rPr>
        <w:t>15</w:t>
      </w:r>
      <w:r>
        <w:rPr>
          <w:rFonts w:ascii="Microsoft YaHei" w:hAnsi="Microsoft YaHei" w:eastAsia="Microsoft YaHei" w:cs="Microsoft YaHei"/>
          <w:sz w:val="9"/>
          <w:szCs w:val="9"/>
          <w:spacing w:val="14"/>
          <w:position w:val="3"/>
        </w:rPr>
        <w:t>+</w:t>
      </w:r>
      <w:r>
        <w:ruby>
          <w:rubyPr>
            <w:rubyAlign w:val="left"/>
            <w:hpsRaise w:val="6"/>
            <w:hps w:val="9"/>
            <w:hpsBaseText w:val="9"/>
          </w:rubyPr>
          <w:rt>
            <w:r>
              <w:rPr>
                <w:rFonts w:ascii="Microsoft YaHei" w:hAnsi="Microsoft YaHei" w:eastAsia="Microsoft YaHei" w:cs="Microsoft YaHei"/>
                <w:sz w:val="9"/>
                <w:szCs w:val="9"/>
                <w:w w:val="149"/>
                <w:position w:val="-3"/>
              </w:rPr>
              <w:t>2</w:t>
            </w:r>
          </w:rt>
          <w:rubyBase>
            <w:r>
              <w:rPr>
                <w:rFonts w:ascii="Microsoft YaHei" w:hAnsi="Microsoft YaHei" w:eastAsia="Microsoft YaHei" w:cs="Microsoft YaHei"/>
                <w:sz w:val="9"/>
                <w:szCs w:val="9"/>
                <w:w w:val="152"/>
                <w:position w:val="-5"/>
              </w:rPr>
              <w:t>0</w:t>
            </w:r>
          </w:rubyBase>
        </w:ruby>
      </w:r>
      <w:r>
        <w:rPr>
          <w:rFonts w:ascii="Microsoft YaHei" w:hAnsi="Microsoft YaHei" w:eastAsia="Microsoft YaHei" w:cs="Microsoft YaHei"/>
          <w:sz w:val="16"/>
          <w:szCs w:val="16"/>
          <w:position w:val="-4"/>
        </w:rPr>
        <w:t>mm</w:t>
      </w:r>
      <w:r>
        <w:rPr>
          <w:rFonts w:ascii="Microsoft YaHei" w:hAnsi="Microsoft YaHei" w:eastAsia="Microsoft YaHei" w:cs="Microsoft YaHei"/>
          <w:sz w:val="16"/>
          <w:szCs w:val="16"/>
          <w:spacing w:val="14"/>
          <w:position w:val="-2"/>
        </w:rPr>
        <w:t>、</w:t>
      </w:r>
      <w:r>
        <w:rPr>
          <w:rFonts w:ascii="Microsoft YaHei" w:hAnsi="Microsoft YaHei" w:eastAsia="Microsoft YaHei" w:cs="Microsoft YaHei"/>
          <w:sz w:val="16"/>
          <w:szCs w:val="16"/>
          <w:spacing w:val="14"/>
          <w:position w:val="-3"/>
        </w:rPr>
        <w:t>标称硬度为</w:t>
      </w:r>
      <w:r>
        <w:rPr>
          <w:rFonts w:ascii="Microsoft YaHei" w:hAnsi="Microsoft YaHei" w:eastAsia="Microsoft YaHei" w:cs="Microsoft YaHei"/>
          <w:sz w:val="16"/>
          <w:szCs w:val="16"/>
          <w:spacing w:val="25"/>
          <w:w w:val="101"/>
          <w:position w:val="-3"/>
        </w:rPr>
        <w:t xml:space="preserve"> </w:t>
      </w:r>
      <w:r>
        <w:rPr>
          <w:rFonts w:ascii="Microsoft YaHei" w:hAnsi="Microsoft YaHei" w:eastAsia="Microsoft YaHei" w:cs="Microsoft YaHei"/>
          <w:sz w:val="16"/>
          <w:szCs w:val="16"/>
          <w:position w:val="-4"/>
        </w:rPr>
        <w:t>HA</w:t>
      </w:r>
      <w:r>
        <w:rPr>
          <w:rFonts w:ascii="Microsoft YaHei" w:hAnsi="Microsoft YaHei" w:eastAsia="Microsoft YaHei" w:cs="Microsoft YaHei"/>
          <w:sz w:val="16"/>
          <w:szCs w:val="16"/>
          <w:spacing w:val="14"/>
          <w:position w:val="-4"/>
        </w:rPr>
        <w:t>50</w:t>
      </w:r>
      <w:r>
        <w:rPr>
          <w:rFonts w:ascii="Microsoft YaHei" w:hAnsi="Microsoft YaHei" w:eastAsia="Microsoft YaHei" w:cs="Microsoft YaHei"/>
          <w:sz w:val="16"/>
          <w:szCs w:val="16"/>
          <w:spacing w:val="14"/>
          <w:position w:val="-2"/>
        </w:rPr>
        <w:t>;</w:t>
      </w:r>
    </w:p>
    <w:p>
      <w:pPr>
        <w:ind w:left="361"/>
        <w:spacing w:before="123"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1"/>
          <w:w w:val="123"/>
          <w:position w:val="-1"/>
        </w:rPr>
        <w:t>3</w:t>
      </w:r>
      <w:r>
        <w:rPr>
          <w:rFonts w:ascii="Microsoft YaHei" w:hAnsi="Microsoft YaHei" w:eastAsia="Microsoft YaHei" w:cs="Microsoft YaHei"/>
          <w:sz w:val="16"/>
          <w:szCs w:val="16"/>
          <w:spacing w:val="11"/>
          <w:w w:val="123"/>
        </w:rPr>
        <w:t>—</w:t>
      </w:r>
      <w:r>
        <w:rPr>
          <w:rFonts w:ascii="Microsoft YaHei" w:hAnsi="Microsoft YaHei" w:eastAsia="Microsoft YaHei" w:cs="Microsoft YaHei"/>
          <w:sz w:val="16"/>
          <w:szCs w:val="16"/>
          <w:spacing w:val="-30"/>
        </w:rPr>
        <w:t xml:space="preserve"> </w:t>
      </w:r>
      <w:r>
        <w:rPr>
          <w:rFonts w:ascii="Microsoft YaHei" w:hAnsi="Microsoft YaHei" w:eastAsia="Microsoft YaHei" w:cs="Microsoft YaHei"/>
          <w:sz w:val="16"/>
          <w:szCs w:val="16"/>
          <w:spacing w:val="11"/>
          <w:w w:val="123"/>
        </w:rPr>
        <w:t>样品</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1"/>
          <w:w w:val="123"/>
        </w:rPr>
        <w:t>;</w:t>
      </w:r>
    </w:p>
    <w:p>
      <w:pPr>
        <w:ind w:left="359"/>
        <w:spacing w:before="79" w:line="17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8"/>
          <w:position w:val="-1"/>
        </w:rPr>
        <w:t>4</w:t>
      </w:r>
      <w:r>
        <w:rPr>
          <w:rFonts w:ascii="Microsoft YaHei" w:hAnsi="Microsoft YaHei" w:eastAsia="Microsoft YaHei" w:cs="Microsoft YaHei"/>
          <w:sz w:val="16"/>
          <w:szCs w:val="16"/>
          <w:spacing w:val="28"/>
          <w:position w:val="1"/>
        </w:rPr>
        <w:t>—</w:t>
      </w:r>
      <w:r>
        <w:rPr>
          <w:rFonts w:ascii="Microsoft YaHei" w:hAnsi="Microsoft YaHei" w:eastAsia="Microsoft YaHei" w:cs="Microsoft YaHei"/>
          <w:sz w:val="16"/>
          <w:szCs w:val="16"/>
          <w:spacing w:val="-23"/>
          <w:position w:val="1"/>
        </w:rPr>
        <w:t xml:space="preserve"> </w:t>
      </w:r>
      <w:r>
        <w:rPr>
          <w:rFonts w:ascii="Microsoft YaHei" w:hAnsi="Microsoft YaHei" w:eastAsia="Microsoft YaHei" w:cs="Microsoft YaHei"/>
          <w:sz w:val="16"/>
          <w:szCs w:val="16"/>
          <w:spacing w:val="28"/>
        </w:rPr>
        <w:t>上钢框</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28"/>
          <w:position w:val="1"/>
        </w:rPr>
        <w:t>,</w:t>
      </w:r>
      <w:r>
        <w:rPr>
          <w:rFonts w:ascii="Microsoft YaHei" w:hAnsi="Microsoft YaHei" w:eastAsia="Microsoft YaHei" w:cs="Microsoft YaHei"/>
          <w:sz w:val="16"/>
          <w:szCs w:val="16"/>
          <w:spacing w:val="28"/>
        </w:rPr>
        <w:t>宽 </w:t>
      </w:r>
      <w:r>
        <w:rPr>
          <w:rFonts w:ascii="Microsoft YaHei" w:hAnsi="Microsoft YaHei" w:eastAsia="Microsoft YaHei" w:cs="Microsoft YaHei"/>
          <w:sz w:val="16"/>
          <w:szCs w:val="16"/>
          <w:spacing w:val="28"/>
          <w:position w:val="-1"/>
        </w:rPr>
        <w:t>15</w:t>
      </w:r>
      <w:r>
        <w:rPr>
          <w:rFonts w:ascii="Microsoft YaHei" w:hAnsi="Microsoft YaHei" w:eastAsia="Microsoft YaHei" w:cs="Microsoft YaHei"/>
          <w:sz w:val="16"/>
          <w:szCs w:val="16"/>
          <w:spacing w:val="-8"/>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28"/>
          <w:position w:val="-1"/>
        </w:rPr>
        <w:t>±2</w:t>
      </w:r>
      <w:r>
        <w:rPr>
          <w:rFonts w:ascii="Microsoft YaHei" w:hAnsi="Microsoft YaHei" w:eastAsia="Microsoft YaHei" w:cs="Microsoft YaHei"/>
          <w:sz w:val="16"/>
          <w:szCs w:val="16"/>
          <w:spacing w:val="-9"/>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28"/>
          <w:position w:val="1"/>
        </w:rPr>
        <w:t>;</w:t>
      </w:r>
    </w:p>
    <w:p>
      <w:pPr>
        <w:ind w:left="362"/>
        <w:spacing w:before="78" w:line="17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8"/>
          <w:position w:val="-1"/>
        </w:rPr>
        <w:t>5</w:t>
      </w:r>
      <w:r>
        <w:rPr>
          <w:rFonts w:ascii="Microsoft YaHei" w:hAnsi="Microsoft YaHei" w:eastAsia="Microsoft YaHei" w:cs="Microsoft YaHei"/>
          <w:sz w:val="16"/>
          <w:szCs w:val="16"/>
          <w:spacing w:val="28"/>
          <w:position w:val="1"/>
        </w:rPr>
        <w:t>—</w:t>
      </w:r>
      <w:r>
        <w:rPr>
          <w:rFonts w:ascii="Microsoft YaHei" w:hAnsi="Microsoft YaHei" w:eastAsia="Microsoft YaHei" w:cs="Microsoft YaHei"/>
          <w:sz w:val="16"/>
          <w:szCs w:val="16"/>
          <w:spacing w:val="-26"/>
          <w:position w:val="1"/>
        </w:rPr>
        <w:t xml:space="preserve"> </w:t>
      </w:r>
      <w:r>
        <w:rPr>
          <w:rFonts w:ascii="Microsoft YaHei" w:hAnsi="Microsoft YaHei" w:eastAsia="Microsoft YaHei" w:cs="Microsoft YaHei"/>
          <w:sz w:val="16"/>
          <w:szCs w:val="16"/>
          <w:spacing w:val="28"/>
        </w:rPr>
        <w:t>下钢框</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28"/>
          <w:position w:val="1"/>
        </w:rPr>
        <w:t>,</w:t>
      </w:r>
      <w:r>
        <w:rPr>
          <w:rFonts w:ascii="Microsoft YaHei" w:hAnsi="Microsoft YaHei" w:eastAsia="Microsoft YaHei" w:cs="Microsoft YaHei"/>
          <w:sz w:val="16"/>
          <w:szCs w:val="16"/>
          <w:spacing w:val="28"/>
        </w:rPr>
        <w:t>宽 </w:t>
      </w:r>
      <w:r>
        <w:rPr>
          <w:rFonts w:ascii="Microsoft YaHei" w:hAnsi="Microsoft YaHei" w:eastAsia="Microsoft YaHei" w:cs="Microsoft YaHei"/>
          <w:sz w:val="16"/>
          <w:szCs w:val="16"/>
          <w:spacing w:val="28"/>
          <w:position w:val="-1"/>
        </w:rPr>
        <w:t>15</w:t>
      </w:r>
      <w:r>
        <w:rPr>
          <w:rFonts w:ascii="Microsoft YaHei" w:hAnsi="Microsoft YaHei" w:eastAsia="Microsoft YaHei" w:cs="Microsoft YaHei"/>
          <w:sz w:val="16"/>
          <w:szCs w:val="16"/>
          <w:spacing w:val="-9"/>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28"/>
          <w:position w:val="-1"/>
        </w:rPr>
        <w:t>±2</w:t>
      </w:r>
      <w:r>
        <w:rPr>
          <w:rFonts w:ascii="Microsoft YaHei" w:hAnsi="Microsoft YaHei" w:eastAsia="Microsoft YaHei" w:cs="Microsoft YaHei"/>
          <w:sz w:val="16"/>
          <w:szCs w:val="16"/>
          <w:spacing w:val="-9"/>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28"/>
          <w:position w:val="1"/>
        </w:rPr>
        <w:t>;</w:t>
      </w:r>
    </w:p>
    <w:p>
      <w:pPr>
        <w:ind w:left="363"/>
        <w:spacing w:before="77" w:line="175"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9"/>
          <w:position w:val="-1"/>
        </w:rPr>
        <w:t>6</w:t>
      </w:r>
      <w:r>
        <w:rPr>
          <w:rFonts w:ascii="Microsoft YaHei" w:hAnsi="Microsoft YaHei" w:eastAsia="Microsoft YaHei" w:cs="Microsoft YaHei"/>
          <w:sz w:val="16"/>
          <w:szCs w:val="16"/>
          <w:spacing w:val="19"/>
          <w:position w:val="1"/>
        </w:rPr>
        <w:t>—</w:t>
      </w:r>
      <w:r>
        <w:rPr>
          <w:rFonts w:ascii="Microsoft YaHei" w:hAnsi="Microsoft YaHei" w:eastAsia="Microsoft YaHei" w:cs="Microsoft YaHei"/>
          <w:sz w:val="16"/>
          <w:szCs w:val="16"/>
          <w:spacing w:val="-10"/>
          <w:position w:val="1"/>
        </w:rPr>
        <w:t xml:space="preserve"> </w:t>
      </w:r>
      <w:r>
        <w:rPr>
          <w:rFonts w:ascii="Microsoft YaHei" w:hAnsi="Microsoft YaHei" w:eastAsia="Microsoft YaHei" w:cs="Microsoft YaHei"/>
          <w:sz w:val="16"/>
          <w:szCs w:val="16"/>
          <w:spacing w:val="19"/>
        </w:rPr>
        <w:t>钢箱</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9"/>
          <w:position w:val="1"/>
        </w:rPr>
        <w:t>,</w:t>
      </w:r>
      <w:r>
        <w:rPr>
          <w:rFonts w:ascii="Microsoft YaHei" w:hAnsi="Microsoft YaHei" w:eastAsia="Microsoft YaHei" w:cs="Microsoft YaHei"/>
          <w:sz w:val="16"/>
          <w:szCs w:val="16"/>
          <w:spacing w:val="19"/>
        </w:rPr>
        <w:t>高约</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19"/>
          <w:position w:val="-1"/>
        </w:rPr>
        <w:t>150</w:t>
      </w:r>
      <w:r>
        <w:rPr>
          <w:rFonts w:ascii="Microsoft YaHei" w:hAnsi="Microsoft YaHei" w:eastAsia="Microsoft YaHei" w:cs="Microsoft YaHei"/>
          <w:sz w:val="16"/>
          <w:szCs w:val="16"/>
          <w:spacing w:val="-9"/>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25"/>
          <w:position w:val="-1"/>
        </w:rPr>
        <w:t xml:space="preserve"> </w:t>
      </w:r>
      <w:r>
        <w:rPr>
          <w:rFonts w:ascii="Microsoft YaHei" w:hAnsi="Microsoft YaHei" w:eastAsia="Microsoft YaHei" w:cs="Microsoft YaHei"/>
          <w:sz w:val="16"/>
          <w:szCs w:val="16"/>
          <w:spacing w:val="19"/>
          <w:position w:val="1"/>
        </w:rPr>
        <w:t>,</w:t>
      </w:r>
      <w:r>
        <w:rPr>
          <w:rFonts w:ascii="Microsoft YaHei" w:hAnsi="Microsoft YaHei" w:eastAsia="Microsoft YaHei" w:cs="Microsoft YaHei"/>
          <w:sz w:val="16"/>
          <w:szCs w:val="16"/>
          <w:spacing w:val="19"/>
        </w:rPr>
        <w:t>壁厚至少</w:t>
      </w:r>
      <w:r>
        <w:rPr>
          <w:rFonts w:ascii="Microsoft YaHei" w:hAnsi="Microsoft YaHei" w:eastAsia="Microsoft YaHei" w:cs="Microsoft YaHei"/>
          <w:sz w:val="16"/>
          <w:szCs w:val="16"/>
          <w:spacing w:val="21"/>
          <w:w w:val="101"/>
        </w:rPr>
        <w:t xml:space="preserve"> </w:t>
      </w:r>
      <w:r>
        <w:rPr>
          <w:rFonts w:ascii="Microsoft YaHei" w:hAnsi="Microsoft YaHei" w:eastAsia="Microsoft YaHei" w:cs="Microsoft YaHei"/>
          <w:sz w:val="16"/>
          <w:szCs w:val="16"/>
          <w:spacing w:val="19"/>
          <w:position w:val="-1"/>
        </w:rPr>
        <w:t>10</w:t>
      </w:r>
      <w:r>
        <w:rPr>
          <w:rFonts w:ascii="Microsoft YaHei" w:hAnsi="Microsoft YaHei" w:eastAsia="Microsoft YaHei" w:cs="Microsoft YaHei"/>
          <w:sz w:val="16"/>
          <w:szCs w:val="16"/>
          <w:spacing w:val="-9"/>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19"/>
          <w:position w:val="1"/>
        </w:rPr>
        <w:t>;</w:t>
      </w:r>
    </w:p>
    <w:p>
      <w:pPr>
        <w:ind w:left="362"/>
        <w:spacing w:before="79" w:line="17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3"/>
          <w:position w:val="-1"/>
        </w:rPr>
        <w:t>7</w:t>
      </w:r>
      <w:r>
        <w:rPr>
          <w:rFonts w:ascii="Microsoft YaHei" w:hAnsi="Microsoft YaHei" w:eastAsia="Microsoft YaHei" w:cs="Microsoft YaHei"/>
          <w:sz w:val="16"/>
          <w:szCs w:val="16"/>
          <w:spacing w:val="23"/>
          <w:position w:val="1"/>
        </w:rPr>
        <w:t>—</w:t>
      </w:r>
      <w:r>
        <w:rPr>
          <w:rFonts w:ascii="Microsoft YaHei" w:hAnsi="Microsoft YaHei" w:eastAsia="Microsoft YaHei" w:cs="Microsoft YaHei"/>
          <w:sz w:val="16"/>
          <w:szCs w:val="16"/>
          <w:spacing w:val="-23"/>
          <w:position w:val="1"/>
        </w:rPr>
        <w:t xml:space="preserve"> </w:t>
      </w:r>
      <w:r>
        <w:rPr>
          <w:rFonts w:ascii="Microsoft YaHei" w:hAnsi="Microsoft YaHei" w:eastAsia="Microsoft YaHei" w:cs="Microsoft YaHei"/>
          <w:sz w:val="16"/>
          <w:szCs w:val="16"/>
          <w:spacing w:val="23"/>
        </w:rPr>
        <w:t>钢板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3"/>
          <w:position w:val="1"/>
        </w:rPr>
        <w:t>,</w:t>
      </w:r>
      <w:r>
        <w:rPr>
          <w:rFonts w:ascii="Microsoft YaHei" w:hAnsi="Microsoft YaHei" w:eastAsia="Microsoft YaHei" w:cs="Microsoft YaHei"/>
          <w:sz w:val="16"/>
          <w:szCs w:val="16"/>
          <w:spacing w:val="23"/>
        </w:rPr>
        <w:t>厚约</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23"/>
          <w:position w:val="-1"/>
        </w:rPr>
        <w:t>12</w:t>
      </w:r>
      <w:r>
        <w:rPr>
          <w:rFonts w:ascii="Microsoft YaHei" w:hAnsi="Microsoft YaHei" w:eastAsia="Microsoft YaHei" w:cs="Microsoft YaHei"/>
          <w:sz w:val="16"/>
          <w:szCs w:val="16"/>
          <w:spacing w:val="-9"/>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23"/>
          <w:position w:val="1"/>
        </w:rPr>
        <w:t>。</w:t>
      </w:r>
    </w:p>
    <w:p>
      <w:pPr>
        <w:ind w:left="3496"/>
        <w:spacing w:before="224" w:line="223" w:lineRule="auto"/>
        <w:rPr>
          <w:rFonts w:ascii="SimHei" w:hAnsi="SimHei" w:eastAsia="SimHei" w:cs="SimHei"/>
          <w:sz w:val="19"/>
          <w:szCs w:val="19"/>
        </w:rPr>
      </w:pPr>
      <w:r>
        <w:rPr>
          <w:rFonts w:ascii="SimHei" w:hAnsi="SimHei" w:eastAsia="SimHei" w:cs="SimHei"/>
          <w:sz w:val="19"/>
          <w:szCs w:val="19"/>
          <w:spacing w:val="8"/>
        </w:rPr>
        <w:t>图</w:t>
      </w:r>
      <w:r>
        <w:rPr>
          <w:rFonts w:ascii="SimHei" w:hAnsi="SimHei" w:eastAsia="SimHei" w:cs="SimHei"/>
          <w:sz w:val="19"/>
          <w:szCs w:val="19"/>
          <w:spacing w:val="8"/>
        </w:rPr>
        <w:t xml:space="preserve"> </w:t>
      </w:r>
      <w:r>
        <w:rPr>
          <w:rFonts w:ascii="Microsoft YaHei" w:hAnsi="Microsoft YaHei" w:eastAsia="Microsoft YaHei" w:cs="Microsoft YaHei"/>
          <w:sz w:val="19"/>
          <w:szCs w:val="19"/>
          <w:spacing w:val="8"/>
          <w:position w:val="-2"/>
        </w:rPr>
        <w:t>E.</w:t>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spacing w:val="8"/>
          <w:position w:val="-2"/>
        </w:rPr>
        <w:t>1   </w:t>
      </w:r>
      <w:r>
        <w:rPr>
          <w:rFonts w:ascii="SimHei" w:hAnsi="SimHei" w:eastAsia="SimHei" w:cs="SimHei"/>
          <w:sz w:val="19"/>
          <w:szCs w:val="19"/>
          <w:spacing w:val="8"/>
        </w:rPr>
        <w:t>抗冲击样品支架</w:t>
      </w:r>
    </w:p>
    <w:p>
      <w:pPr>
        <w:spacing w:line="223" w:lineRule="auto"/>
        <w:sectPr>
          <w:headerReference w:type="default" r:id="rId92"/>
          <w:footerReference w:type="default" r:id="rId93"/>
          <w:pgSz w:w="11907" w:h="16841"/>
          <w:pgMar w:top="1684" w:right="1225" w:bottom="1295" w:left="1432" w:header="1386" w:footer="1106" w:gutter="0"/>
        </w:sectPr>
        <w:rPr>
          <w:rFonts w:ascii="SimHei" w:hAnsi="SimHei" w:eastAsia="SimHei" w:cs="SimHei"/>
          <w:sz w:val="19"/>
          <w:szCs w:val="19"/>
        </w:rPr>
      </w:pPr>
    </w:p>
    <w:p>
      <w:pPr>
        <w:pStyle w:val="BodyText"/>
        <w:spacing w:line="352" w:lineRule="auto"/>
        <w:rPr/>
      </w:pPr>
      <w:r/>
    </w:p>
    <w:p>
      <w:pPr>
        <w:pStyle w:val="BodyText"/>
        <w:spacing w:line="352" w:lineRule="auto"/>
        <w:rPr/>
      </w:pPr>
      <w:r/>
    </w:p>
    <w:p>
      <w:pPr>
        <w:ind w:left="4149"/>
        <w:spacing w:before="82" w:line="225" w:lineRule="auto"/>
        <w:outlineLvl w:val="0"/>
        <w:rPr>
          <w:rFonts w:ascii="Microsoft YaHei" w:hAnsi="Microsoft YaHei" w:eastAsia="Microsoft YaHei" w:cs="Microsoft YaHei"/>
          <w:sz w:val="19"/>
          <w:szCs w:val="19"/>
        </w:rPr>
      </w:pPr>
      <w:bookmarkStart w:name="bookmark30" w:id="36"/>
      <w:bookmarkEnd w:id="36"/>
      <w:bookmarkStart w:name="bookmark16" w:id="37"/>
      <w:bookmarkEnd w:id="37"/>
      <w:r>
        <w:rPr>
          <w:rFonts w:ascii="SimHei" w:hAnsi="SimHei" w:eastAsia="SimHei" w:cs="SimHei"/>
          <w:sz w:val="19"/>
          <w:szCs w:val="19"/>
          <w:spacing w:val="7"/>
        </w:rPr>
        <w:t>附</w:t>
      </w:r>
      <w:r>
        <w:rPr>
          <w:rFonts w:ascii="SimHei" w:hAnsi="SimHei" w:eastAsia="SimHei" w:cs="SimHei"/>
          <w:sz w:val="19"/>
          <w:szCs w:val="19"/>
          <w:spacing w:val="25"/>
        </w:rPr>
        <w:t xml:space="preserve">  </w:t>
      </w:r>
      <w:r>
        <w:rPr>
          <w:rFonts w:ascii="SimHei" w:hAnsi="SimHei" w:eastAsia="SimHei" w:cs="SimHei"/>
          <w:sz w:val="19"/>
          <w:szCs w:val="19"/>
          <w:spacing w:val="7"/>
        </w:rPr>
        <w:t>录</w:t>
      </w:r>
      <w:r>
        <w:rPr>
          <w:rFonts w:ascii="SimHei" w:hAnsi="SimHei" w:eastAsia="SimHei" w:cs="SimHei"/>
          <w:sz w:val="19"/>
          <w:szCs w:val="19"/>
          <w:spacing w:val="18"/>
        </w:rPr>
        <w:t xml:space="preserve">  </w:t>
      </w:r>
      <w:r>
        <w:rPr>
          <w:rFonts w:ascii="Microsoft YaHei" w:hAnsi="Microsoft YaHei" w:eastAsia="Microsoft YaHei" w:cs="Microsoft YaHei"/>
          <w:sz w:val="19"/>
          <w:szCs w:val="19"/>
          <w:spacing w:val="7"/>
          <w:position w:val="-2"/>
        </w:rPr>
        <w:t>F</w:t>
      </w:r>
    </w:p>
    <w:p>
      <w:pPr>
        <w:ind w:left="4209"/>
        <w:spacing w:before="20" w:line="201" w:lineRule="auto"/>
        <w:outlineLvl w:val="0"/>
        <w:rPr>
          <w:rFonts w:ascii="Microsoft YaHei" w:hAnsi="Microsoft YaHei" w:eastAsia="Microsoft YaHei" w:cs="Microsoft YaHei"/>
          <w:sz w:val="19"/>
          <w:szCs w:val="19"/>
        </w:rPr>
      </w:pPr>
      <w:bookmarkStart w:name="bookmark16" w:id="38"/>
      <w:bookmarkEnd w:id="38"/>
      <w:r>
        <w:rPr>
          <w:rFonts w:ascii="Microsoft YaHei" w:hAnsi="Microsoft YaHei" w:eastAsia="Microsoft YaHei" w:cs="Microsoft YaHei"/>
          <w:sz w:val="19"/>
          <w:szCs w:val="19"/>
          <w:spacing w:val="19"/>
        </w:rPr>
        <w:t>(</w:t>
      </w:r>
      <w:r>
        <w:rPr>
          <w:rFonts w:ascii="SimHei" w:hAnsi="SimHei" w:eastAsia="SimHei" w:cs="SimHei"/>
          <w:sz w:val="19"/>
          <w:szCs w:val="19"/>
          <w:spacing w:val="19"/>
        </w:rPr>
        <w:t>规范性</w:t>
      </w:r>
      <w:r>
        <w:rPr>
          <w:rFonts w:ascii="Microsoft YaHei" w:hAnsi="Microsoft YaHei" w:eastAsia="Microsoft YaHei" w:cs="Microsoft YaHei"/>
          <w:sz w:val="19"/>
          <w:szCs w:val="19"/>
          <w:spacing w:val="19"/>
        </w:rPr>
        <w:t>)</w:t>
      </w:r>
    </w:p>
    <w:p>
      <w:pPr>
        <w:ind w:left="3677"/>
        <w:spacing w:before="53" w:line="252" w:lineRule="exact"/>
        <w:outlineLvl w:val="0"/>
        <w:rPr>
          <w:rFonts w:ascii="SimHei" w:hAnsi="SimHei" w:eastAsia="SimHei" w:cs="SimHei"/>
          <w:sz w:val="19"/>
          <w:szCs w:val="19"/>
        </w:rPr>
      </w:pPr>
      <w:bookmarkStart w:name="bookmark16" w:id="39"/>
      <w:bookmarkEnd w:id="39"/>
      <w:r>
        <w:rPr>
          <w:rFonts w:ascii="SimHei" w:hAnsi="SimHei" w:eastAsia="SimHei" w:cs="SimHei"/>
          <w:sz w:val="19"/>
          <w:szCs w:val="19"/>
          <w:spacing w:val="16"/>
          <w:position w:val="1"/>
        </w:rPr>
        <w:t>霰弹袋冲击试验装置</w:t>
      </w:r>
    </w:p>
    <w:p>
      <w:pPr>
        <w:ind w:left="2" w:firstLine="420"/>
        <w:spacing w:before="247" w:line="227" w:lineRule="auto"/>
        <w:jc w:val="both"/>
        <w:rPr>
          <w:rFonts w:ascii="Microsoft YaHei" w:hAnsi="Microsoft YaHei" w:eastAsia="Microsoft YaHei" w:cs="Microsoft YaHei"/>
          <w:sz w:val="19"/>
          <w:szCs w:val="19"/>
        </w:rPr>
      </w:pPr>
      <w:r>
        <w:drawing>
          <wp:anchor distT="0" distB="0" distL="0" distR="0" simplePos="0" relativeHeight="251736064" behindDoc="0" locked="0" layoutInCell="1" allowOverlap="1">
            <wp:simplePos x="0" y="0"/>
            <wp:positionH relativeFrom="column">
              <wp:posOffset>1481112</wp:posOffset>
            </wp:positionH>
            <wp:positionV relativeFrom="paragraph">
              <wp:posOffset>798264</wp:posOffset>
            </wp:positionV>
            <wp:extent cx="190500" cy="190500"/>
            <wp:effectExtent l="0" t="0" r="0" b="0"/>
            <wp:wrapNone/>
            <wp:docPr id="122" name="IM 122"/>
            <wp:cNvGraphicFramePr/>
            <a:graphic>
              <a:graphicData uri="http://schemas.openxmlformats.org/drawingml/2006/picture">
                <pic:pic>
                  <pic:nvPicPr>
                    <pic:cNvPr id="122" name="IM 122"/>
                    <pic:cNvPicPr/>
                  </pic:nvPicPr>
                  <pic:blipFill>
                    <a:blip r:embed="rId8"/>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6"/>
        </w:rPr>
        <w:t>霰弹袋冲击试验框架主体部分采用标称高度为</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6"/>
          <w:position w:val="-2"/>
        </w:rPr>
        <w:t>100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6"/>
        </w:rPr>
        <w:t>的槽钢</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,用螺栓等固定在地面上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,并在背面</w:t>
      </w:r>
      <w:r>
        <w:rPr>
          <w:rFonts w:ascii="Microsoft YaHei" w:hAnsi="Microsoft YaHei" w:eastAsia="Microsoft YaHei" w:cs="Microsoft YaHei"/>
          <w:sz w:val="19"/>
          <w:szCs w:val="19"/>
          <w:spacing w:val="15"/>
        </w:rPr>
        <w:t>加支撑装置</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5"/>
        </w:rPr>
        <w:t>以防止冲击时框架明显变形</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、位移或倾斜</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,如图</w:t>
      </w:r>
      <w:r>
        <w:rPr>
          <w:rFonts w:ascii="Microsoft YaHei" w:hAnsi="Microsoft YaHei" w:eastAsia="Microsoft YaHei" w:cs="Microsoft YaHei"/>
          <w:sz w:val="19"/>
          <w:szCs w:val="19"/>
          <w:spacing w:val="24"/>
          <w:w w:val="101"/>
        </w:rPr>
        <w:t xml:space="preserve"> </w:t>
      </w:r>
      <w:r>
        <w:rPr>
          <w:rFonts w:ascii="Microsoft YaHei" w:hAnsi="Microsoft YaHei" w:eastAsia="Microsoft YaHei" w:cs="Microsoft YaHei"/>
          <w:sz w:val="19"/>
          <w:szCs w:val="19"/>
          <w:spacing w:val="15"/>
          <w:position w:val="-2"/>
        </w:rPr>
        <w:t>F.</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5"/>
        </w:rPr>
        <w:t>所示</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6"/>
        </w:rPr>
        <w:t xml:space="preserve"> </w:t>
      </w:r>
      <w:r>
        <w:rPr>
          <w:rFonts w:ascii="Microsoft YaHei" w:hAnsi="Microsoft YaHei" w:eastAsia="Microsoft YaHei" w:cs="Microsoft YaHei"/>
          <w:sz w:val="19"/>
          <w:szCs w:val="19"/>
          <w:spacing w:val="14"/>
        </w:rPr>
        <w:t>必要时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,参见附录</w:t>
      </w:r>
      <w:r>
        <w:rPr>
          <w:rFonts w:ascii="Microsoft YaHei" w:hAnsi="Microsoft YaHei" w:eastAsia="Microsoft YaHei" w:cs="Microsoft YaHei"/>
          <w:sz w:val="19"/>
          <w:szCs w:val="19"/>
          <w:spacing w:val="34"/>
          <w:w w:val="101"/>
        </w:rPr>
        <w:t xml:space="preserve"> </w:t>
      </w:r>
      <w:r>
        <w:rPr>
          <w:rFonts w:ascii="Microsoft YaHei" w:hAnsi="Microsoft YaHei" w:eastAsia="Microsoft YaHei" w:cs="Microsoft YaHei"/>
          <w:sz w:val="19"/>
          <w:szCs w:val="19"/>
          <w:spacing w:val="14"/>
          <w:position w:val="-2"/>
        </w:rPr>
        <w:t>H </w:t>
      </w:r>
      <w:r>
        <w:rPr>
          <w:rFonts w:ascii="Microsoft YaHei" w:hAnsi="Microsoft YaHei" w:eastAsia="Microsoft YaHei" w:cs="Microsoft YaHei"/>
          <w:sz w:val="19"/>
          <w:szCs w:val="19"/>
          <w:spacing w:val="14"/>
        </w:rPr>
        <w:t>对框架的</w:t>
      </w:r>
      <w:r>
        <w:rPr>
          <w:rFonts w:ascii="Microsoft YaHei" w:hAnsi="Microsoft YaHei" w:eastAsia="Microsoft YaHei" w:cs="Microsoft YaHei"/>
          <w:sz w:val="19"/>
          <w:szCs w:val="19"/>
          <w:spacing w:val="21"/>
        </w:rPr>
        <w:t>刚度进行校准</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21"/>
        </w:rPr>
        <w:t>。采用木制或钢制或其他等效的具有足够刚度的夹紧框(钢质夹紧框可采用空心或实心</w:t>
      </w:r>
      <w:r>
        <w:rPr>
          <w:rFonts w:ascii="Microsoft YaHei" w:hAnsi="Microsoft YaHei" w:eastAsia="Microsoft YaHei" w:cs="Microsoft YaHei"/>
          <w:sz w:val="19"/>
          <w:szCs w:val="19"/>
          <w:spacing w:val="20"/>
        </w:rPr>
        <w:t>材料) ,采用图 </w:t>
      </w:r>
      <w:r>
        <w:rPr>
          <w:rFonts w:ascii="Microsoft YaHei" w:hAnsi="Microsoft YaHei" w:eastAsia="Microsoft YaHei" w:cs="Microsoft YaHei"/>
          <w:sz w:val="19"/>
          <w:szCs w:val="19"/>
          <w:spacing w:val="20"/>
          <w:position w:val="-2"/>
        </w:rPr>
        <w:t>F.</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20"/>
          <w:position w:val="-2"/>
        </w:rPr>
        <w:t>2</w:t>
      </w:r>
      <w:r>
        <w:rPr>
          <w:rFonts w:ascii="Microsoft YaHei" w:hAnsi="Microsoft YaHei" w:eastAsia="Microsoft YaHei" w:cs="Microsoft YaHei"/>
          <w:sz w:val="19"/>
          <w:szCs w:val="19"/>
          <w:spacing w:val="20"/>
        </w:rPr>
        <w:t>所示的方式或其他紧固方式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,通过压紧橡胶垫衬牢固夹持样品</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。夹紧框与样</w:t>
      </w:r>
      <w:r>
        <w:rPr>
          <w:rFonts w:ascii="Microsoft YaHei" w:hAnsi="Microsoft YaHei" w:eastAsia="Microsoft YaHei" w:cs="Microsoft YaHei"/>
          <w:sz w:val="19"/>
          <w:szCs w:val="19"/>
          <w:spacing w:val="19"/>
        </w:rPr>
        <w:t>品四周</w:t>
      </w:r>
      <w:r>
        <w:rPr>
          <w:rFonts w:ascii="Microsoft YaHei" w:hAnsi="Microsoft YaHei" w:eastAsia="Microsoft YaHei" w:cs="Microsoft YaHei"/>
          <w:sz w:val="19"/>
          <w:szCs w:val="19"/>
          <w:spacing w:val="-1"/>
        </w:rPr>
        <w:t>接</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
        </w:rPr>
        <w:t>触 部 位 使 用 标 称 硬 度 为  </w:t>
      </w:r>
      <w:r>
        <w:rPr>
          <w:rFonts w:ascii="Microsoft YaHei" w:hAnsi="Microsoft YaHei" w:eastAsia="Microsoft YaHei" w:cs="Microsoft YaHei"/>
          <w:sz w:val="19"/>
          <w:szCs w:val="19"/>
          <w:spacing w:val="-1"/>
          <w:position w:val="-2"/>
        </w:rPr>
        <w:t>HA50</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
        </w:rPr>
        <w:t>的 橡 胶 垫 衬</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安 装 样 品 后 , 橡 胶 条 的 压 缩 厚 度 为 原 厚 度</w:t>
      </w:r>
      <w:r>
        <w:rPr>
          <w:rFonts w:ascii="Microsoft YaHei" w:hAnsi="Microsoft YaHei" w:eastAsia="Microsoft YaHei" w:cs="Microsoft YaHei"/>
          <w:sz w:val="19"/>
          <w:szCs w:val="19"/>
          <w:spacing w:val="14"/>
          <w:w w:val="101"/>
        </w:rPr>
        <w:t xml:space="preserve"> </w:t>
      </w:r>
      <w:r>
        <w:rPr>
          <w:rFonts w:ascii="Microsoft YaHei" w:hAnsi="Microsoft YaHei" w:eastAsia="Microsoft YaHei" w:cs="Microsoft YaHei"/>
          <w:sz w:val="19"/>
          <w:szCs w:val="19"/>
          <w:spacing w:val="-1"/>
        </w:rPr>
        <w:t>的</w:t>
      </w:r>
      <w:r>
        <w:rPr>
          <w:rFonts w:ascii="Microsoft YaHei" w:hAnsi="Microsoft YaHei" w:eastAsia="Microsoft YaHei" w:cs="Microsoft YaHei"/>
          <w:sz w:val="19"/>
          <w:szCs w:val="19"/>
          <w:spacing w:val="7"/>
        </w:rPr>
        <w:t>10%</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7"/>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15%</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7"/>
          <w:position w:val="3"/>
        </w:rPr>
        <w:t>。</w:t>
      </w:r>
    </w:p>
    <w:p>
      <w:pPr>
        <w:ind w:left="1" w:firstLine="430"/>
        <w:spacing w:line="223"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冲击体是带有金属杆的皮革袋</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7"/>
        </w:rPr>
        <w:t>,如图 </w:t>
      </w:r>
      <w:r>
        <w:rPr>
          <w:rFonts w:ascii="Microsoft YaHei" w:hAnsi="Microsoft YaHei" w:eastAsia="Microsoft YaHei" w:cs="Microsoft YaHei"/>
          <w:sz w:val="19"/>
          <w:szCs w:val="19"/>
          <w:spacing w:val="17"/>
          <w:position w:val="-2"/>
        </w:rPr>
        <w:t>F.</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17"/>
        </w:rPr>
        <w:t>所示</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。皮革袋由</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position w:val="-2"/>
        </w:rPr>
        <w:t>2</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7"/>
        </w:rPr>
        <w:t>块</w:t>
      </w:r>
      <w:r>
        <w:rPr>
          <w:rFonts w:ascii="Microsoft YaHei" w:hAnsi="Microsoft YaHei" w:eastAsia="Microsoft YaHei" w:cs="Microsoft YaHei"/>
          <w:sz w:val="19"/>
          <w:szCs w:val="19"/>
          <w:spacing w:val="24"/>
          <w:w w:val="101"/>
        </w:rPr>
        <w:t xml:space="preserve"> </w:t>
      </w:r>
      <w:r>
        <w:rPr>
          <w:rFonts w:ascii="Microsoft YaHei" w:hAnsi="Microsoft YaHei" w:eastAsia="Microsoft YaHei" w:cs="Microsoft YaHei"/>
          <w:sz w:val="19"/>
          <w:szCs w:val="19"/>
          <w:spacing w:val="17"/>
          <w:position w:val="-2"/>
        </w:rPr>
        <w:t>A </w:t>
      </w:r>
      <w:r>
        <w:rPr>
          <w:rFonts w:ascii="Microsoft YaHei" w:hAnsi="Microsoft YaHei" w:eastAsia="Microsoft YaHei" w:cs="Microsoft YaHei"/>
          <w:sz w:val="19"/>
          <w:szCs w:val="19"/>
          <w:spacing w:val="17"/>
        </w:rPr>
        <w:t>片和</w:t>
      </w:r>
      <w:r>
        <w:rPr>
          <w:rFonts w:ascii="Microsoft YaHei" w:hAnsi="Microsoft YaHei" w:eastAsia="Microsoft YaHei" w:cs="Microsoft YaHei"/>
          <w:sz w:val="19"/>
          <w:szCs w:val="19"/>
          <w:spacing w:val="23"/>
          <w:w w:val="101"/>
        </w:rPr>
        <w:t xml:space="preserve"> </w:t>
      </w:r>
      <w:r>
        <w:rPr>
          <w:rFonts w:ascii="Microsoft YaHei" w:hAnsi="Microsoft YaHei" w:eastAsia="Microsoft YaHei" w:cs="Microsoft YaHei"/>
          <w:sz w:val="19"/>
          <w:szCs w:val="19"/>
          <w:spacing w:val="17"/>
          <w:position w:val="-2"/>
        </w:rPr>
        <w:t>4</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7"/>
        </w:rPr>
        <w:t>块</w:t>
      </w:r>
      <w:r>
        <w:rPr>
          <w:rFonts w:ascii="Microsoft YaHei" w:hAnsi="Microsoft YaHei" w:eastAsia="Microsoft YaHei" w:cs="Microsoft YaHei"/>
          <w:sz w:val="19"/>
          <w:szCs w:val="19"/>
          <w:spacing w:val="23"/>
          <w:w w:val="101"/>
        </w:rPr>
        <w:t xml:space="preserve"> </w:t>
      </w:r>
      <w:r>
        <w:rPr>
          <w:rFonts w:ascii="Microsoft YaHei" w:hAnsi="Microsoft YaHei" w:eastAsia="Microsoft YaHei" w:cs="Microsoft YaHei"/>
          <w:sz w:val="19"/>
          <w:szCs w:val="19"/>
          <w:spacing w:val="17"/>
          <w:position w:val="-2"/>
        </w:rPr>
        <w:t>B</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7"/>
        </w:rPr>
        <w:t>片缝制而成</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17"/>
          <w:position w:val="-2"/>
        </w:rPr>
        <w:t>A </w:t>
      </w:r>
      <w:r>
        <w:rPr>
          <w:rFonts w:ascii="Microsoft YaHei" w:hAnsi="Microsoft YaHei" w:eastAsia="Microsoft YaHei" w:cs="Microsoft YaHei"/>
          <w:sz w:val="19"/>
          <w:szCs w:val="19"/>
          <w:spacing w:val="17"/>
        </w:rPr>
        <w:t>片和</w:t>
      </w:r>
      <w:r>
        <w:rPr>
          <w:rFonts w:ascii="Microsoft YaHei" w:hAnsi="Microsoft YaHei" w:eastAsia="Microsoft YaHei" w:cs="Microsoft YaHei"/>
          <w:sz w:val="19"/>
          <w:szCs w:val="19"/>
          <w:spacing w:val="18"/>
        </w:rPr>
        <w:t>B片的尺寸</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8"/>
        </w:rPr>
        <w:t>、形状及缝合尺寸(5</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8"/>
        </w:rPr>
        <w:t>左右</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8"/>
        </w:rPr>
        <w:t>图中的虚线部分)见图</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8"/>
          <w:position w:val="-2"/>
        </w:rPr>
        <w:t>F.</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8"/>
          <w:position w:val="-2"/>
        </w:rPr>
        <w:t>4</w:t>
      </w:r>
      <w:r>
        <w:rPr>
          <w:rFonts w:ascii="Microsoft YaHei" w:hAnsi="Microsoft YaHei" w:eastAsia="Microsoft YaHei" w:cs="Microsoft YaHei"/>
          <w:sz w:val="19"/>
          <w:szCs w:val="19"/>
          <w:spacing w:val="18"/>
        </w:rPr>
        <w:t>。皮革袋的中心轴为一根金属螺</w:t>
      </w:r>
      <w:r>
        <w:rPr>
          <w:rFonts w:ascii="Microsoft YaHei" w:hAnsi="Microsoft YaHei" w:eastAsia="Microsoft YaHei" w:cs="Microsoft YaHei"/>
          <w:sz w:val="19"/>
          <w:szCs w:val="19"/>
          <w:spacing w:val="17"/>
        </w:rPr>
        <w:t>杆</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7"/>
        </w:rPr>
        <w:t>。在皮革袋中装填公称尺寸 </w:t>
      </w:r>
      <w:r>
        <w:rPr>
          <w:rFonts w:ascii="Microsoft YaHei" w:hAnsi="Microsoft YaHei" w:eastAsia="Microsoft YaHei" w:cs="Microsoft YaHei"/>
          <w:sz w:val="19"/>
          <w:szCs w:val="19"/>
          <w:spacing w:val="17"/>
          <w:position w:val="-4"/>
        </w:rPr>
        <w:t>φ2</w:t>
      </w:r>
      <w:r>
        <w:rPr>
          <w:rFonts w:ascii="Microsoft YaHei" w:hAnsi="Microsoft YaHei" w:eastAsia="Microsoft YaHei" w:cs="Microsoft YaHei"/>
          <w:sz w:val="19"/>
          <w:szCs w:val="19"/>
          <w:spacing w:val="17"/>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7"/>
          <w:position w:val="-2"/>
        </w:rPr>
        <w:t>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7"/>
        </w:rPr>
        <w:t>的铅砂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,然后将皮革袋的上下两端用螺母拧紧</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,再将皮革袋的</w:t>
      </w:r>
      <w:r>
        <w:rPr>
          <w:rFonts w:ascii="Microsoft YaHei" w:hAnsi="Microsoft YaHei" w:eastAsia="Microsoft YaHei" w:cs="Microsoft YaHei"/>
          <w:sz w:val="19"/>
          <w:szCs w:val="19"/>
          <w:spacing w:val="14"/>
        </w:rPr>
        <w:t>表面用厚度约为 </w:t>
      </w:r>
      <w:r>
        <w:rPr>
          <w:rFonts w:ascii="Microsoft YaHei" w:hAnsi="Microsoft YaHei" w:eastAsia="Microsoft YaHei" w:cs="Microsoft YaHei"/>
          <w:sz w:val="19"/>
          <w:szCs w:val="19"/>
          <w:spacing w:val="14"/>
          <w:position w:val="-2"/>
        </w:rPr>
        <w:t>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4"/>
          <w:position w:val="-2"/>
        </w:rPr>
        <w:t>15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4"/>
        </w:rPr>
        <w:t>、宽度约为</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4"/>
          <w:position w:val="-2"/>
        </w:rPr>
        <w:t>12</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4"/>
        </w:rPr>
        <w:t>的玻璃纤维增强聚酯尼龙带交叉倾斜地卷缠起来</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,将表面</w:t>
      </w:r>
      <w:r>
        <w:rPr>
          <w:rFonts w:ascii="Microsoft YaHei" w:hAnsi="Microsoft YaHei" w:eastAsia="Microsoft YaHei" w:cs="Microsoft YaHei"/>
          <w:sz w:val="19"/>
          <w:szCs w:val="19"/>
          <w:spacing w:val="14"/>
        </w:rPr>
        <w:t>完全覆盖成袋体状</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31"/>
          <w:position w:val="1"/>
        </w:rPr>
        <w:t xml:space="preserve"> </w:t>
      </w:r>
      <w:r>
        <w:rPr>
          <w:rFonts w:ascii="Microsoft YaHei" w:hAnsi="Microsoft YaHei" w:eastAsia="Microsoft YaHei" w:cs="Microsoft YaHei"/>
          <w:sz w:val="19"/>
          <w:szCs w:val="19"/>
          <w:spacing w:val="14"/>
        </w:rPr>
        <w:t>冲击体质量为 </w:t>
      </w:r>
      <w:r>
        <w:rPr>
          <w:rFonts w:ascii="Microsoft YaHei" w:hAnsi="Microsoft YaHei" w:eastAsia="Microsoft YaHei" w:cs="Microsoft YaHei"/>
          <w:sz w:val="19"/>
          <w:szCs w:val="19"/>
          <w:spacing w:val="14"/>
          <w:position w:val="-1"/>
        </w:rPr>
        <w:t>45</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position w:val="-2"/>
        </w:rPr>
        <w:t>kg</w:t>
      </w:r>
      <w:r>
        <w:rPr>
          <w:rFonts w:ascii="Microsoft YaHei" w:hAnsi="Microsoft YaHei" w:eastAsia="Microsoft YaHei" w:cs="Microsoft YaHei"/>
          <w:sz w:val="19"/>
          <w:szCs w:val="19"/>
          <w:spacing w:val="14"/>
          <w:position w:val="-2"/>
        </w:rPr>
        <w:t>±0</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14"/>
          <w:position w:val="-1"/>
        </w:rPr>
        <w:t>1</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position w:val="-2"/>
        </w:rPr>
        <w:t>kg</w:t>
      </w:r>
      <w:r>
        <w:rPr>
          <w:rFonts w:ascii="Microsoft YaHei" w:hAnsi="Microsoft YaHei" w:eastAsia="Microsoft YaHei" w:cs="Microsoft YaHei"/>
          <w:sz w:val="19"/>
          <w:szCs w:val="19"/>
          <w:spacing w:val="14"/>
          <w:position w:val="1"/>
        </w:rPr>
        <w:t>。</w:t>
      </w:r>
    </w:p>
    <w:p>
      <w:pPr>
        <w:spacing w:line="223" w:lineRule="auto"/>
        <w:sectPr>
          <w:headerReference w:type="default" r:id="rId95"/>
          <w:footerReference w:type="default" r:id="rId96"/>
          <w:pgSz w:w="11907" w:h="16841"/>
          <w:pgMar w:top="1684" w:right="1430" w:bottom="1291" w:left="1271" w:header="1386" w:footer="1106" w:gutter="0"/>
        </w:sectPr>
        <w:rPr>
          <w:rFonts w:ascii="Microsoft YaHei" w:hAnsi="Microsoft YaHei" w:eastAsia="Microsoft YaHei" w:cs="Microsoft YaHei"/>
          <w:sz w:val="19"/>
          <w:szCs w:val="19"/>
        </w:rPr>
      </w:pPr>
    </w:p>
    <w:p>
      <w:pPr>
        <w:ind w:left="7963"/>
        <w:spacing w:before="306"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ind w:firstLine="1106"/>
        <w:spacing w:before="81" w:line="3819" w:lineRule="exact"/>
        <w:rPr/>
      </w:pPr>
      <w:r>
        <w:rPr>
          <w:position w:val="-76"/>
        </w:rPr>
        <w:drawing>
          <wp:inline distT="0" distB="0" distL="0" distR="0">
            <wp:extent cx="3985399" cy="2425255"/>
            <wp:effectExtent l="0" t="0" r="0" b="0"/>
            <wp:docPr id="124" name="IM 124"/>
            <wp:cNvGraphicFramePr/>
            <a:graphic>
              <a:graphicData uri="http://schemas.openxmlformats.org/drawingml/2006/picture">
                <pic:pic>
                  <pic:nvPicPr>
                    <pic:cNvPr id="124" name="IM 124"/>
                    <pic:cNvPicPr/>
                  </pic:nvPicPr>
                  <pic:blipFill>
                    <a:blip r:embed="rId98"/>
                    <a:stretch>
                      <a:fillRect/>
                    </a:stretch>
                  </pic:blipFill>
                  <pic:spPr>
                    <a:xfrm rot="0">
                      <a:off x="0" y="0"/>
                      <a:ext cx="3985399" cy="2425255"/>
                    </a:xfrm>
                    <a:prstGeom prst="rect">
                      <a:avLst/>
                    </a:prstGeom>
                  </pic:spPr>
                </pic:pic>
              </a:graphicData>
            </a:graphic>
          </wp:inline>
        </w:drawing>
      </w:r>
    </w:p>
    <w:p>
      <w:pPr>
        <w:spacing w:before="52"/>
        <w:rPr/>
      </w:pPr>
      <w:r/>
    </w:p>
    <w:tbl>
      <w:tblPr>
        <w:tblStyle w:val="TableNormal"/>
        <w:tblW w:w="7220" w:type="dxa"/>
        <w:tblInd w:w="633"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5414"/>
        <w:gridCol w:w="1806"/>
      </w:tblGrid>
      <w:tr>
        <w:trPr>
          <w:trHeight w:val="359" w:hRule="atLeast"/>
        </w:trPr>
        <w:tc>
          <w:tcPr>
            <w:tcW w:w="5414" w:type="dxa"/>
            <w:vAlign w:val="top"/>
          </w:tcPr>
          <w:p>
            <w:pPr>
              <w:pStyle w:val="TableText"/>
              <w:ind w:left="2354"/>
              <w:spacing w:before="93" w:line="184" w:lineRule="auto"/>
              <w:rPr/>
            </w:pPr>
            <w:r>
              <w:rPr>
                <w:spacing w:val="15"/>
              </w:rPr>
              <w:t>标引符号</w:t>
            </w:r>
          </w:p>
        </w:tc>
        <w:tc>
          <w:tcPr>
            <w:tcW w:w="1806" w:type="dxa"/>
            <w:vAlign w:val="top"/>
          </w:tcPr>
          <w:p>
            <w:pPr>
              <w:pStyle w:val="TableText"/>
              <w:ind w:left="734"/>
              <w:spacing w:before="93" w:line="183" w:lineRule="auto"/>
              <w:rPr/>
            </w:pPr>
            <w:r>
              <w:rPr>
                <w:spacing w:val="9"/>
              </w:rPr>
              <w:t>尺寸</w:t>
            </w:r>
          </w:p>
        </w:tc>
      </w:tr>
      <w:tr>
        <w:trPr>
          <w:trHeight w:val="355" w:hRule="atLeast"/>
        </w:trPr>
        <w:tc>
          <w:tcPr>
            <w:tcW w:w="5414" w:type="dxa"/>
            <w:vAlign w:val="top"/>
          </w:tcPr>
          <w:p>
            <w:pPr>
              <w:pStyle w:val="TableText"/>
              <w:ind w:left="2637"/>
              <w:spacing w:before="112" w:line="181" w:lineRule="auto"/>
              <w:rPr>
                <w:sz w:val="9"/>
                <w:szCs w:val="9"/>
              </w:rPr>
            </w:pPr>
            <w:r>
              <w:rPr>
                <w:spacing w:val="29"/>
                <w:w w:val="125"/>
              </w:rPr>
              <w:t>l</w:t>
            </w:r>
            <w:r>
              <w:rPr>
                <w:sz w:val="9"/>
                <w:szCs w:val="9"/>
                <w:spacing w:val="29"/>
                <w:w w:val="125"/>
              </w:rPr>
              <w:t>1</w:t>
            </w:r>
          </w:p>
        </w:tc>
        <w:tc>
          <w:tcPr>
            <w:tcW w:w="1806" w:type="dxa"/>
            <w:vAlign w:val="top"/>
          </w:tcPr>
          <w:p>
            <w:pPr>
              <w:pStyle w:val="TableText"/>
              <w:ind w:left="617"/>
              <w:spacing w:before="96" w:line="190" w:lineRule="auto"/>
              <w:rPr/>
            </w:pPr>
            <w:r>
              <w:drawing>
                <wp:anchor distT="0" distB="0" distL="0" distR="0" simplePos="0" relativeHeight="251738112" behindDoc="0" locked="0" layoutInCell="1" allowOverlap="1">
                  <wp:simplePos x="0" y="0"/>
                  <wp:positionH relativeFrom="column">
                    <wp:posOffset>302799</wp:posOffset>
                  </wp:positionH>
                  <wp:positionV relativeFrom="paragraph">
                    <wp:posOffset>125513</wp:posOffset>
                  </wp:positionV>
                  <wp:extent cx="190500" cy="190500"/>
                  <wp:effectExtent l="0" t="0" r="0" b="0"/>
                  <wp:wrapNone/>
                  <wp:docPr id="126" name="IM 126"/>
                  <wp:cNvGraphicFramePr/>
                  <a:graphic>
                    <a:graphicData uri="http://schemas.openxmlformats.org/drawingml/2006/picture">
                      <pic:pic>
                        <pic:nvPicPr>
                          <pic:cNvPr id="126" name="IM 126"/>
                          <pic:cNvPicPr/>
                        </pic:nvPicPr>
                        <pic:blipFill>
                          <a:blip r:embed="rId8"/>
                          <a:stretch>
                            <a:fillRect/>
                          </a:stretch>
                        </pic:blipFill>
                        <pic:spPr>
                          <a:xfrm rot="0">
                            <a:off x="0" y="0"/>
                            <a:ext cx="190500" cy="190500"/>
                          </a:xfrm>
                          <a:prstGeom prst="rect">
                            <a:avLst/>
                          </a:prstGeom>
                        </pic:spPr>
                      </pic:pic>
                    </a:graphicData>
                  </a:graphic>
                </wp:anchor>
              </w:drawing>
            </w:r>
            <w:r>
              <w:rPr>
                <w:spacing w:val="18"/>
              </w:rPr>
              <w:t>≥1</w:t>
            </w:r>
            <w:r>
              <w:rPr>
                <w:spacing w:val="-8"/>
              </w:rPr>
              <w:t xml:space="preserve"> </w:t>
            </w:r>
            <w:r>
              <w:rPr>
                <w:spacing w:val="18"/>
              </w:rPr>
              <w:t>524</w:t>
            </w:r>
          </w:p>
        </w:tc>
      </w:tr>
      <w:tr>
        <w:trPr>
          <w:trHeight w:val="355" w:hRule="atLeast"/>
        </w:trPr>
        <w:tc>
          <w:tcPr>
            <w:tcW w:w="5414" w:type="dxa"/>
            <w:vAlign w:val="top"/>
          </w:tcPr>
          <w:p>
            <w:pPr>
              <w:pStyle w:val="TableText"/>
              <w:ind w:left="2637"/>
              <w:spacing w:before="113" w:line="181" w:lineRule="auto"/>
              <w:rPr>
                <w:sz w:val="9"/>
                <w:szCs w:val="9"/>
              </w:rPr>
            </w:pPr>
            <w:r>
              <w:rPr>
                <w:spacing w:val="29"/>
                <w:w w:val="125"/>
              </w:rPr>
              <w:t>l</w:t>
            </w:r>
            <w:r>
              <w:rPr>
                <w:sz w:val="9"/>
                <w:szCs w:val="9"/>
                <w:spacing w:val="29"/>
                <w:w w:val="125"/>
              </w:rPr>
              <w:t>2</w:t>
            </w:r>
          </w:p>
        </w:tc>
        <w:tc>
          <w:tcPr>
            <w:tcW w:w="1806" w:type="dxa"/>
            <w:vAlign w:val="top"/>
          </w:tcPr>
          <w:p>
            <w:pPr>
              <w:pStyle w:val="TableText"/>
              <w:ind w:left="690"/>
              <w:spacing w:before="97" w:line="190" w:lineRule="auto"/>
              <w:rPr/>
            </w:pPr>
            <w:r>
              <w:rPr>
                <w:spacing w:val="18"/>
              </w:rPr>
              <w:t>≥914</w:t>
            </w:r>
          </w:p>
        </w:tc>
      </w:tr>
      <w:tr>
        <w:trPr>
          <w:trHeight w:val="716" w:hRule="atLeast"/>
        </w:trPr>
        <w:tc>
          <w:tcPr>
            <w:tcW w:w="5414" w:type="dxa"/>
            <w:vAlign w:val="top"/>
          </w:tcPr>
          <w:p>
            <w:pPr>
              <w:pStyle w:val="TableText"/>
              <w:ind w:left="2637"/>
              <w:spacing w:before="145" w:line="181" w:lineRule="auto"/>
              <w:rPr>
                <w:sz w:val="9"/>
                <w:szCs w:val="9"/>
              </w:rPr>
            </w:pPr>
            <w:r>
              <w:rPr>
                <w:spacing w:val="29"/>
                <w:w w:val="125"/>
              </w:rPr>
              <w:t>l</w:t>
            </w:r>
            <w:r>
              <w:rPr>
                <w:sz w:val="9"/>
                <w:szCs w:val="9"/>
                <w:spacing w:val="29"/>
                <w:w w:val="125"/>
              </w:rPr>
              <w:t>3</w:t>
            </w:r>
          </w:p>
          <w:p>
            <w:pPr>
              <w:pStyle w:val="TableText"/>
              <w:ind w:left="925"/>
              <w:spacing w:before="70" w:line="181" w:lineRule="auto"/>
              <w:rPr/>
            </w:pPr>
            <w:r>
              <w:rPr>
                <w:spacing w:val="20"/>
              </w:rPr>
              <w:t>(玻璃表面与霰弹袋直径最大部位之间的距离)</w:t>
            </w:r>
          </w:p>
        </w:tc>
        <w:tc>
          <w:tcPr>
            <w:tcW w:w="1806" w:type="dxa"/>
            <w:vAlign w:val="top"/>
          </w:tcPr>
          <w:p>
            <w:pPr>
              <w:pStyle w:val="TableText"/>
              <w:ind w:left="730"/>
              <w:spacing w:before="276" w:line="192" w:lineRule="auto"/>
              <w:rPr/>
            </w:pPr>
            <w:r>
              <w:rPr>
                <w:spacing w:val="28"/>
              </w:rPr>
              <w:t>≤13</w:t>
            </w:r>
          </w:p>
        </w:tc>
      </w:tr>
      <w:tr>
        <w:trPr>
          <w:trHeight w:val="355" w:hRule="atLeast"/>
        </w:trPr>
        <w:tc>
          <w:tcPr>
            <w:tcW w:w="5414" w:type="dxa"/>
            <w:vAlign w:val="top"/>
          </w:tcPr>
          <w:p>
            <w:pPr>
              <w:pStyle w:val="TableText"/>
              <w:ind w:left="2637"/>
              <w:spacing w:before="115" w:line="181" w:lineRule="auto"/>
              <w:rPr>
                <w:sz w:val="9"/>
                <w:szCs w:val="9"/>
              </w:rPr>
            </w:pPr>
            <w:r>
              <w:rPr>
                <w:spacing w:val="28"/>
                <w:w w:val="127"/>
              </w:rPr>
              <w:t>l</w:t>
            </w:r>
            <w:r>
              <w:rPr>
                <w:sz w:val="9"/>
                <w:szCs w:val="9"/>
                <w:spacing w:val="28"/>
                <w:w w:val="127"/>
              </w:rPr>
              <w:t>4</w:t>
            </w:r>
          </w:p>
        </w:tc>
        <w:tc>
          <w:tcPr>
            <w:tcW w:w="1806" w:type="dxa"/>
            <w:vAlign w:val="top"/>
          </w:tcPr>
          <w:p>
            <w:pPr>
              <w:pStyle w:val="TableText"/>
              <w:ind w:left="690"/>
              <w:spacing w:before="99" w:line="190" w:lineRule="auto"/>
              <w:rPr/>
            </w:pPr>
            <w:r>
              <w:rPr>
                <w:spacing w:val="18"/>
              </w:rPr>
              <w:t>≥914</w:t>
            </w:r>
          </w:p>
        </w:tc>
      </w:tr>
      <w:tr>
        <w:trPr>
          <w:trHeight w:val="355" w:hRule="atLeast"/>
        </w:trPr>
        <w:tc>
          <w:tcPr>
            <w:tcW w:w="5414" w:type="dxa"/>
            <w:vAlign w:val="top"/>
          </w:tcPr>
          <w:p>
            <w:pPr>
              <w:pStyle w:val="TableText"/>
              <w:ind w:left="2637"/>
              <w:spacing w:before="116" w:line="181" w:lineRule="auto"/>
              <w:rPr>
                <w:sz w:val="9"/>
                <w:szCs w:val="9"/>
              </w:rPr>
            </w:pPr>
            <w:r>
              <w:rPr>
                <w:spacing w:val="29"/>
                <w:w w:val="125"/>
              </w:rPr>
              <w:t>l</w:t>
            </w:r>
            <w:r>
              <w:rPr>
                <w:sz w:val="9"/>
                <w:szCs w:val="9"/>
                <w:spacing w:val="29"/>
                <w:w w:val="125"/>
              </w:rPr>
              <w:t>5</w:t>
            </w:r>
          </w:p>
        </w:tc>
        <w:tc>
          <w:tcPr>
            <w:tcW w:w="1806" w:type="dxa"/>
            <w:vAlign w:val="top"/>
          </w:tcPr>
          <w:p>
            <w:pPr>
              <w:pStyle w:val="TableText"/>
              <w:ind w:left="687"/>
              <w:spacing w:before="93" w:line="182" w:lineRule="exact"/>
              <w:rPr/>
            </w:pPr>
            <w:r>
              <w:rPr>
                <w:spacing w:val="-7"/>
                <w:position w:val="-4"/>
              </w:rPr>
              <w:t>845</w:t>
            </w:r>
            <w:r>
              <w:rPr>
                <w:sz w:val="9"/>
                <w:szCs w:val="9"/>
                <w:spacing w:val="-7"/>
                <w:position w:val="3"/>
              </w:rPr>
              <w:t>+</w:t>
            </w:r>
            <w:r>
              <w:rPr>
                <w:sz w:val="9"/>
                <w:szCs w:val="9"/>
                <w:spacing w:val="-7"/>
                <w:position w:val="-5"/>
              </w:rPr>
              <w:t>-</w:t>
            </w:r>
            <w:r>
              <w:ruby>
                <w:rubyPr>
                  <w:rubyAlign w:val="left"/>
                  <w:hpsRaise w:val="6"/>
                  <w:hps w:val="9"/>
                  <w:hpsBaseText w:val="9"/>
                </w:rubyPr>
                <w:rt>
                  <w:r>
                    <w:rPr>
                      <w:sz w:val="9"/>
                      <w:szCs w:val="9"/>
                      <w:w w:val="146"/>
                      <w:position w:val="-3"/>
                    </w:rPr>
                    <w:t>5</w:t>
                  </w:r>
                </w:rt>
                <w:rubyBase>
                  <w:r>
                    <w:rPr>
                      <w:sz w:val="9"/>
                      <w:szCs w:val="9"/>
                      <w:w w:val="152"/>
                      <w:position w:val="-5"/>
                    </w:rPr>
                    <w:t>6</w:t>
                  </w:r>
                </w:rubyBase>
              </w:ruby>
            </w:r>
          </w:p>
        </w:tc>
      </w:tr>
      <w:tr>
        <w:trPr>
          <w:trHeight w:val="356" w:hRule="atLeast"/>
        </w:trPr>
        <w:tc>
          <w:tcPr>
            <w:tcW w:w="5414" w:type="dxa"/>
            <w:vAlign w:val="top"/>
          </w:tcPr>
          <w:p>
            <w:pPr>
              <w:pStyle w:val="TableText"/>
              <w:ind w:left="2614"/>
              <w:spacing w:before="117" w:line="181" w:lineRule="auto"/>
              <w:rPr>
                <w:sz w:val="9"/>
                <w:szCs w:val="9"/>
              </w:rPr>
            </w:pPr>
            <w:r>
              <w:rPr>
                <w:spacing w:val="21"/>
              </w:rPr>
              <w:t>h</w:t>
            </w:r>
            <w:r>
              <w:rPr>
                <w:sz w:val="9"/>
                <w:szCs w:val="9"/>
                <w:spacing w:val="21"/>
              </w:rPr>
              <w:t>1</w:t>
            </w:r>
          </w:p>
        </w:tc>
        <w:tc>
          <w:tcPr>
            <w:tcW w:w="1806" w:type="dxa"/>
            <w:vAlign w:val="top"/>
          </w:tcPr>
          <w:p>
            <w:pPr>
              <w:pStyle w:val="TableText"/>
              <w:ind w:left="617"/>
              <w:spacing w:before="100" w:line="190" w:lineRule="auto"/>
              <w:rPr/>
            </w:pPr>
            <w:r>
              <w:rPr>
                <w:spacing w:val="18"/>
              </w:rPr>
              <w:t>≥1</w:t>
            </w:r>
            <w:r>
              <w:rPr>
                <w:spacing w:val="-8"/>
              </w:rPr>
              <w:t xml:space="preserve"> </w:t>
            </w:r>
            <w:r>
              <w:rPr>
                <w:spacing w:val="18"/>
              </w:rPr>
              <w:t>524</w:t>
            </w:r>
          </w:p>
        </w:tc>
      </w:tr>
      <w:tr>
        <w:trPr>
          <w:trHeight w:val="359" w:hRule="atLeast"/>
        </w:trPr>
        <w:tc>
          <w:tcPr>
            <w:tcW w:w="5414" w:type="dxa"/>
            <w:vAlign w:val="top"/>
          </w:tcPr>
          <w:p>
            <w:pPr>
              <w:pStyle w:val="TableText"/>
              <w:ind w:left="2614"/>
              <w:spacing w:before="117" w:line="181" w:lineRule="auto"/>
              <w:rPr>
                <w:sz w:val="9"/>
                <w:szCs w:val="9"/>
              </w:rPr>
            </w:pPr>
            <w:r>
              <w:rPr>
                <w:spacing w:val="16"/>
                <w:w w:val="107"/>
              </w:rPr>
              <w:t>h</w:t>
            </w:r>
            <w:r>
              <w:rPr>
                <w:sz w:val="9"/>
                <w:szCs w:val="9"/>
                <w:spacing w:val="16"/>
                <w:w w:val="107"/>
              </w:rPr>
              <w:t>2</w:t>
            </w:r>
          </w:p>
        </w:tc>
        <w:tc>
          <w:tcPr>
            <w:tcW w:w="1806" w:type="dxa"/>
            <w:vAlign w:val="top"/>
          </w:tcPr>
          <w:p>
            <w:pPr>
              <w:pStyle w:val="TableText"/>
              <w:ind w:left="616"/>
              <w:spacing w:before="94" w:line="182" w:lineRule="exact"/>
              <w:rPr/>
            </w:pPr>
            <w:r>
              <w:rPr>
                <w:spacing w:val="-3"/>
                <w:position w:val="-4"/>
              </w:rPr>
              <w:t>1</w:t>
            </w:r>
            <w:r>
              <w:rPr>
                <w:spacing w:val="-9"/>
                <w:position w:val="-4"/>
              </w:rPr>
              <w:t xml:space="preserve"> </w:t>
            </w:r>
            <w:r>
              <w:rPr>
                <w:spacing w:val="-3"/>
                <w:position w:val="-4"/>
              </w:rPr>
              <w:t>911</w:t>
            </w:r>
            <w:r>
              <w:rPr>
                <w:sz w:val="9"/>
                <w:szCs w:val="9"/>
                <w:spacing w:val="-3"/>
                <w:position w:val="3"/>
              </w:rPr>
              <w:t>+</w:t>
            </w:r>
            <w:r>
              <w:rPr>
                <w:sz w:val="9"/>
                <w:szCs w:val="9"/>
                <w:spacing w:val="-3"/>
                <w:position w:val="-5"/>
              </w:rPr>
              <w:t>-</w:t>
            </w:r>
            <w:r>
              <w:ruby>
                <w:rubyPr>
                  <w:rubyAlign w:val="left"/>
                  <w:hpsRaise w:val="6"/>
                  <w:hps w:val="9"/>
                  <w:hpsBaseText w:val="9"/>
                </w:rubyPr>
                <w:rt>
                  <w:r>
                    <w:rPr>
                      <w:sz w:val="9"/>
                      <w:szCs w:val="9"/>
                      <w:w w:val="146"/>
                      <w:position w:val="-3"/>
                    </w:rPr>
                    <w:t>5</w:t>
                  </w:r>
                </w:rt>
                <w:rubyBase>
                  <w:r>
                    <w:rPr>
                      <w:sz w:val="9"/>
                      <w:szCs w:val="9"/>
                      <w:w w:val="152"/>
                      <w:position w:val="-5"/>
                    </w:rPr>
                    <w:t>6</w:t>
                  </w:r>
                </w:rubyBase>
              </w:ruby>
            </w:r>
          </w:p>
        </w:tc>
      </w:tr>
    </w:tbl>
    <w:p>
      <w:pPr>
        <w:spacing w:line="118" w:lineRule="exact"/>
        <w:rPr/>
      </w:pPr>
      <w:r/>
    </w:p>
    <w:tbl>
      <w:tblPr>
        <w:tblStyle w:val="TableNormal"/>
        <w:tblW w:w="6638" w:type="dxa"/>
        <w:tblInd w:w="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3016"/>
        <w:gridCol w:w="3622"/>
      </w:tblGrid>
      <w:tr>
        <w:trPr>
          <w:trHeight w:val="525" w:hRule="atLeast"/>
        </w:trPr>
        <w:tc>
          <w:tcPr>
            <w:tcW w:w="3016" w:type="dxa"/>
            <w:vAlign w:val="top"/>
          </w:tcPr>
          <w:p>
            <w:pPr>
              <w:pStyle w:val="TableText"/>
              <w:spacing w:line="183" w:lineRule="auto"/>
              <w:rPr/>
            </w:pPr>
            <w:r>
              <w:rPr>
                <w:spacing w:val="14"/>
              </w:rPr>
              <w:t>标引序号说明 :</w:t>
            </w:r>
          </w:p>
          <w:p>
            <w:pPr>
              <w:pStyle w:val="TableText"/>
              <w:ind w:left="6"/>
              <w:spacing w:before="87" w:line="172" w:lineRule="auto"/>
              <w:rPr/>
            </w:pPr>
            <w:r>
              <w:rPr>
                <w:spacing w:val="29"/>
                <w:position w:val="-2"/>
              </w:rPr>
              <w:t>1</w:t>
            </w:r>
            <w:r>
              <w:rPr>
                <w:spacing w:val="29"/>
              </w:rPr>
              <w:t>—</w:t>
            </w:r>
            <w:r>
              <w:rPr>
                <w:spacing w:val="-29"/>
              </w:rPr>
              <w:t xml:space="preserve"> </w:t>
            </w:r>
            <w:r>
              <w:rPr>
                <w:spacing w:val="29"/>
              </w:rPr>
              <w:t>用螺栓固定的底座</w:t>
            </w:r>
            <w:r>
              <w:rPr>
                <w:spacing w:val="-6"/>
              </w:rPr>
              <w:t xml:space="preserve"> </w:t>
            </w:r>
            <w:r>
              <w:rPr>
                <w:spacing w:val="29"/>
              </w:rPr>
              <w:t>;</w:t>
            </w:r>
          </w:p>
        </w:tc>
        <w:tc>
          <w:tcPr>
            <w:tcW w:w="3622" w:type="dxa"/>
            <w:vAlign w:val="top"/>
          </w:tcPr>
          <w:p>
            <w:pPr>
              <w:pStyle w:val="TableText"/>
              <w:ind w:left="777"/>
              <w:spacing w:before="296" w:line="182" w:lineRule="auto"/>
              <w:rPr/>
            </w:pPr>
            <w:r>
              <w:rPr>
                <w:spacing w:val="11"/>
                <w:w w:val="118"/>
                <w:position w:val="-1"/>
              </w:rPr>
              <w:t>6 </w:t>
            </w:r>
            <w:r>
              <w:rPr>
                <w:spacing w:val="11"/>
                <w:w w:val="118"/>
              </w:rPr>
              <w:t>—</w:t>
            </w:r>
            <w:r>
              <w:rPr>
                <w:spacing w:val="-16"/>
              </w:rPr>
              <w:t xml:space="preserve"> </w:t>
            </w:r>
            <w:r>
              <w:rPr>
                <w:spacing w:val="11"/>
                <w:w w:val="118"/>
              </w:rPr>
              <w:t>冲击高度</w:t>
            </w:r>
            <w:r>
              <w:rPr>
                <w:spacing w:val="-5"/>
              </w:rPr>
              <w:t xml:space="preserve"> </w:t>
            </w:r>
            <w:r>
              <w:rPr>
                <w:spacing w:val="11"/>
                <w:w w:val="118"/>
              </w:rPr>
              <w:t>;</w:t>
            </w:r>
          </w:p>
        </w:tc>
      </w:tr>
      <w:tr>
        <w:trPr>
          <w:trHeight w:val="307" w:hRule="atLeast"/>
        </w:trPr>
        <w:tc>
          <w:tcPr>
            <w:tcW w:w="3016" w:type="dxa"/>
            <w:vAlign w:val="top"/>
          </w:tcPr>
          <w:p>
            <w:pPr>
              <w:pStyle w:val="TableText"/>
              <w:ind w:left="2"/>
              <w:spacing w:before="69" w:line="181" w:lineRule="auto"/>
              <w:rPr/>
            </w:pPr>
            <w:r>
              <w:rPr>
                <w:spacing w:val="27"/>
                <w:position w:val="-2"/>
              </w:rPr>
              <w:t>2</w:t>
            </w:r>
            <w:r>
              <w:rPr>
                <w:spacing w:val="27"/>
              </w:rPr>
              <w:t>—</w:t>
            </w:r>
            <w:r>
              <w:rPr>
                <w:spacing w:val="-17"/>
              </w:rPr>
              <w:t xml:space="preserve"> </w:t>
            </w:r>
            <w:r>
              <w:rPr>
                <w:spacing w:val="27"/>
              </w:rPr>
              <w:t>木制/钢制夹紧框压框</w:t>
            </w:r>
            <w:r>
              <w:rPr>
                <w:spacing w:val="-5"/>
              </w:rPr>
              <w:t xml:space="preserve"> </w:t>
            </w:r>
            <w:r>
              <w:rPr>
                <w:spacing w:val="27"/>
              </w:rPr>
              <w:t>;</w:t>
            </w:r>
          </w:p>
        </w:tc>
        <w:tc>
          <w:tcPr>
            <w:tcW w:w="3622" w:type="dxa"/>
            <w:vAlign w:val="top"/>
          </w:tcPr>
          <w:p>
            <w:pPr>
              <w:pStyle w:val="TableText"/>
              <w:ind w:left="776"/>
              <w:spacing w:before="71" w:line="157" w:lineRule="auto"/>
              <w:rPr/>
            </w:pPr>
            <w:r>
              <w:rPr>
                <w:spacing w:val="29"/>
                <w:position w:val="-1"/>
              </w:rPr>
              <w:t>7 </w:t>
            </w:r>
            <w:r>
              <w:rPr>
                <w:spacing w:val="29"/>
                <w:position w:val="1"/>
              </w:rPr>
              <w:t>—</w:t>
            </w:r>
            <w:r>
              <w:rPr>
                <w:spacing w:val="-25"/>
                <w:position w:val="1"/>
              </w:rPr>
              <w:t xml:space="preserve"> </w:t>
            </w:r>
            <w:r>
              <w:rPr>
                <w:spacing w:val="29"/>
              </w:rPr>
              <w:t>挠性钢丝绳</w:t>
            </w:r>
            <w:r>
              <w:rPr>
                <w:spacing w:val="-5"/>
              </w:rPr>
              <w:t xml:space="preserve"> </w:t>
            </w:r>
            <w:r>
              <w:rPr>
                <w:spacing w:val="29"/>
                <w:position w:val="1"/>
              </w:rPr>
              <w:t>,</w:t>
            </w:r>
            <w:r>
              <w:rPr>
                <w:spacing w:val="29"/>
                <w:position w:val="-2"/>
              </w:rPr>
              <w:t>φ3</w:t>
            </w:r>
            <w:r>
              <w:rPr>
                <w:spacing w:val="-8"/>
                <w:position w:val="-2"/>
              </w:rPr>
              <w:t xml:space="preserve"> </w:t>
            </w:r>
            <w:r>
              <w:rPr>
                <w:position w:val="-1"/>
              </w:rPr>
              <w:t>mm</w:t>
            </w:r>
            <w:r>
              <w:rPr>
                <w:spacing w:val="29"/>
                <w:position w:val="1"/>
              </w:rPr>
              <w:t>;</w:t>
            </w:r>
          </w:p>
        </w:tc>
      </w:tr>
      <w:tr>
        <w:trPr>
          <w:trHeight w:val="287" w:hRule="atLeast"/>
        </w:trPr>
        <w:tc>
          <w:tcPr>
            <w:tcW w:w="3016" w:type="dxa"/>
            <w:vAlign w:val="top"/>
          </w:tcPr>
          <w:p>
            <w:pPr>
              <w:pStyle w:val="TableText"/>
              <w:ind w:left="3"/>
              <w:spacing w:before="60" w:line="172" w:lineRule="auto"/>
              <w:rPr/>
            </w:pPr>
            <w:r>
              <w:rPr>
                <w:spacing w:val="27"/>
                <w:position w:val="-2"/>
              </w:rPr>
              <w:t>3</w:t>
            </w:r>
            <w:r>
              <w:rPr>
                <w:spacing w:val="27"/>
              </w:rPr>
              <w:t>—</w:t>
            </w:r>
            <w:r>
              <w:rPr>
                <w:spacing w:val="-18"/>
              </w:rPr>
              <w:t xml:space="preserve"> </w:t>
            </w:r>
            <w:r>
              <w:rPr>
                <w:spacing w:val="27"/>
              </w:rPr>
              <w:t>木制/钢制夹紧框底框</w:t>
            </w:r>
            <w:r>
              <w:rPr>
                <w:spacing w:val="-5"/>
              </w:rPr>
              <w:t xml:space="preserve"> </w:t>
            </w:r>
            <w:r>
              <w:rPr>
                <w:spacing w:val="27"/>
              </w:rPr>
              <w:t>;</w:t>
            </w:r>
          </w:p>
        </w:tc>
        <w:tc>
          <w:tcPr>
            <w:tcW w:w="3622" w:type="dxa"/>
            <w:vAlign w:val="top"/>
          </w:tcPr>
          <w:p>
            <w:pPr>
              <w:pStyle w:val="TableText"/>
              <w:ind w:left="774"/>
              <w:spacing w:before="59" w:line="181" w:lineRule="auto"/>
              <w:rPr/>
            </w:pPr>
            <w:r>
              <w:rPr>
                <w:spacing w:val="10"/>
                <w:w w:val="120"/>
                <w:position w:val="-1"/>
              </w:rPr>
              <w:t>8 </w:t>
            </w:r>
            <w:r>
              <w:rPr>
                <w:spacing w:val="10"/>
                <w:w w:val="120"/>
              </w:rPr>
              <w:t>—</w:t>
            </w:r>
            <w:r>
              <w:rPr>
                <w:spacing w:val="-25"/>
              </w:rPr>
              <w:t xml:space="preserve"> </w:t>
            </w:r>
            <w:r>
              <w:rPr>
                <w:spacing w:val="10"/>
                <w:w w:val="120"/>
              </w:rPr>
              <w:t>试验框架</w:t>
            </w:r>
            <w:r>
              <w:rPr>
                <w:spacing w:val="-6"/>
              </w:rPr>
              <w:t xml:space="preserve"> </w:t>
            </w:r>
            <w:r>
              <w:rPr>
                <w:spacing w:val="10"/>
                <w:w w:val="120"/>
              </w:rPr>
              <w:t>;</w:t>
            </w:r>
          </w:p>
        </w:tc>
      </w:tr>
      <w:tr>
        <w:trPr>
          <w:trHeight w:val="296" w:hRule="atLeast"/>
        </w:trPr>
        <w:tc>
          <w:tcPr>
            <w:tcW w:w="3016" w:type="dxa"/>
            <w:vAlign w:val="top"/>
          </w:tcPr>
          <w:p>
            <w:pPr>
              <w:pStyle w:val="TableText"/>
              <w:spacing w:before="71" w:line="179" w:lineRule="auto"/>
              <w:rPr/>
            </w:pPr>
            <w:r>
              <w:rPr>
                <w:spacing w:val="9"/>
                <w:w w:val="125"/>
                <w:position w:val="-1"/>
              </w:rPr>
              <w:t>4</w:t>
            </w:r>
            <w:r>
              <w:rPr>
                <w:spacing w:val="9"/>
                <w:w w:val="125"/>
              </w:rPr>
              <w:t>—</w:t>
            </w:r>
            <w:r>
              <w:rPr>
                <w:spacing w:val="-30"/>
              </w:rPr>
              <w:t xml:space="preserve"> </w:t>
            </w:r>
            <w:r>
              <w:rPr>
                <w:spacing w:val="9"/>
                <w:w w:val="125"/>
              </w:rPr>
              <w:t>样品</w:t>
            </w:r>
            <w:r>
              <w:rPr>
                <w:spacing w:val="-5"/>
              </w:rPr>
              <w:t xml:space="preserve"> </w:t>
            </w:r>
            <w:r>
              <w:rPr>
                <w:spacing w:val="9"/>
                <w:w w:val="125"/>
              </w:rPr>
              <w:t>;</w:t>
            </w:r>
          </w:p>
        </w:tc>
        <w:tc>
          <w:tcPr>
            <w:tcW w:w="3622" w:type="dxa"/>
            <w:vAlign w:val="top"/>
          </w:tcPr>
          <w:p>
            <w:pPr>
              <w:pStyle w:val="TableText"/>
              <w:ind w:left="777"/>
              <w:spacing w:before="70" w:line="180" w:lineRule="auto"/>
              <w:rPr/>
            </w:pPr>
            <w:r>
              <w:rPr>
                <w:spacing w:val="14"/>
                <w:w w:val="117"/>
                <w:position w:val="-1"/>
              </w:rPr>
              <w:t>9 </w:t>
            </w:r>
            <w:r>
              <w:rPr>
                <w:spacing w:val="14"/>
                <w:w w:val="117"/>
              </w:rPr>
              <w:t>—</w:t>
            </w:r>
            <w:r>
              <w:rPr>
                <w:spacing w:val="-9"/>
              </w:rPr>
              <w:t xml:space="preserve"> </w:t>
            </w:r>
            <w:r>
              <w:rPr>
                <w:spacing w:val="14"/>
                <w:w w:val="117"/>
              </w:rPr>
              <w:t>固定壁</w:t>
            </w:r>
            <w:r>
              <w:rPr>
                <w:spacing w:val="-6"/>
              </w:rPr>
              <w:t xml:space="preserve"> </w:t>
            </w:r>
            <w:r>
              <w:rPr>
                <w:spacing w:val="14"/>
                <w:w w:val="117"/>
              </w:rPr>
              <w:t>;</w:t>
            </w:r>
          </w:p>
        </w:tc>
      </w:tr>
      <w:tr>
        <w:trPr>
          <w:trHeight w:val="228" w:hRule="atLeast"/>
        </w:trPr>
        <w:tc>
          <w:tcPr>
            <w:tcW w:w="3016" w:type="dxa"/>
            <w:vAlign w:val="top"/>
          </w:tcPr>
          <w:p>
            <w:pPr>
              <w:pStyle w:val="TableText"/>
              <w:ind w:left="4"/>
              <w:spacing w:before="71" w:line="146" w:lineRule="exact"/>
              <w:rPr/>
            </w:pPr>
            <w:r>
              <w:rPr>
                <w:spacing w:val="31"/>
                <w:position w:val="-3"/>
              </w:rPr>
              <w:t>5</w:t>
            </w:r>
            <w:r>
              <w:rPr>
                <w:spacing w:val="31"/>
                <w:position w:val="-2"/>
              </w:rPr>
              <w:t>—</w:t>
            </w:r>
            <w:r>
              <w:rPr>
                <w:spacing w:val="-29"/>
                <w:position w:val="-2"/>
              </w:rPr>
              <w:t xml:space="preserve"> </w:t>
            </w:r>
            <w:r>
              <w:rPr>
                <w:spacing w:val="31"/>
                <w:position w:val="-2"/>
              </w:rPr>
              <w:t>样品的中心线</w:t>
            </w:r>
            <w:r>
              <w:rPr>
                <w:spacing w:val="-5"/>
                <w:position w:val="-2"/>
              </w:rPr>
              <w:t xml:space="preserve"> </w:t>
            </w:r>
            <w:r>
              <w:rPr>
                <w:spacing w:val="31"/>
                <w:position w:val="-2"/>
              </w:rPr>
              <w:t>;</w:t>
            </w:r>
          </w:p>
        </w:tc>
        <w:tc>
          <w:tcPr>
            <w:tcW w:w="3622" w:type="dxa"/>
            <w:vAlign w:val="top"/>
          </w:tcPr>
          <w:p>
            <w:pPr>
              <w:pStyle w:val="TableText"/>
              <w:spacing w:before="69" w:line="148" w:lineRule="exact"/>
              <w:jc w:val="right"/>
              <w:rPr/>
            </w:pPr>
            <w:r>
              <w:rPr>
                <w:spacing w:val="16"/>
                <w:position w:val="-2"/>
              </w:rPr>
              <w:t>10</w:t>
            </w:r>
            <w:r>
              <w:rPr>
                <w:spacing w:val="16"/>
                <w:position w:val="-1"/>
              </w:rPr>
              <w:t>—</w:t>
            </w:r>
            <w:r>
              <w:rPr>
                <w:spacing w:val="-25"/>
                <w:position w:val="-1"/>
              </w:rPr>
              <w:t xml:space="preserve"> </w:t>
            </w:r>
            <w:r>
              <w:rPr>
                <w:spacing w:val="16"/>
                <w:position w:val="-1"/>
              </w:rPr>
              <w:t>支撑装置</w:t>
            </w:r>
            <w:r>
              <w:rPr>
                <w:spacing w:val="-5"/>
                <w:position w:val="-1"/>
              </w:rPr>
              <w:t xml:space="preserve"> </w:t>
            </w:r>
            <w:r>
              <w:rPr>
                <w:spacing w:val="16"/>
                <w:position w:val="-1"/>
              </w:rPr>
              <w:t>,可用任何方式支撑</w:t>
            </w:r>
            <w:r>
              <w:rPr>
                <w:spacing w:val="-21"/>
                <w:position w:val="-1"/>
              </w:rPr>
              <w:t xml:space="preserve"> </w:t>
            </w:r>
            <w:r>
              <w:rPr>
                <w:spacing w:val="16"/>
                <w:position w:val="-1"/>
              </w:rPr>
              <w:t>。</w:t>
            </w:r>
          </w:p>
        </w:tc>
      </w:tr>
    </w:tbl>
    <w:p>
      <w:pPr>
        <w:ind w:left="2938"/>
        <w:spacing w:before="284" w:line="223" w:lineRule="auto"/>
        <w:rPr>
          <w:rFonts w:ascii="SimHei" w:hAnsi="SimHei" w:eastAsia="SimHei" w:cs="SimHei"/>
          <w:sz w:val="19"/>
          <w:szCs w:val="19"/>
        </w:rPr>
      </w:pPr>
      <w:r>
        <w:rPr>
          <w:rFonts w:ascii="SimHei" w:hAnsi="SimHei" w:eastAsia="SimHei" w:cs="SimHei"/>
          <w:sz w:val="19"/>
          <w:szCs w:val="19"/>
          <w:spacing w:val="10"/>
        </w:rPr>
        <w:t>图</w:t>
      </w:r>
      <w:r>
        <w:rPr>
          <w:rFonts w:ascii="SimHei" w:hAnsi="SimHei" w:eastAsia="SimHei" w:cs="SimHei"/>
          <w:sz w:val="19"/>
          <w:szCs w:val="19"/>
          <w:spacing w:val="10"/>
        </w:rPr>
        <w:t xml:space="preserve"> </w:t>
      </w:r>
      <w:r>
        <w:rPr>
          <w:rFonts w:ascii="Microsoft YaHei" w:hAnsi="Microsoft YaHei" w:eastAsia="Microsoft YaHei" w:cs="Microsoft YaHei"/>
          <w:sz w:val="19"/>
          <w:szCs w:val="19"/>
          <w:spacing w:val="10"/>
          <w:position w:val="-2"/>
        </w:rPr>
        <w:t>F.</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0"/>
          <w:position w:val="-2"/>
        </w:rPr>
        <w:t>1</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0"/>
        </w:rPr>
        <w:t>样品框架结构示意图</w:t>
      </w:r>
    </w:p>
    <w:p>
      <w:pPr>
        <w:spacing w:line="223" w:lineRule="auto"/>
        <w:sectPr>
          <w:headerReference w:type="default" r:id="rId84"/>
          <w:footerReference w:type="default" r:id="rId97"/>
          <w:pgSz w:w="11907" w:h="16841"/>
          <w:pgMar w:top="1684" w:right="1225" w:bottom="1295" w:left="1785" w:header="1386" w:footer="1106" w:gutter="0"/>
        </w:sectPr>
        <w:rPr>
          <w:rFonts w:ascii="SimHei" w:hAnsi="SimHei" w:eastAsia="SimHei" w:cs="SimHei"/>
          <w:sz w:val="19"/>
          <w:szCs w:val="19"/>
        </w:rPr>
      </w:pPr>
    </w:p>
    <w:p>
      <w:pPr>
        <w:spacing w:before="306" w:line="184" w:lineRule="auto"/>
        <w:jc w:val="right"/>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ind w:firstLine="2825"/>
        <w:spacing w:before="81" w:line="4545" w:lineRule="exact"/>
        <w:rPr/>
      </w:pPr>
      <w:r>
        <w:rPr>
          <w:position w:val="-90"/>
        </w:rPr>
        <w:drawing>
          <wp:inline distT="0" distB="0" distL="0" distR="0">
            <wp:extent cx="2255189" cy="2886150"/>
            <wp:effectExtent l="0" t="0" r="0" b="0"/>
            <wp:docPr id="128" name="IM 128"/>
            <wp:cNvGraphicFramePr/>
            <a:graphic>
              <a:graphicData uri="http://schemas.openxmlformats.org/drawingml/2006/picture">
                <pic:pic>
                  <pic:nvPicPr>
                    <pic:cNvPr id="128" name="IM 128"/>
                    <pic:cNvPicPr/>
                  </pic:nvPicPr>
                  <pic:blipFill>
                    <a:blip r:embed="rId101"/>
                    <a:stretch>
                      <a:fillRect/>
                    </a:stretch>
                  </pic:blipFill>
                  <pic:spPr>
                    <a:xfrm rot="0">
                      <a:off x="0" y="0"/>
                      <a:ext cx="2255189" cy="2886150"/>
                    </a:xfrm>
                    <a:prstGeom prst="rect">
                      <a:avLst/>
                    </a:prstGeom>
                  </pic:spPr>
                </pic:pic>
              </a:graphicData>
            </a:graphic>
          </wp:inline>
        </w:drawing>
      </w:r>
    </w:p>
    <w:p>
      <w:pPr>
        <w:spacing w:before="52"/>
        <w:rPr/>
      </w:pPr>
      <w:r/>
    </w:p>
    <w:tbl>
      <w:tblPr>
        <w:tblStyle w:val="TableNormal"/>
        <w:tblW w:w="7220" w:type="dxa"/>
        <w:tblInd w:w="990"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3610"/>
        <w:gridCol w:w="3610"/>
      </w:tblGrid>
      <w:tr>
        <w:trPr>
          <w:trHeight w:val="358" w:hRule="atLeast"/>
        </w:trPr>
        <w:tc>
          <w:tcPr>
            <w:tcW w:w="3610" w:type="dxa"/>
            <w:vAlign w:val="top"/>
          </w:tcPr>
          <w:p>
            <w:pPr>
              <w:pStyle w:val="TableText"/>
              <w:ind w:left="1452"/>
              <w:spacing w:before="93" w:line="184" w:lineRule="auto"/>
              <w:rPr/>
            </w:pPr>
            <w:r>
              <w:rPr>
                <w:spacing w:val="15"/>
              </w:rPr>
              <w:t>标引符号</w:t>
            </w:r>
          </w:p>
        </w:tc>
        <w:tc>
          <w:tcPr>
            <w:tcW w:w="3610" w:type="dxa"/>
            <w:vAlign w:val="top"/>
          </w:tcPr>
          <w:p>
            <w:pPr>
              <w:pStyle w:val="TableText"/>
              <w:ind w:left="1636"/>
              <w:spacing w:before="93" w:line="183" w:lineRule="auto"/>
              <w:rPr/>
            </w:pPr>
            <w:r>
              <w:rPr>
                <w:spacing w:val="9"/>
              </w:rPr>
              <w:t>尺寸</w:t>
            </w:r>
          </w:p>
        </w:tc>
      </w:tr>
      <w:tr>
        <w:trPr>
          <w:trHeight w:val="355" w:hRule="atLeast"/>
        </w:trPr>
        <w:tc>
          <w:tcPr>
            <w:tcW w:w="3610" w:type="dxa"/>
            <w:vAlign w:val="top"/>
          </w:tcPr>
          <w:p>
            <w:pPr>
              <w:pStyle w:val="TableText"/>
              <w:ind w:left="1735"/>
              <w:spacing w:before="113" w:line="181" w:lineRule="auto"/>
              <w:rPr>
                <w:sz w:val="9"/>
                <w:szCs w:val="9"/>
              </w:rPr>
            </w:pPr>
            <w:r>
              <w:rPr>
                <w:spacing w:val="29"/>
                <w:w w:val="125"/>
              </w:rPr>
              <w:t>l</w:t>
            </w:r>
            <w:r>
              <w:rPr>
                <w:sz w:val="9"/>
                <w:szCs w:val="9"/>
                <w:spacing w:val="29"/>
                <w:w w:val="125"/>
              </w:rPr>
              <w:t>1</w:t>
            </w:r>
          </w:p>
        </w:tc>
        <w:tc>
          <w:tcPr>
            <w:tcW w:w="3610" w:type="dxa"/>
            <w:vAlign w:val="top"/>
          </w:tcPr>
          <w:p>
            <w:pPr>
              <w:pStyle w:val="TableText"/>
              <w:ind w:left="1637"/>
              <w:spacing w:before="97" w:line="190" w:lineRule="auto"/>
              <w:rPr/>
            </w:pPr>
            <w:r>
              <w:rPr>
                <w:spacing w:val="25"/>
                <w:w w:val="101"/>
              </w:rPr>
              <w:t>≥50</w:t>
            </w:r>
          </w:p>
        </w:tc>
      </w:tr>
      <w:tr>
        <w:trPr>
          <w:trHeight w:val="354" w:hRule="atLeast"/>
        </w:trPr>
        <w:tc>
          <w:tcPr>
            <w:tcW w:w="3610" w:type="dxa"/>
            <w:vAlign w:val="top"/>
          </w:tcPr>
          <w:p>
            <w:pPr>
              <w:pStyle w:val="TableText"/>
              <w:ind w:left="1712"/>
              <w:spacing w:before="114" w:line="181" w:lineRule="auto"/>
              <w:rPr>
                <w:sz w:val="9"/>
                <w:szCs w:val="9"/>
              </w:rPr>
            </w:pPr>
            <w:r>
              <w:rPr>
                <w:spacing w:val="21"/>
              </w:rPr>
              <w:t>h</w:t>
            </w:r>
            <w:r>
              <w:rPr>
                <w:sz w:val="9"/>
                <w:szCs w:val="9"/>
                <w:spacing w:val="21"/>
              </w:rPr>
              <w:t>1</w:t>
            </w:r>
          </w:p>
        </w:tc>
        <w:tc>
          <w:tcPr>
            <w:tcW w:w="3610" w:type="dxa"/>
            <w:vAlign w:val="top"/>
          </w:tcPr>
          <w:p>
            <w:pPr>
              <w:pStyle w:val="TableText"/>
              <w:ind w:left="1637"/>
              <w:spacing w:before="98" w:line="190" w:lineRule="auto"/>
              <w:rPr/>
            </w:pPr>
            <w:r>
              <w:rPr>
                <w:spacing w:val="26"/>
              </w:rPr>
              <w:t>≥19</w:t>
            </w:r>
          </w:p>
        </w:tc>
      </w:tr>
      <w:tr>
        <w:trPr>
          <w:trHeight w:val="358" w:hRule="atLeast"/>
        </w:trPr>
        <w:tc>
          <w:tcPr>
            <w:tcW w:w="3610" w:type="dxa"/>
            <w:vAlign w:val="top"/>
          </w:tcPr>
          <w:p>
            <w:pPr>
              <w:pStyle w:val="TableText"/>
              <w:ind w:left="1712"/>
              <w:spacing w:before="116" w:line="181" w:lineRule="auto"/>
              <w:rPr>
                <w:sz w:val="9"/>
                <w:szCs w:val="9"/>
              </w:rPr>
            </w:pPr>
            <w:r>
              <w:rPr>
                <w:spacing w:val="16"/>
                <w:w w:val="107"/>
              </w:rPr>
              <w:t>h</w:t>
            </w:r>
            <w:r>
              <w:rPr>
                <w:sz w:val="9"/>
                <w:szCs w:val="9"/>
                <w:spacing w:val="16"/>
                <w:w w:val="107"/>
              </w:rPr>
              <w:t>2</w:t>
            </w:r>
          </w:p>
        </w:tc>
        <w:tc>
          <w:tcPr>
            <w:tcW w:w="3610" w:type="dxa"/>
            <w:vAlign w:val="top"/>
          </w:tcPr>
          <w:p>
            <w:pPr>
              <w:pStyle w:val="TableText"/>
              <w:ind w:left="1637"/>
              <w:spacing w:before="100" w:line="190" w:lineRule="auto"/>
              <w:rPr/>
            </w:pPr>
            <w:r>
              <w:rPr>
                <w:spacing w:val="25"/>
                <w:w w:val="101"/>
              </w:rPr>
              <w:t>≥38</w:t>
            </w:r>
          </w:p>
        </w:tc>
      </w:tr>
    </w:tbl>
    <w:p>
      <w:pPr>
        <w:ind w:left="361"/>
        <w:spacing w:before="118"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367"/>
        <w:spacing w:before="87"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6"/>
          <w:w w:val="121"/>
          <w:position w:val="-1"/>
        </w:rPr>
        <w:t>1</w:t>
      </w:r>
      <w:r>
        <w:rPr>
          <w:rFonts w:ascii="Microsoft YaHei" w:hAnsi="Microsoft YaHei" w:eastAsia="Microsoft YaHei" w:cs="Microsoft YaHei"/>
          <w:sz w:val="16"/>
          <w:szCs w:val="16"/>
          <w:spacing w:val="6"/>
          <w:w w:val="121"/>
        </w:rPr>
        <w:t>—</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6"/>
          <w:w w:val="121"/>
        </w:rPr>
        <w:t>试验框架</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6"/>
          <w:w w:val="121"/>
        </w:rPr>
        <w:t>;</w:t>
      </w:r>
      <w:r>
        <w:rPr>
          <w:rFonts w:ascii="Microsoft YaHei" w:hAnsi="Microsoft YaHei" w:eastAsia="Microsoft YaHei" w:cs="Microsoft YaHei"/>
          <w:sz w:val="16"/>
          <w:szCs w:val="16"/>
          <w:spacing w:val="1"/>
        </w:rPr>
        <w:t xml:space="preserve">                             </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6"/>
          <w:w w:val="121"/>
          <w:position w:val="-1"/>
        </w:rPr>
        <w:t>4</w:t>
      </w:r>
      <w:r>
        <w:rPr>
          <w:rFonts w:ascii="Microsoft YaHei" w:hAnsi="Microsoft YaHei" w:eastAsia="Microsoft YaHei" w:cs="Microsoft YaHei"/>
          <w:sz w:val="16"/>
          <w:szCs w:val="16"/>
          <w:spacing w:val="6"/>
          <w:w w:val="121"/>
        </w:rPr>
        <w:t>—</w:t>
      </w:r>
      <w:r>
        <w:rPr>
          <w:rFonts w:ascii="Microsoft YaHei" w:hAnsi="Microsoft YaHei" w:eastAsia="Microsoft YaHei" w:cs="Microsoft YaHei"/>
          <w:sz w:val="16"/>
          <w:szCs w:val="16"/>
          <w:spacing w:val="-15"/>
        </w:rPr>
        <w:t xml:space="preserve"> </w:t>
      </w:r>
      <w:r>
        <w:rPr>
          <w:rFonts w:ascii="Microsoft YaHei" w:hAnsi="Microsoft YaHei" w:eastAsia="Microsoft YaHei" w:cs="Microsoft YaHei"/>
          <w:sz w:val="16"/>
          <w:szCs w:val="16"/>
          <w:spacing w:val="6"/>
          <w:w w:val="121"/>
        </w:rPr>
        <w:t>限位块</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6"/>
          <w:w w:val="121"/>
        </w:rPr>
        <w:t>;</w:t>
      </w:r>
    </w:p>
    <w:p>
      <w:pPr>
        <w:ind w:left="363"/>
        <w:spacing w:before="76"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1"/>
          <w:position w:val="-1"/>
        </w:rPr>
        <w:t>2</w:t>
      </w:r>
      <w:r>
        <w:rPr>
          <w:rFonts w:ascii="Microsoft YaHei" w:hAnsi="Microsoft YaHei" w:eastAsia="Microsoft YaHei" w:cs="Microsoft YaHei"/>
          <w:sz w:val="16"/>
          <w:szCs w:val="16"/>
          <w:spacing w:val="21"/>
        </w:rPr>
        <w:t>—</w:t>
      </w:r>
      <w:r>
        <w:rPr>
          <w:rFonts w:ascii="Microsoft YaHei" w:hAnsi="Microsoft YaHei" w:eastAsia="Microsoft YaHei" w:cs="Microsoft YaHei"/>
          <w:sz w:val="16"/>
          <w:szCs w:val="16"/>
          <w:spacing w:val="-30"/>
        </w:rPr>
        <w:t xml:space="preserve"> </w:t>
      </w:r>
      <w:r>
        <w:rPr>
          <w:rFonts w:ascii="Microsoft YaHei" w:hAnsi="Microsoft YaHei" w:eastAsia="Microsoft YaHei" w:cs="Microsoft YaHei"/>
          <w:sz w:val="16"/>
          <w:szCs w:val="16"/>
          <w:spacing w:val="21"/>
        </w:rPr>
        <w:t>橡胶垫衬</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21"/>
        </w:rPr>
        <w:t>,标称硬度为</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position w:val="-1"/>
        </w:rPr>
        <w:t>HA</w:t>
      </w:r>
      <w:r>
        <w:rPr>
          <w:rFonts w:ascii="Microsoft YaHei" w:hAnsi="Microsoft YaHei" w:eastAsia="Microsoft YaHei" w:cs="Microsoft YaHei"/>
          <w:sz w:val="16"/>
          <w:szCs w:val="16"/>
          <w:spacing w:val="21"/>
          <w:position w:val="-1"/>
        </w:rPr>
        <w:t>50</w:t>
      </w:r>
      <w:r>
        <w:rPr>
          <w:rFonts w:ascii="Microsoft YaHei" w:hAnsi="Microsoft YaHei" w:eastAsia="Microsoft YaHei" w:cs="Microsoft YaHei"/>
          <w:sz w:val="16"/>
          <w:szCs w:val="16"/>
          <w:spacing w:val="21"/>
        </w:rPr>
        <w:t>;                  </w:t>
      </w:r>
      <w:r>
        <w:rPr>
          <w:rFonts w:ascii="Microsoft YaHei" w:hAnsi="Microsoft YaHei" w:eastAsia="Microsoft YaHei" w:cs="Microsoft YaHei"/>
          <w:sz w:val="16"/>
          <w:szCs w:val="16"/>
          <w:spacing w:val="21"/>
          <w:position w:val="-1"/>
        </w:rPr>
        <w:t>5</w:t>
      </w:r>
      <w:r>
        <w:rPr>
          <w:rFonts w:ascii="Microsoft YaHei" w:hAnsi="Microsoft YaHei" w:eastAsia="Microsoft YaHei" w:cs="Microsoft YaHei"/>
          <w:sz w:val="16"/>
          <w:szCs w:val="16"/>
          <w:spacing w:val="21"/>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21"/>
        </w:rPr>
        <w:t>木制</w:t>
      </w:r>
      <w:r>
        <w:rPr>
          <w:rFonts w:ascii="Microsoft YaHei" w:hAnsi="Microsoft YaHei" w:eastAsia="Microsoft YaHei" w:cs="Microsoft YaHei"/>
          <w:sz w:val="16"/>
          <w:szCs w:val="16"/>
          <w:spacing w:val="20"/>
        </w:rPr>
        <w:t>/钢制夹紧框压框</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0"/>
        </w:rPr>
        <w:t>;</w:t>
      </w:r>
    </w:p>
    <w:p>
      <w:pPr>
        <w:ind w:left="364"/>
        <w:spacing w:before="7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0"/>
          <w:position w:val="-2"/>
        </w:rPr>
        <w:t>3</w:t>
      </w:r>
      <w:r>
        <w:rPr>
          <w:rFonts w:ascii="Microsoft YaHei" w:hAnsi="Microsoft YaHei" w:eastAsia="Microsoft YaHei" w:cs="Microsoft YaHei"/>
          <w:sz w:val="16"/>
          <w:szCs w:val="16"/>
          <w:spacing w:val="30"/>
        </w:rPr>
        <w:t>—</w:t>
      </w:r>
      <w:r>
        <w:rPr>
          <w:rFonts w:ascii="Microsoft YaHei" w:hAnsi="Microsoft YaHei" w:eastAsia="Microsoft YaHei" w:cs="Microsoft YaHei"/>
          <w:sz w:val="16"/>
          <w:szCs w:val="16"/>
          <w:spacing w:val="-14"/>
        </w:rPr>
        <w:t xml:space="preserve"> </w:t>
      </w:r>
      <w:r>
        <w:rPr>
          <w:rFonts w:ascii="Microsoft YaHei" w:hAnsi="Microsoft YaHei" w:eastAsia="Microsoft YaHei" w:cs="Microsoft YaHei"/>
          <w:sz w:val="16"/>
          <w:szCs w:val="16"/>
          <w:spacing w:val="30"/>
        </w:rPr>
        <w:t>木制/钢制夹紧底框</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30"/>
        </w:rPr>
        <w:t>;</w:t>
      </w:r>
      <w:r>
        <w:rPr>
          <w:rFonts w:ascii="Microsoft YaHei" w:hAnsi="Microsoft YaHei" w:eastAsia="Microsoft YaHei" w:cs="Microsoft YaHei"/>
          <w:sz w:val="16"/>
          <w:szCs w:val="16"/>
          <w:spacing w:val="1"/>
        </w:rPr>
        <w:t xml:space="preserve">                           </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30"/>
          <w:position w:val="-2"/>
        </w:rPr>
        <w:t>6</w:t>
      </w:r>
      <w:r>
        <w:rPr>
          <w:rFonts w:ascii="Microsoft YaHei" w:hAnsi="Microsoft YaHei" w:eastAsia="Microsoft YaHei" w:cs="Microsoft YaHei"/>
          <w:sz w:val="16"/>
          <w:szCs w:val="16"/>
          <w:spacing w:val="30"/>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30"/>
        </w:rPr>
        <w:t>样品</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30"/>
        </w:rPr>
        <w:t>。</w:t>
      </w:r>
    </w:p>
    <w:p>
      <w:pPr>
        <w:ind w:left="3504"/>
        <w:spacing w:before="214" w:line="223" w:lineRule="auto"/>
        <w:rPr>
          <w:rFonts w:ascii="SimHei" w:hAnsi="SimHei" w:eastAsia="SimHei" w:cs="SimHei"/>
          <w:sz w:val="19"/>
          <w:szCs w:val="19"/>
        </w:rPr>
      </w:pPr>
      <w:r>
        <w:rPr>
          <w:rFonts w:ascii="SimHei" w:hAnsi="SimHei" w:eastAsia="SimHei" w:cs="SimHei"/>
          <w:sz w:val="19"/>
          <w:szCs w:val="19"/>
          <w:spacing w:val="11"/>
        </w:rPr>
        <w:t>图</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F.2   </w:t>
      </w:r>
      <w:r>
        <w:rPr>
          <w:rFonts w:ascii="SimHei" w:hAnsi="SimHei" w:eastAsia="SimHei" w:cs="SimHei"/>
          <w:sz w:val="19"/>
          <w:szCs w:val="19"/>
          <w:spacing w:val="11"/>
        </w:rPr>
        <w:t>样品夹紧示意图</w:t>
      </w:r>
    </w:p>
    <w:p>
      <w:pPr>
        <w:pStyle w:val="BodyText"/>
        <w:spacing w:line="259" w:lineRule="auto"/>
        <w:rPr/>
      </w:pPr>
      <w:r/>
    </w:p>
    <w:p>
      <w:pPr>
        <w:pStyle w:val="BodyText"/>
        <w:spacing w:line="260" w:lineRule="auto"/>
        <w:rPr/>
      </w:pPr>
      <w:r/>
    </w:p>
    <w:p>
      <w:pPr>
        <w:pStyle w:val="BodyText"/>
        <w:spacing w:line="260" w:lineRule="auto"/>
        <w:rPr/>
      </w:pPr>
      <w:r/>
    </w:p>
    <w:p>
      <w:pPr>
        <w:pStyle w:val="BodyText"/>
        <w:spacing w:line="260" w:lineRule="auto"/>
        <w:rPr/>
      </w:pPr>
      <w:r/>
    </w:p>
    <w:p>
      <w:pPr>
        <w:pStyle w:val="BodyText"/>
        <w:spacing w:line="260" w:lineRule="auto"/>
        <w:rPr/>
      </w:pPr>
      <w:r/>
    </w:p>
    <w:p>
      <w:pPr>
        <w:pStyle w:val="BodyText"/>
        <w:spacing w:line="260" w:lineRule="auto"/>
        <w:rPr/>
      </w:pPr>
      <w:r/>
    </w:p>
    <w:p>
      <w:pPr>
        <w:pStyle w:val="BodyText"/>
        <w:spacing w:line="260" w:lineRule="auto"/>
        <w:rPr/>
      </w:pPr>
      <w:r/>
    </w:p>
    <w:p>
      <w:pPr>
        <w:pStyle w:val="BodyText"/>
        <w:spacing w:line="260" w:lineRule="auto"/>
        <w:rPr/>
      </w:pPr>
      <w:r/>
    </w:p>
    <w:p>
      <w:pPr>
        <w:ind w:firstLine="6982"/>
        <w:spacing w:before="1" w:line="300" w:lineRule="exact"/>
        <w:rPr/>
      </w:pPr>
      <w:r>
        <w:rPr>
          <w:position w:val="-6"/>
        </w:rPr>
        <w:drawing>
          <wp:inline distT="0" distB="0" distL="0" distR="0">
            <wp:extent cx="190500" cy="190500"/>
            <wp:effectExtent l="0" t="0" r="0" b="0"/>
            <wp:docPr id="130" name="IM 130"/>
            <wp:cNvGraphicFramePr/>
            <a:graphic>
              <a:graphicData uri="http://schemas.openxmlformats.org/drawingml/2006/picture">
                <pic:pic>
                  <pic:nvPicPr>
                    <pic:cNvPr id="130" name="IM 130"/>
                    <pic:cNvPicPr/>
                  </pic:nvPicPr>
                  <pic:blipFill>
                    <a:blip r:embed="rId8"/>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99"/>
          <w:footerReference w:type="default" r:id="rId100"/>
          <w:pgSz w:w="11907" w:h="16841"/>
          <w:pgMar w:top="1684" w:right="1430" w:bottom="1295" w:left="1271" w:header="1386" w:footer="1106" w:gutter="0"/>
        </w:sectPr>
        <w:rPr/>
      </w:pPr>
    </w:p>
    <w:p>
      <w:pPr>
        <w:ind w:left="7963"/>
        <w:spacing w:before="306" w:line="184" w:lineRule="auto"/>
        <w:rPr>
          <w:rFonts w:ascii="Microsoft YaHei" w:hAnsi="Microsoft YaHei" w:eastAsia="Microsoft YaHei" w:cs="Microsoft YaHei"/>
          <w:sz w:val="16"/>
          <w:szCs w:val="16"/>
        </w:rPr>
      </w:pPr>
      <w:bookmarkStart w:name="bookmark31" w:id="40"/>
      <w:bookmarkEnd w:id="40"/>
      <w:r>
        <w:rPr>
          <w:rFonts w:ascii="Microsoft YaHei" w:hAnsi="Microsoft YaHei" w:eastAsia="Microsoft YaHei" w:cs="Microsoft YaHei"/>
          <w:sz w:val="16"/>
          <w:szCs w:val="16"/>
          <w:spacing w:val="16"/>
        </w:rPr>
        <w:t>单位为毫米</w:t>
      </w:r>
    </w:p>
    <w:p>
      <w:pPr>
        <w:ind w:firstLine="2695"/>
        <w:spacing w:before="81" w:line="5413" w:lineRule="exact"/>
        <w:rPr/>
      </w:pPr>
      <w:r>
        <w:drawing>
          <wp:anchor distT="0" distB="0" distL="0" distR="0" simplePos="0" relativeHeight="251742208" behindDoc="0" locked="0" layoutInCell="1" allowOverlap="1">
            <wp:simplePos x="0" y="0"/>
            <wp:positionH relativeFrom="column">
              <wp:posOffset>334266</wp:posOffset>
            </wp:positionH>
            <wp:positionV relativeFrom="paragraph">
              <wp:posOffset>4484873</wp:posOffset>
            </wp:positionV>
            <wp:extent cx="190500" cy="190500"/>
            <wp:effectExtent l="0" t="0" r="0" b="0"/>
            <wp:wrapNone/>
            <wp:docPr id="132" name="IM 132"/>
            <wp:cNvGraphicFramePr/>
            <a:graphic>
              <a:graphicData uri="http://schemas.openxmlformats.org/drawingml/2006/picture">
                <pic:pic>
                  <pic:nvPicPr>
                    <pic:cNvPr id="132" name="IM 132"/>
                    <pic:cNvPicPr/>
                  </pic:nvPicPr>
                  <pic:blipFill>
                    <a:blip r:embed="rId8"/>
                    <a:stretch>
                      <a:fillRect/>
                    </a:stretch>
                  </pic:blipFill>
                  <pic:spPr>
                    <a:xfrm rot="0">
                      <a:off x="0" y="0"/>
                      <a:ext cx="190500" cy="190500"/>
                    </a:xfrm>
                    <a:prstGeom prst="rect">
                      <a:avLst/>
                    </a:prstGeom>
                  </pic:spPr>
                </pic:pic>
              </a:graphicData>
            </a:graphic>
          </wp:anchor>
        </w:drawing>
      </w:r>
      <w:r>
        <w:rPr>
          <w:position w:val="-108"/>
        </w:rPr>
        <w:drawing>
          <wp:inline distT="0" distB="0" distL="0" distR="0">
            <wp:extent cx="1965591" cy="3437013"/>
            <wp:effectExtent l="0" t="0" r="0" b="0"/>
            <wp:docPr id="134" name="IM 134"/>
            <wp:cNvGraphicFramePr/>
            <a:graphic>
              <a:graphicData uri="http://schemas.openxmlformats.org/drawingml/2006/picture">
                <pic:pic>
                  <pic:nvPicPr>
                    <pic:cNvPr id="134" name="IM 134"/>
                    <pic:cNvPicPr/>
                  </pic:nvPicPr>
                  <pic:blipFill>
                    <a:blip r:embed="rId103"/>
                    <a:stretch>
                      <a:fillRect/>
                    </a:stretch>
                  </pic:blipFill>
                  <pic:spPr>
                    <a:xfrm rot="0">
                      <a:off x="0" y="0"/>
                      <a:ext cx="1965591" cy="3437013"/>
                    </a:xfrm>
                    <a:prstGeom prst="rect">
                      <a:avLst/>
                    </a:prstGeom>
                  </pic:spPr>
                </pic:pic>
              </a:graphicData>
            </a:graphic>
          </wp:inline>
        </w:drawing>
      </w:r>
    </w:p>
    <w:p>
      <w:pPr>
        <w:spacing w:before="52"/>
        <w:rPr/>
      </w:pPr>
      <w:r/>
    </w:p>
    <w:tbl>
      <w:tblPr>
        <w:tblStyle w:val="TableNormal"/>
        <w:tblW w:w="7220" w:type="dxa"/>
        <w:tblInd w:w="633"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3610"/>
        <w:gridCol w:w="3610"/>
      </w:tblGrid>
      <w:tr>
        <w:trPr>
          <w:trHeight w:val="358" w:hRule="atLeast"/>
        </w:trPr>
        <w:tc>
          <w:tcPr>
            <w:tcW w:w="3610" w:type="dxa"/>
            <w:vAlign w:val="top"/>
          </w:tcPr>
          <w:p>
            <w:pPr>
              <w:pStyle w:val="TableText"/>
              <w:ind w:left="1452"/>
              <w:spacing w:before="93" w:line="184" w:lineRule="auto"/>
              <w:rPr/>
            </w:pPr>
            <w:r>
              <w:rPr>
                <w:spacing w:val="15"/>
              </w:rPr>
              <w:t>标引符号</w:t>
            </w:r>
          </w:p>
        </w:tc>
        <w:tc>
          <w:tcPr>
            <w:tcW w:w="3610" w:type="dxa"/>
            <w:vAlign w:val="top"/>
          </w:tcPr>
          <w:p>
            <w:pPr>
              <w:pStyle w:val="TableText"/>
              <w:ind w:left="1636"/>
              <w:spacing w:before="93" w:line="183" w:lineRule="auto"/>
              <w:rPr/>
            </w:pPr>
            <w:r>
              <w:rPr>
                <w:spacing w:val="9"/>
              </w:rPr>
              <w:t>尺寸</w:t>
            </w:r>
          </w:p>
        </w:tc>
      </w:tr>
      <w:tr>
        <w:trPr>
          <w:trHeight w:val="354" w:hRule="atLeast"/>
        </w:trPr>
        <w:tc>
          <w:tcPr>
            <w:tcW w:w="3610" w:type="dxa"/>
            <w:vAlign w:val="top"/>
          </w:tcPr>
          <w:p>
            <w:pPr>
              <w:pStyle w:val="TableText"/>
              <w:ind w:left="1712"/>
              <w:spacing w:before="113" w:line="181" w:lineRule="auto"/>
              <w:rPr>
                <w:sz w:val="9"/>
                <w:szCs w:val="9"/>
              </w:rPr>
            </w:pPr>
            <w:r>
              <w:rPr>
                <w:spacing w:val="21"/>
              </w:rPr>
              <w:t>h</w:t>
            </w:r>
            <w:r>
              <w:rPr>
                <w:sz w:val="9"/>
                <w:szCs w:val="9"/>
                <w:spacing w:val="21"/>
              </w:rPr>
              <w:t>1</w:t>
            </w:r>
          </w:p>
        </w:tc>
        <w:tc>
          <w:tcPr>
            <w:tcW w:w="3610" w:type="dxa"/>
            <w:vAlign w:val="top"/>
          </w:tcPr>
          <w:p>
            <w:pPr>
              <w:pStyle w:val="TableText"/>
              <w:ind w:left="1547"/>
              <w:spacing w:before="102" w:line="175" w:lineRule="auto"/>
              <w:rPr/>
            </w:pPr>
            <w:r>
              <w:rPr>
                <w:spacing w:val="14"/>
              </w:rPr>
              <w:t>75±25</w:t>
            </w:r>
          </w:p>
        </w:tc>
      </w:tr>
      <w:tr>
        <w:trPr>
          <w:trHeight w:val="355" w:hRule="atLeast"/>
        </w:trPr>
        <w:tc>
          <w:tcPr>
            <w:tcW w:w="3610" w:type="dxa"/>
            <w:vAlign w:val="top"/>
          </w:tcPr>
          <w:p>
            <w:pPr>
              <w:pStyle w:val="TableText"/>
              <w:ind w:left="1712"/>
              <w:spacing w:before="115" w:line="181" w:lineRule="auto"/>
              <w:rPr>
                <w:sz w:val="9"/>
                <w:szCs w:val="9"/>
              </w:rPr>
            </w:pPr>
            <w:r>
              <w:rPr>
                <w:spacing w:val="16"/>
                <w:w w:val="107"/>
              </w:rPr>
              <w:t>h</w:t>
            </w:r>
            <w:r>
              <w:rPr>
                <w:sz w:val="9"/>
                <w:szCs w:val="9"/>
                <w:spacing w:val="16"/>
                <w:w w:val="107"/>
              </w:rPr>
              <w:t>2</w:t>
            </w:r>
          </w:p>
        </w:tc>
        <w:tc>
          <w:tcPr>
            <w:tcW w:w="3610" w:type="dxa"/>
            <w:vAlign w:val="top"/>
          </w:tcPr>
          <w:p>
            <w:pPr>
              <w:pStyle w:val="TableText"/>
              <w:ind w:left="1590"/>
              <w:spacing w:before="104" w:line="175" w:lineRule="auto"/>
              <w:rPr/>
            </w:pPr>
            <w:r>
              <w:rPr>
                <w:spacing w:val="18"/>
              </w:rPr>
              <w:t>25±6</w:t>
            </w:r>
          </w:p>
        </w:tc>
      </w:tr>
      <w:tr>
        <w:trPr>
          <w:trHeight w:val="358" w:hRule="atLeast"/>
        </w:trPr>
        <w:tc>
          <w:tcPr>
            <w:tcW w:w="3610" w:type="dxa"/>
            <w:vAlign w:val="top"/>
          </w:tcPr>
          <w:p>
            <w:pPr>
              <w:pStyle w:val="TableText"/>
              <w:ind w:left="1712"/>
              <w:spacing w:before="116" w:line="181" w:lineRule="auto"/>
              <w:rPr>
                <w:sz w:val="9"/>
                <w:szCs w:val="9"/>
              </w:rPr>
            </w:pPr>
            <w:r>
              <w:rPr>
                <w:spacing w:val="18"/>
                <w:w w:val="104"/>
              </w:rPr>
              <w:t>h</w:t>
            </w:r>
            <w:r>
              <w:rPr>
                <w:sz w:val="9"/>
                <w:szCs w:val="9"/>
                <w:spacing w:val="18"/>
                <w:w w:val="104"/>
              </w:rPr>
              <w:t>3</w:t>
            </w:r>
          </w:p>
        </w:tc>
        <w:tc>
          <w:tcPr>
            <w:tcW w:w="3610" w:type="dxa"/>
            <w:vAlign w:val="top"/>
          </w:tcPr>
          <w:p>
            <w:pPr>
              <w:pStyle w:val="TableText"/>
              <w:ind w:left="1502"/>
              <w:spacing w:before="104" w:line="176" w:lineRule="auto"/>
              <w:rPr/>
            </w:pPr>
            <w:r>
              <w:rPr>
                <w:spacing w:val="11"/>
              </w:rPr>
              <w:t>330±13</w:t>
            </w:r>
          </w:p>
        </w:tc>
      </w:tr>
    </w:tbl>
    <w:p>
      <w:pPr>
        <w:ind w:left="4"/>
        <w:spacing w:before="118"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10"/>
        <w:spacing w:before="85" w:line="177"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9"/>
          <w:position w:val="-1"/>
        </w:rPr>
        <w:t>1</w:t>
      </w:r>
      <w:r>
        <w:rPr>
          <w:rFonts w:ascii="Microsoft YaHei" w:hAnsi="Microsoft YaHei" w:eastAsia="Microsoft YaHei" w:cs="Microsoft YaHei"/>
          <w:sz w:val="16"/>
          <w:szCs w:val="16"/>
          <w:spacing w:val="19"/>
          <w:position w:val="1"/>
        </w:rPr>
        <w:t>—</w:t>
      </w:r>
      <w:r>
        <w:rPr>
          <w:rFonts w:ascii="Microsoft YaHei" w:hAnsi="Microsoft YaHei" w:eastAsia="Microsoft YaHei" w:cs="Microsoft YaHei"/>
          <w:sz w:val="16"/>
          <w:szCs w:val="16"/>
          <w:spacing w:val="45"/>
          <w:w w:val="101"/>
          <w:position w:val="1"/>
        </w:rPr>
        <w:t xml:space="preserve"> </w:t>
      </w:r>
      <w:r>
        <w:rPr>
          <w:rFonts w:ascii="Microsoft YaHei" w:hAnsi="Microsoft YaHei" w:eastAsia="Microsoft YaHei" w:cs="Microsoft YaHei"/>
          <w:sz w:val="16"/>
          <w:szCs w:val="16"/>
          <w:spacing w:val="19"/>
        </w:rPr>
        <w:t>蜗杆传动软管夹</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9"/>
          <w:position w:val="1"/>
        </w:rPr>
        <w:t>;</w:t>
      </w:r>
      <w:r>
        <w:rPr>
          <w:rFonts w:ascii="Microsoft YaHei" w:hAnsi="Microsoft YaHei" w:eastAsia="Microsoft YaHei" w:cs="Microsoft YaHei"/>
          <w:sz w:val="16"/>
          <w:szCs w:val="16"/>
          <w:position w:val="1"/>
        </w:rPr>
        <w:t xml:space="preserve">                                          </w:t>
      </w:r>
      <w:r>
        <w:rPr>
          <w:rFonts w:ascii="Microsoft YaHei" w:hAnsi="Microsoft YaHei" w:eastAsia="Microsoft YaHei" w:cs="Microsoft YaHei"/>
          <w:sz w:val="16"/>
          <w:szCs w:val="16"/>
          <w:spacing w:val="19"/>
          <w:position w:val="-1"/>
        </w:rPr>
        <w:t>5</w:t>
      </w:r>
      <w:r>
        <w:rPr>
          <w:rFonts w:ascii="Microsoft YaHei" w:hAnsi="Microsoft YaHei" w:eastAsia="Microsoft YaHei" w:cs="Microsoft YaHei"/>
          <w:sz w:val="16"/>
          <w:szCs w:val="16"/>
          <w:spacing w:val="19"/>
          <w:position w:val="1"/>
        </w:rPr>
        <w:t>—</w:t>
      </w:r>
      <w:r>
        <w:rPr>
          <w:rFonts w:ascii="Microsoft YaHei" w:hAnsi="Microsoft YaHei" w:eastAsia="Microsoft YaHei" w:cs="Microsoft YaHei"/>
          <w:sz w:val="16"/>
          <w:szCs w:val="16"/>
          <w:spacing w:val="-16"/>
          <w:position w:val="1"/>
        </w:rPr>
        <w:t xml:space="preserve"> </w:t>
      </w:r>
      <w:r>
        <w:rPr>
          <w:rFonts w:ascii="Microsoft YaHei" w:hAnsi="Microsoft YaHei" w:eastAsia="Microsoft YaHei" w:cs="Microsoft YaHei"/>
          <w:sz w:val="16"/>
          <w:szCs w:val="16"/>
          <w:spacing w:val="19"/>
        </w:rPr>
        <w:t>金属螺杆</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19"/>
          <w:position w:val="1"/>
        </w:rPr>
        <w:t>,</w:t>
      </w:r>
      <w:r>
        <w:rPr>
          <w:rFonts w:ascii="Microsoft YaHei" w:hAnsi="Microsoft YaHei" w:eastAsia="Microsoft YaHei" w:cs="Microsoft YaHei"/>
          <w:sz w:val="16"/>
          <w:szCs w:val="16"/>
          <w:spacing w:val="19"/>
        </w:rPr>
        <w:t>直径</w:t>
      </w:r>
      <w:r>
        <w:rPr>
          <w:rFonts w:ascii="Microsoft YaHei" w:hAnsi="Microsoft YaHei" w:eastAsia="Microsoft YaHei" w:cs="Microsoft YaHei"/>
          <w:sz w:val="16"/>
          <w:szCs w:val="16"/>
          <w:spacing w:val="20"/>
          <w:w w:val="101"/>
        </w:rPr>
        <w:t xml:space="preserve"> </w:t>
      </w:r>
      <w:r>
        <w:rPr>
          <w:rFonts w:ascii="Microsoft YaHei" w:hAnsi="Microsoft YaHei" w:eastAsia="Microsoft YaHei" w:cs="Microsoft YaHei"/>
          <w:sz w:val="16"/>
          <w:szCs w:val="16"/>
          <w:spacing w:val="19"/>
          <w:position w:val="-1"/>
        </w:rPr>
        <w:t>9.</w:t>
      </w:r>
      <w:r>
        <w:rPr>
          <w:rFonts w:ascii="Microsoft YaHei" w:hAnsi="Microsoft YaHei" w:eastAsia="Microsoft YaHei" w:cs="Microsoft YaHei"/>
          <w:sz w:val="16"/>
          <w:szCs w:val="16"/>
          <w:spacing w:val="-22"/>
          <w:position w:val="-1"/>
        </w:rPr>
        <w:t xml:space="preserve"> </w:t>
      </w:r>
      <w:r>
        <w:rPr>
          <w:rFonts w:ascii="Microsoft YaHei" w:hAnsi="Microsoft YaHei" w:eastAsia="Microsoft YaHei" w:cs="Microsoft YaHei"/>
          <w:sz w:val="16"/>
          <w:szCs w:val="16"/>
          <w:spacing w:val="19"/>
          <w:position w:val="-1"/>
        </w:rPr>
        <w:t>5</w:t>
      </w:r>
      <w:r>
        <w:rPr>
          <w:rFonts w:ascii="Microsoft YaHei" w:hAnsi="Microsoft YaHei" w:eastAsia="Microsoft YaHei" w:cs="Microsoft YaHei"/>
          <w:sz w:val="16"/>
          <w:szCs w:val="16"/>
          <w:spacing w:val="-8"/>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19"/>
          <w:position w:val="1"/>
        </w:rPr>
        <w:t>、</w:t>
      </w:r>
      <w:r>
        <w:rPr>
          <w:rFonts w:ascii="Microsoft YaHei" w:hAnsi="Microsoft YaHei" w:eastAsia="Microsoft YaHei" w:cs="Microsoft YaHei"/>
          <w:sz w:val="16"/>
          <w:szCs w:val="16"/>
          <w:spacing w:val="19"/>
        </w:rPr>
        <w:t>长 </w:t>
      </w:r>
      <w:r>
        <w:rPr>
          <w:rFonts w:ascii="Microsoft YaHei" w:hAnsi="Microsoft YaHei" w:eastAsia="Microsoft YaHei" w:cs="Microsoft YaHei"/>
          <w:sz w:val="16"/>
          <w:szCs w:val="16"/>
          <w:spacing w:val="19"/>
          <w:position w:val="-1"/>
        </w:rPr>
        <w:t>330</w:t>
      </w:r>
      <w:r>
        <w:rPr>
          <w:rFonts w:ascii="Microsoft YaHei" w:hAnsi="Microsoft YaHei" w:eastAsia="Microsoft YaHei" w:cs="Microsoft YaHei"/>
          <w:sz w:val="16"/>
          <w:szCs w:val="16"/>
          <w:spacing w:val="-9"/>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19"/>
          <w:position w:val="-1"/>
        </w:rPr>
        <w:t>±13</w:t>
      </w:r>
      <w:r>
        <w:rPr>
          <w:rFonts w:ascii="Microsoft YaHei" w:hAnsi="Microsoft YaHei" w:eastAsia="Microsoft YaHei" w:cs="Microsoft YaHei"/>
          <w:sz w:val="16"/>
          <w:szCs w:val="16"/>
          <w:spacing w:val="-9"/>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19"/>
          <w:position w:val="1"/>
        </w:rPr>
        <w:t>;</w:t>
      </w:r>
    </w:p>
    <w:p>
      <w:pPr>
        <w:ind w:left="6"/>
        <w:spacing w:before="74" w:line="180"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3"/>
          <w:position w:val="-1"/>
        </w:rPr>
        <w:t>2</w:t>
      </w:r>
      <w:r>
        <w:rPr>
          <w:rFonts w:ascii="Microsoft YaHei" w:hAnsi="Microsoft YaHei" w:eastAsia="Microsoft YaHei" w:cs="Microsoft YaHei"/>
          <w:sz w:val="16"/>
          <w:szCs w:val="16"/>
          <w:spacing w:val="23"/>
        </w:rPr>
        <w:t>—</w:t>
      </w:r>
      <w:r>
        <w:rPr>
          <w:rFonts w:ascii="Microsoft YaHei" w:hAnsi="Microsoft YaHei" w:eastAsia="Microsoft YaHei" w:cs="Microsoft YaHei"/>
          <w:sz w:val="16"/>
          <w:szCs w:val="16"/>
          <w:spacing w:val="-9"/>
        </w:rPr>
        <w:t xml:space="preserve"> </w:t>
      </w:r>
      <w:r>
        <w:rPr>
          <w:rFonts w:ascii="Microsoft YaHei" w:hAnsi="Microsoft YaHei" w:eastAsia="Microsoft YaHei" w:cs="Microsoft YaHei"/>
          <w:sz w:val="16"/>
          <w:szCs w:val="16"/>
          <w:spacing w:val="23"/>
        </w:rPr>
        <w:t>吊绳</w:t>
      </w:r>
      <w:r>
        <w:rPr>
          <w:rFonts w:ascii="Microsoft YaHei" w:hAnsi="Microsoft YaHei" w:eastAsia="Microsoft YaHei" w:cs="Microsoft YaHei"/>
          <w:sz w:val="16"/>
          <w:szCs w:val="16"/>
          <w:spacing w:val="45"/>
          <w:w w:val="101"/>
        </w:rPr>
        <w:t xml:space="preserve"> </w:t>
      </w:r>
      <w:r>
        <w:rPr>
          <w:rFonts w:ascii="Microsoft YaHei" w:hAnsi="Microsoft YaHei" w:eastAsia="Microsoft YaHei" w:cs="Microsoft YaHei"/>
          <w:sz w:val="16"/>
          <w:szCs w:val="16"/>
          <w:spacing w:val="23"/>
        </w:rPr>
        <w:t>(卸下) ;</w:t>
      </w:r>
      <w:r>
        <w:rPr>
          <w:rFonts w:ascii="Microsoft YaHei" w:hAnsi="Microsoft YaHei" w:eastAsia="Microsoft YaHei" w:cs="Microsoft YaHei"/>
          <w:sz w:val="16"/>
          <w:szCs w:val="16"/>
          <w:spacing w:val="1"/>
        </w:rPr>
        <w:t xml:space="preserve">                                            </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23"/>
          <w:position w:val="-1"/>
        </w:rPr>
        <w:t>6</w:t>
      </w:r>
      <w:r>
        <w:rPr>
          <w:rFonts w:ascii="Microsoft YaHei" w:hAnsi="Microsoft YaHei" w:eastAsia="Microsoft YaHei" w:cs="Microsoft YaHei"/>
          <w:sz w:val="16"/>
          <w:szCs w:val="16"/>
          <w:spacing w:val="23"/>
        </w:rPr>
        <w:t>—</w:t>
      </w:r>
      <w:r>
        <w:rPr>
          <w:rFonts w:ascii="Microsoft YaHei" w:hAnsi="Microsoft YaHei" w:eastAsia="Microsoft YaHei" w:cs="Microsoft YaHei"/>
          <w:sz w:val="16"/>
          <w:szCs w:val="16"/>
          <w:spacing w:val="-18"/>
        </w:rPr>
        <w:t xml:space="preserve"> </w:t>
      </w:r>
      <w:r>
        <w:rPr>
          <w:rFonts w:ascii="Microsoft YaHei" w:hAnsi="Microsoft YaHei" w:eastAsia="Microsoft YaHei" w:cs="Microsoft YaHei"/>
          <w:sz w:val="16"/>
          <w:szCs w:val="16"/>
          <w:spacing w:val="23"/>
        </w:rPr>
        <w:t>冲击体横截面最大直径部位</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23"/>
        </w:rPr>
        <w:t>,直径约 </w:t>
      </w:r>
      <w:r>
        <w:rPr>
          <w:rFonts w:ascii="Microsoft YaHei" w:hAnsi="Microsoft YaHei" w:eastAsia="Microsoft YaHei" w:cs="Microsoft YaHei"/>
          <w:sz w:val="16"/>
          <w:szCs w:val="16"/>
          <w:spacing w:val="23"/>
          <w:position w:val="-1"/>
        </w:rPr>
        <w:t>250</w:t>
      </w:r>
      <w:r>
        <w:rPr>
          <w:rFonts w:ascii="Microsoft YaHei" w:hAnsi="Microsoft YaHei" w:eastAsia="Microsoft YaHei" w:cs="Microsoft YaHei"/>
          <w:sz w:val="16"/>
          <w:szCs w:val="16"/>
          <w:spacing w:val="-9"/>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23"/>
        </w:rPr>
        <w:t>;</w:t>
      </w:r>
    </w:p>
    <w:p>
      <w:pPr>
        <w:ind w:left="7"/>
        <w:spacing w:before="81" w:line="176"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4"/>
          <w:position w:val="-1"/>
        </w:rPr>
        <w:t>3</w:t>
      </w:r>
      <w:r>
        <w:rPr>
          <w:rFonts w:ascii="Microsoft YaHei" w:hAnsi="Microsoft YaHei" w:eastAsia="Microsoft YaHei" w:cs="Microsoft YaHei"/>
          <w:sz w:val="16"/>
          <w:szCs w:val="16"/>
          <w:spacing w:val="24"/>
          <w:position w:val="1"/>
        </w:rPr>
        <w:t>—</w:t>
      </w:r>
      <w:r>
        <w:rPr>
          <w:rFonts w:ascii="Microsoft YaHei" w:hAnsi="Microsoft YaHei" w:eastAsia="Microsoft YaHei" w:cs="Microsoft YaHei"/>
          <w:sz w:val="16"/>
          <w:szCs w:val="16"/>
          <w:spacing w:val="-22"/>
          <w:position w:val="1"/>
        </w:rPr>
        <w:t xml:space="preserve"> </w:t>
      </w:r>
      <w:r>
        <w:rPr>
          <w:rFonts w:ascii="Microsoft YaHei" w:hAnsi="Microsoft YaHei" w:eastAsia="Microsoft YaHei" w:cs="Microsoft YaHei"/>
          <w:sz w:val="16"/>
          <w:szCs w:val="16"/>
          <w:spacing w:val="24"/>
        </w:rPr>
        <w:t>弯杆或附有吊环螺母的杆</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4"/>
          <w:position w:val="1"/>
        </w:rPr>
        <w:t>;</w:t>
      </w:r>
      <w:r>
        <w:rPr>
          <w:rFonts w:ascii="Microsoft YaHei" w:hAnsi="Microsoft YaHei" w:eastAsia="Microsoft YaHei" w:cs="Microsoft YaHei"/>
          <w:sz w:val="16"/>
          <w:szCs w:val="16"/>
          <w:position w:val="1"/>
        </w:rPr>
        <w:t xml:space="preserve">                            </w:t>
      </w:r>
      <w:r>
        <w:rPr>
          <w:rFonts w:ascii="Microsoft YaHei" w:hAnsi="Microsoft YaHei" w:eastAsia="Microsoft YaHei" w:cs="Microsoft YaHei"/>
          <w:sz w:val="16"/>
          <w:szCs w:val="16"/>
          <w:spacing w:val="24"/>
          <w:position w:val="-1"/>
        </w:rPr>
        <w:t>7</w:t>
      </w:r>
      <w:r>
        <w:rPr>
          <w:rFonts w:ascii="Microsoft YaHei" w:hAnsi="Microsoft YaHei" w:eastAsia="Microsoft YaHei" w:cs="Microsoft YaHei"/>
          <w:sz w:val="16"/>
          <w:szCs w:val="16"/>
          <w:spacing w:val="24"/>
          <w:position w:val="1"/>
        </w:rPr>
        <w:t>—</w:t>
      </w:r>
      <w:r>
        <w:rPr>
          <w:rFonts w:ascii="Microsoft YaHei" w:hAnsi="Microsoft YaHei" w:eastAsia="Microsoft YaHei" w:cs="Microsoft YaHei"/>
          <w:sz w:val="16"/>
          <w:szCs w:val="16"/>
          <w:spacing w:val="-15"/>
          <w:position w:val="1"/>
        </w:rPr>
        <w:t xml:space="preserve"> </w:t>
      </w:r>
      <w:r>
        <w:rPr>
          <w:rFonts w:ascii="Microsoft YaHei" w:hAnsi="Microsoft YaHei" w:eastAsia="Microsoft YaHei" w:cs="Microsoft YaHei"/>
          <w:sz w:val="16"/>
          <w:szCs w:val="16"/>
          <w:spacing w:val="24"/>
        </w:rPr>
        <w:t>金属垫圈</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24"/>
          <w:position w:val="1"/>
        </w:rPr>
        <w:t>,</w:t>
      </w:r>
      <w:r>
        <w:rPr>
          <w:rFonts w:ascii="Microsoft YaHei" w:hAnsi="Microsoft YaHei" w:eastAsia="Microsoft YaHei" w:cs="Microsoft YaHei"/>
          <w:sz w:val="16"/>
          <w:szCs w:val="16"/>
          <w:spacing w:val="24"/>
        </w:rPr>
        <w:t>厚 </w:t>
      </w:r>
      <w:r>
        <w:rPr>
          <w:rFonts w:ascii="Microsoft YaHei" w:hAnsi="Microsoft YaHei" w:eastAsia="Microsoft YaHei" w:cs="Microsoft YaHei"/>
          <w:sz w:val="16"/>
          <w:szCs w:val="16"/>
          <w:spacing w:val="24"/>
          <w:position w:val="-1"/>
        </w:rPr>
        <w:t>4.</w:t>
      </w:r>
      <w:r>
        <w:rPr>
          <w:rFonts w:ascii="Microsoft YaHei" w:hAnsi="Microsoft YaHei" w:eastAsia="Microsoft YaHei" w:cs="Microsoft YaHei"/>
          <w:sz w:val="16"/>
          <w:szCs w:val="16"/>
          <w:spacing w:val="-24"/>
          <w:position w:val="-1"/>
        </w:rPr>
        <w:t xml:space="preserve"> </w:t>
      </w:r>
      <w:r>
        <w:rPr>
          <w:rFonts w:ascii="Microsoft YaHei" w:hAnsi="Microsoft YaHei" w:eastAsia="Microsoft YaHei" w:cs="Microsoft YaHei"/>
          <w:sz w:val="16"/>
          <w:szCs w:val="16"/>
          <w:spacing w:val="24"/>
          <w:position w:val="-1"/>
        </w:rPr>
        <w:t>8</w:t>
      </w:r>
      <w:r>
        <w:rPr>
          <w:rFonts w:ascii="Microsoft YaHei" w:hAnsi="Microsoft YaHei" w:eastAsia="Microsoft YaHei" w:cs="Microsoft YaHei"/>
          <w:sz w:val="16"/>
          <w:szCs w:val="16"/>
          <w:spacing w:val="-10"/>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24"/>
          <w:position w:val="-1"/>
        </w:rPr>
        <w:t>±1.</w:t>
      </w:r>
      <w:r>
        <w:rPr>
          <w:rFonts w:ascii="Microsoft YaHei" w:hAnsi="Microsoft YaHei" w:eastAsia="Microsoft YaHei" w:cs="Microsoft YaHei"/>
          <w:sz w:val="16"/>
          <w:szCs w:val="16"/>
          <w:spacing w:val="-21"/>
          <w:position w:val="-1"/>
        </w:rPr>
        <w:t xml:space="preserve"> </w:t>
      </w:r>
      <w:r>
        <w:rPr>
          <w:rFonts w:ascii="Microsoft YaHei" w:hAnsi="Microsoft YaHei" w:eastAsia="Microsoft YaHei" w:cs="Microsoft YaHei"/>
          <w:sz w:val="16"/>
          <w:szCs w:val="16"/>
          <w:spacing w:val="24"/>
          <w:position w:val="-1"/>
        </w:rPr>
        <w:t>6</w:t>
      </w:r>
      <w:r>
        <w:rPr>
          <w:rFonts w:ascii="Microsoft YaHei" w:hAnsi="Microsoft YaHei" w:eastAsia="Microsoft YaHei" w:cs="Microsoft YaHei"/>
          <w:sz w:val="16"/>
          <w:szCs w:val="16"/>
          <w:spacing w:val="-10"/>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24"/>
          <w:position w:val="1"/>
        </w:rPr>
        <w:t>;</w:t>
      </w:r>
    </w:p>
    <w:p>
      <w:pPr>
        <w:ind w:left="5"/>
        <w:spacing w:before="76"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9"/>
          <w:position w:val="-1"/>
        </w:rPr>
        <w:t>4</w:t>
      </w:r>
      <w:r>
        <w:rPr>
          <w:rFonts w:ascii="Microsoft YaHei" w:hAnsi="Microsoft YaHei" w:eastAsia="Microsoft YaHei" w:cs="Microsoft YaHei"/>
          <w:sz w:val="16"/>
          <w:szCs w:val="16"/>
          <w:spacing w:val="19"/>
        </w:rPr>
        <w:t>—</w:t>
      </w:r>
      <w:r>
        <w:rPr>
          <w:rFonts w:ascii="Microsoft YaHei" w:hAnsi="Microsoft YaHei" w:eastAsia="Microsoft YaHei" w:cs="Microsoft YaHei"/>
          <w:sz w:val="16"/>
          <w:szCs w:val="16"/>
          <w:spacing w:val="-30"/>
        </w:rPr>
        <w:t xml:space="preserve"> </w:t>
      </w:r>
      <w:r>
        <w:rPr>
          <w:rFonts w:ascii="Microsoft YaHei" w:hAnsi="Microsoft YaHei" w:eastAsia="Microsoft YaHei" w:cs="Microsoft YaHei"/>
          <w:sz w:val="16"/>
          <w:szCs w:val="16"/>
          <w:spacing w:val="19"/>
        </w:rPr>
        <w:t>套筒螺母</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19"/>
        </w:rPr>
        <w:t>,长 </w:t>
      </w:r>
      <w:r>
        <w:rPr>
          <w:rFonts w:ascii="Microsoft YaHei" w:hAnsi="Microsoft YaHei" w:eastAsia="Microsoft YaHei" w:cs="Microsoft YaHei"/>
          <w:sz w:val="16"/>
          <w:szCs w:val="16"/>
          <w:spacing w:val="19"/>
          <w:position w:val="-1"/>
        </w:rPr>
        <w:t>25</w:t>
      </w:r>
      <w:r>
        <w:rPr>
          <w:rFonts w:ascii="Microsoft YaHei" w:hAnsi="Microsoft YaHei" w:eastAsia="Microsoft YaHei" w:cs="Microsoft YaHei"/>
          <w:sz w:val="16"/>
          <w:szCs w:val="16"/>
          <w:spacing w:val="-9"/>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25"/>
          <w:position w:val="-1"/>
        </w:rPr>
        <w:t xml:space="preserve"> </w:t>
      </w:r>
      <w:r>
        <w:rPr>
          <w:rFonts w:ascii="Microsoft YaHei" w:hAnsi="Microsoft YaHei" w:eastAsia="Microsoft YaHei" w:cs="Microsoft YaHei"/>
          <w:sz w:val="16"/>
          <w:szCs w:val="16"/>
          <w:spacing w:val="19"/>
        </w:rPr>
        <w:t>,直径 </w:t>
      </w:r>
      <w:r>
        <w:rPr>
          <w:rFonts w:ascii="Microsoft YaHei" w:hAnsi="Microsoft YaHei" w:eastAsia="Microsoft YaHei" w:cs="Microsoft YaHei"/>
          <w:sz w:val="16"/>
          <w:szCs w:val="16"/>
          <w:spacing w:val="19"/>
          <w:position w:val="-1"/>
        </w:rPr>
        <w:t>32</w:t>
      </w:r>
      <w:r>
        <w:rPr>
          <w:rFonts w:ascii="Microsoft YaHei" w:hAnsi="Microsoft YaHei" w:eastAsia="Microsoft YaHei" w:cs="Microsoft YaHei"/>
          <w:sz w:val="16"/>
          <w:szCs w:val="16"/>
          <w:spacing w:val="-9"/>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19"/>
        </w:rPr>
        <w:t>;             </w:t>
      </w:r>
      <w:r>
        <w:rPr>
          <w:rFonts w:ascii="Microsoft YaHei" w:hAnsi="Microsoft YaHei" w:eastAsia="Microsoft YaHei" w:cs="Microsoft YaHei"/>
          <w:sz w:val="16"/>
          <w:szCs w:val="16"/>
          <w:spacing w:val="19"/>
          <w:position w:val="-1"/>
        </w:rPr>
        <w:t>8</w:t>
      </w:r>
      <w:r>
        <w:rPr>
          <w:rFonts w:ascii="Microsoft YaHei" w:hAnsi="Microsoft YaHei" w:eastAsia="Microsoft YaHei" w:cs="Microsoft YaHei"/>
          <w:sz w:val="16"/>
          <w:szCs w:val="16"/>
          <w:spacing w:val="19"/>
        </w:rPr>
        <w:t>—</w:t>
      </w:r>
      <w:r>
        <w:rPr>
          <w:rFonts w:ascii="Microsoft YaHei" w:hAnsi="Microsoft YaHei" w:eastAsia="Microsoft YaHei" w:cs="Microsoft YaHei"/>
          <w:sz w:val="16"/>
          <w:szCs w:val="16"/>
          <w:spacing w:val="-10"/>
        </w:rPr>
        <w:t xml:space="preserve"> </w:t>
      </w:r>
      <w:r>
        <w:rPr>
          <w:rFonts w:ascii="Microsoft YaHei" w:hAnsi="Microsoft YaHei" w:eastAsia="Microsoft YaHei" w:cs="Microsoft YaHei"/>
          <w:sz w:val="16"/>
          <w:szCs w:val="16"/>
          <w:spacing w:val="19"/>
        </w:rPr>
        <w:t>吊起铁丝用的吊</w:t>
      </w:r>
      <w:r>
        <w:rPr>
          <w:rFonts w:ascii="Microsoft YaHei" w:hAnsi="Microsoft YaHei" w:eastAsia="Microsoft YaHei" w:cs="Microsoft YaHei"/>
          <w:sz w:val="16"/>
          <w:szCs w:val="16"/>
          <w:spacing w:val="18"/>
        </w:rPr>
        <w:t>环螺母</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18"/>
        </w:rPr>
        <w:t>。</w:t>
      </w:r>
    </w:p>
    <w:p>
      <w:pPr>
        <w:ind w:left="3252"/>
        <w:spacing w:before="224" w:line="223" w:lineRule="auto"/>
        <w:rPr>
          <w:rFonts w:ascii="SimHei" w:hAnsi="SimHei" w:eastAsia="SimHei" w:cs="SimHei"/>
          <w:sz w:val="19"/>
          <w:szCs w:val="19"/>
        </w:rPr>
      </w:pPr>
      <w:r>
        <w:rPr>
          <w:rFonts w:ascii="SimHei" w:hAnsi="SimHei" w:eastAsia="SimHei" w:cs="SimHei"/>
          <w:sz w:val="19"/>
          <w:szCs w:val="19"/>
          <w:spacing w:val="12"/>
        </w:rPr>
        <w:t>图</w:t>
      </w:r>
      <w:r>
        <w:rPr>
          <w:rFonts w:ascii="SimHei" w:hAnsi="SimHei" w:eastAsia="SimHei" w:cs="SimHei"/>
          <w:sz w:val="19"/>
          <w:szCs w:val="19"/>
          <w:spacing w:val="-8"/>
        </w:rPr>
        <w:t xml:space="preserve"> </w:t>
      </w:r>
      <w:r>
        <w:rPr>
          <w:rFonts w:ascii="Microsoft YaHei" w:hAnsi="Microsoft YaHei" w:eastAsia="Microsoft YaHei" w:cs="Microsoft YaHei"/>
          <w:sz w:val="19"/>
          <w:szCs w:val="19"/>
          <w:spacing w:val="12"/>
          <w:position w:val="-2"/>
        </w:rPr>
        <w:t>F.3   </w:t>
      </w:r>
      <w:r>
        <w:rPr>
          <w:rFonts w:ascii="SimHei" w:hAnsi="SimHei" w:eastAsia="SimHei" w:cs="SimHei"/>
          <w:sz w:val="19"/>
          <w:szCs w:val="19"/>
          <w:spacing w:val="12"/>
        </w:rPr>
        <w:t>冲击体示意图</w:t>
      </w:r>
    </w:p>
    <w:p>
      <w:pPr>
        <w:spacing w:line="223" w:lineRule="auto"/>
        <w:sectPr>
          <w:headerReference w:type="default" r:id="rId84"/>
          <w:footerReference w:type="default" r:id="rId102"/>
          <w:pgSz w:w="11907" w:h="16841"/>
          <w:pgMar w:top="1684" w:right="1225" w:bottom="1291" w:left="1785" w:header="1386" w:footer="1106" w:gutter="0"/>
        </w:sectPr>
        <w:rPr>
          <w:rFonts w:ascii="SimHei" w:hAnsi="SimHei" w:eastAsia="SimHei" w:cs="SimHei"/>
          <w:sz w:val="19"/>
          <w:szCs w:val="19"/>
        </w:rPr>
      </w:pPr>
    </w:p>
    <w:p>
      <w:pPr>
        <w:spacing w:before="306" w:line="184" w:lineRule="auto"/>
        <w:jc w:val="right"/>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ind w:firstLine="2554"/>
        <w:spacing w:before="81" w:line="3809" w:lineRule="exact"/>
        <w:rPr/>
      </w:pPr>
      <w:r>
        <w:rPr>
          <w:position w:val="-76"/>
        </w:rPr>
        <w:drawing>
          <wp:inline distT="0" distB="0" distL="0" distR="0">
            <wp:extent cx="2985973" cy="2419095"/>
            <wp:effectExtent l="0" t="0" r="0" b="0"/>
            <wp:docPr id="136" name="IM 136"/>
            <wp:cNvGraphicFramePr/>
            <a:graphic>
              <a:graphicData uri="http://schemas.openxmlformats.org/drawingml/2006/picture">
                <pic:pic>
                  <pic:nvPicPr>
                    <pic:cNvPr id="136" name="IM 136"/>
                    <pic:cNvPicPr/>
                  </pic:nvPicPr>
                  <pic:blipFill>
                    <a:blip r:embed="rId106"/>
                    <a:stretch>
                      <a:fillRect/>
                    </a:stretch>
                  </pic:blipFill>
                  <pic:spPr>
                    <a:xfrm rot="0">
                      <a:off x="0" y="0"/>
                      <a:ext cx="2985973" cy="2419095"/>
                    </a:xfrm>
                    <a:prstGeom prst="rect">
                      <a:avLst/>
                    </a:prstGeom>
                  </pic:spPr>
                </pic:pic>
              </a:graphicData>
            </a:graphic>
          </wp:inline>
        </w:drawing>
      </w:r>
    </w:p>
    <w:p>
      <w:pPr>
        <w:pStyle w:val="BodyText"/>
        <w:spacing w:line="413" w:lineRule="auto"/>
        <w:rPr/>
      </w:pPr>
      <w:r/>
    </w:p>
    <w:p>
      <w:pPr>
        <w:pStyle w:val="BodyText"/>
        <w:ind w:left="3361"/>
        <w:spacing w:before="62" w:line="257" w:lineRule="exact"/>
        <w:rPr>
          <w:rFonts w:ascii="SimHei" w:hAnsi="SimHei" w:eastAsia="SimHei" w:cs="SimHei"/>
          <w:sz w:val="19"/>
          <w:szCs w:val="19"/>
        </w:rPr>
      </w:pPr>
      <w:r>
        <w:rPr>
          <w:rFonts w:ascii="SimHei" w:hAnsi="SimHei" w:eastAsia="SimHei" w:cs="SimHei"/>
          <w:sz w:val="19"/>
          <w:szCs w:val="19"/>
          <w:spacing w:val="10"/>
          <w:position w:val="1"/>
        </w:rPr>
        <w:t>图</w:t>
      </w:r>
      <w:r>
        <w:rPr>
          <w:rFonts w:ascii="SimHei" w:hAnsi="SimHei" w:eastAsia="SimHei" w:cs="SimHei"/>
          <w:sz w:val="19"/>
          <w:szCs w:val="19"/>
          <w:spacing w:val="10"/>
          <w:position w:val="1"/>
        </w:rPr>
        <w:t xml:space="preserve"> </w:t>
      </w:r>
      <w:r>
        <w:rPr>
          <w:sz w:val="19"/>
          <w:szCs w:val="19"/>
          <w:spacing w:val="10"/>
          <w:position w:val="-1"/>
        </w:rPr>
        <w:t>F.4   </w:t>
      </w:r>
      <w:r>
        <w:rPr>
          <w:rFonts w:ascii="SimHei" w:hAnsi="SimHei" w:eastAsia="SimHei" w:cs="SimHei"/>
          <w:sz w:val="19"/>
          <w:szCs w:val="19"/>
          <w:spacing w:val="10"/>
          <w:position w:val="1"/>
        </w:rPr>
        <w:t>皮革袋</w:t>
      </w:r>
      <w:r>
        <w:rPr>
          <w:rFonts w:ascii="SimHei" w:hAnsi="SimHei" w:eastAsia="SimHei" w:cs="SimHei"/>
          <w:sz w:val="19"/>
          <w:szCs w:val="19"/>
          <w:spacing w:val="-10"/>
          <w:position w:val="1"/>
        </w:rPr>
        <w:t xml:space="preserve"> </w:t>
      </w:r>
      <w:r>
        <w:rPr>
          <w:sz w:val="19"/>
          <w:szCs w:val="19"/>
          <w:spacing w:val="10"/>
          <w:position w:val="-1"/>
        </w:rPr>
        <w:t>A</w:t>
      </w:r>
      <w:r>
        <w:rPr>
          <w:sz w:val="19"/>
          <w:szCs w:val="19"/>
          <w:spacing w:val="-9"/>
          <w:position w:val="-1"/>
        </w:rPr>
        <w:t xml:space="preserve"> </w:t>
      </w:r>
      <w:r>
        <w:rPr>
          <w:rFonts w:ascii="SimHei" w:hAnsi="SimHei" w:eastAsia="SimHei" w:cs="SimHei"/>
          <w:sz w:val="19"/>
          <w:szCs w:val="19"/>
          <w:spacing w:val="10"/>
          <w:position w:val="1"/>
        </w:rPr>
        <w:t>片和</w:t>
      </w:r>
      <w:r>
        <w:rPr>
          <w:rFonts w:ascii="SimHei" w:hAnsi="SimHei" w:eastAsia="SimHei" w:cs="SimHei"/>
          <w:sz w:val="19"/>
          <w:szCs w:val="19"/>
          <w:spacing w:val="-26"/>
          <w:position w:val="1"/>
        </w:rPr>
        <w:t xml:space="preserve"> </w:t>
      </w:r>
      <w:r>
        <w:rPr>
          <w:sz w:val="19"/>
          <w:szCs w:val="19"/>
          <w:spacing w:val="10"/>
          <w:position w:val="-1"/>
        </w:rPr>
        <w:t>B</w:t>
      </w:r>
      <w:r>
        <w:rPr>
          <w:sz w:val="19"/>
          <w:szCs w:val="19"/>
          <w:spacing w:val="-15"/>
          <w:position w:val="-1"/>
        </w:rPr>
        <w:t xml:space="preserve"> </w:t>
      </w:r>
      <w:r>
        <w:rPr>
          <w:rFonts w:ascii="SimHei" w:hAnsi="SimHei" w:eastAsia="SimHei" w:cs="SimHei"/>
          <w:sz w:val="19"/>
          <w:szCs w:val="19"/>
          <w:spacing w:val="10"/>
          <w:position w:val="1"/>
        </w:rPr>
        <w:t>片示意图</w:t>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spacing w:line="300" w:lineRule="exact"/>
        <w:rPr/>
      </w:pPr>
      <w:r>
        <w:rPr>
          <w:position w:val="-6"/>
        </w:rPr>
        <w:drawing>
          <wp:inline distT="0" distB="0" distL="0" distR="0">
            <wp:extent cx="190500" cy="190500"/>
            <wp:effectExtent l="0" t="0" r="0" b="0"/>
            <wp:docPr id="138" name="IM 138"/>
            <wp:cNvGraphicFramePr/>
            <a:graphic>
              <a:graphicData uri="http://schemas.openxmlformats.org/drawingml/2006/picture">
                <pic:pic>
                  <pic:nvPicPr>
                    <pic:cNvPr id="138" name="IM 138"/>
                    <pic:cNvPicPr/>
                  </pic:nvPicPr>
                  <pic:blipFill>
                    <a:blip r:embed="rId8"/>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104"/>
          <w:footerReference w:type="default" r:id="rId105"/>
          <w:pgSz w:w="11907" w:h="16841"/>
          <w:pgMar w:top="1684" w:right="1430" w:bottom="1293" w:left="966" w:header="1386" w:footer="1145" w:gutter="0"/>
        </w:sectPr>
        <w:rPr/>
      </w:pPr>
    </w:p>
    <w:p>
      <w:pPr>
        <w:pStyle w:val="BodyText"/>
        <w:spacing w:line="354" w:lineRule="auto"/>
        <w:rPr/>
      </w:pPr>
      <w:r/>
    </w:p>
    <w:p>
      <w:pPr>
        <w:pStyle w:val="BodyText"/>
        <w:spacing w:line="354" w:lineRule="auto"/>
        <w:rPr/>
      </w:pPr>
      <w:r/>
    </w:p>
    <w:p>
      <w:pPr>
        <w:ind w:left="4153"/>
        <w:spacing w:before="81" w:line="218" w:lineRule="auto"/>
        <w:outlineLvl w:val="0"/>
        <w:rPr>
          <w:rFonts w:ascii="Microsoft YaHei" w:hAnsi="Microsoft YaHei" w:eastAsia="Microsoft YaHei" w:cs="Microsoft YaHei"/>
          <w:sz w:val="19"/>
          <w:szCs w:val="19"/>
        </w:rPr>
      </w:pPr>
      <w:bookmarkStart w:name="bookmark17" w:id="41"/>
      <w:bookmarkEnd w:id="41"/>
      <w:r>
        <w:rPr>
          <w:rFonts w:ascii="SimHei" w:hAnsi="SimHei" w:eastAsia="SimHei" w:cs="SimHei"/>
          <w:sz w:val="19"/>
          <w:szCs w:val="19"/>
          <w:spacing w:val="-1"/>
        </w:rPr>
        <w:t>附</w:t>
      </w:r>
      <w:r>
        <w:rPr>
          <w:rFonts w:ascii="SimHei" w:hAnsi="SimHei" w:eastAsia="SimHei" w:cs="SimHei"/>
          <w:sz w:val="19"/>
          <w:szCs w:val="19"/>
          <w:spacing w:val="24"/>
        </w:rPr>
        <w:t xml:space="preserve">  </w:t>
      </w:r>
      <w:r>
        <w:rPr>
          <w:rFonts w:ascii="SimHei" w:hAnsi="SimHei" w:eastAsia="SimHei" w:cs="SimHei"/>
          <w:sz w:val="19"/>
          <w:szCs w:val="19"/>
          <w:spacing w:val="-1"/>
        </w:rPr>
        <w:t>录</w:t>
      </w:r>
      <w:r>
        <w:rPr>
          <w:rFonts w:ascii="SimHei" w:hAnsi="SimHei" w:eastAsia="SimHei" w:cs="SimHei"/>
          <w:sz w:val="19"/>
          <w:szCs w:val="19"/>
          <w:spacing w:val="19"/>
        </w:rPr>
        <w:t xml:space="preserve">  </w:t>
      </w:r>
      <w:r>
        <w:rPr>
          <w:rFonts w:ascii="Microsoft YaHei" w:hAnsi="Microsoft YaHei" w:eastAsia="Microsoft YaHei" w:cs="Microsoft YaHei"/>
          <w:sz w:val="19"/>
          <w:szCs w:val="19"/>
          <w:spacing w:val="-1"/>
          <w:position w:val="-1"/>
        </w:rPr>
        <w:t>G</w:t>
      </w:r>
    </w:p>
    <w:p>
      <w:pPr>
        <w:ind w:left="4227"/>
        <w:spacing w:before="32" w:line="201" w:lineRule="auto"/>
        <w:outlineLvl w:val="0"/>
        <w:rPr>
          <w:rFonts w:ascii="Microsoft YaHei" w:hAnsi="Microsoft YaHei" w:eastAsia="Microsoft YaHei" w:cs="Microsoft YaHei"/>
          <w:sz w:val="19"/>
          <w:szCs w:val="19"/>
        </w:rPr>
      </w:pPr>
      <w:bookmarkStart w:name="bookmark17" w:id="42"/>
      <w:bookmarkEnd w:id="42"/>
      <w:r>
        <w:rPr>
          <w:rFonts w:ascii="Microsoft YaHei" w:hAnsi="Microsoft YaHei" w:eastAsia="Microsoft YaHei" w:cs="Microsoft YaHei"/>
          <w:sz w:val="19"/>
          <w:szCs w:val="19"/>
          <w:spacing w:val="19"/>
        </w:rPr>
        <w:t>(</w:t>
      </w:r>
      <w:r>
        <w:rPr>
          <w:rFonts w:ascii="SimHei" w:hAnsi="SimHei" w:eastAsia="SimHei" w:cs="SimHei"/>
          <w:sz w:val="19"/>
          <w:szCs w:val="19"/>
          <w:spacing w:val="19"/>
        </w:rPr>
        <w:t>规范性</w:t>
      </w:r>
      <w:r>
        <w:rPr>
          <w:rFonts w:ascii="Microsoft YaHei" w:hAnsi="Microsoft YaHei" w:eastAsia="Microsoft YaHei" w:cs="Microsoft YaHei"/>
          <w:sz w:val="19"/>
          <w:szCs w:val="19"/>
          <w:spacing w:val="19"/>
        </w:rPr>
        <w:t>)</w:t>
      </w:r>
    </w:p>
    <w:p>
      <w:pPr>
        <w:ind w:left="3796"/>
        <w:spacing w:before="55" w:line="252" w:lineRule="exact"/>
        <w:outlineLvl w:val="0"/>
        <w:rPr>
          <w:rFonts w:ascii="SimHei" w:hAnsi="SimHei" w:eastAsia="SimHei" w:cs="SimHei"/>
          <w:sz w:val="19"/>
          <w:szCs w:val="19"/>
        </w:rPr>
      </w:pPr>
      <w:bookmarkStart w:name="bookmark17" w:id="43"/>
      <w:bookmarkEnd w:id="43"/>
      <w:r>
        <w:rPr>
          <w:rFonts w:ascii="SimHei" w:hAnsi="SimHei" w:eastAsia="SimHei" w:cs="SimHei"/>
          <w:sz w:val="19"/>
          <w:szCs w:val="19"/>
          <w:spacing w:val="16"/>
          <w:position w:val="1"/>
        </w:rPr>
        <w:t>弯曲强度试验方法</w:t>
      </w:r>
    </w:p>
    <w:p>
      <w:pPr>
        <w:pStyle w:val="BodyText"/>
        <w:spacing w:line="323" w:lineRule="auto"/>
        <w:rPr/>
      </w:pPr>
      <w:r/>
    </w:p>
    <w:p>
      <w:pPr>
        <w:ind w:left="17"/>
        <w:spacing w:before="82"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2"/>
        </w:rPr>
        <w:t>G.</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7"/>
          <w:position w:val="-2"/>
        </w:rPr>
        <w:t>1   </w:t>
      </w:r>
      <w:r>
        <w:rPr>
          <w:rFonts w:ascii="SimHei" w:hAnsi="SimHei" w:eastAsia="SimHei" w:cs="SimHei"/>
          <w:sz w:val="19"/>
          <w:szCs w:val="19"/>
          <w:spacing w:val="7"/>
        </w:rPr>
        <w:t>试验条件</w:t>
      </w:r>
    </w:p>
    <w:p>
      <w:pPr>
        <w:ind w:left="18" w:right="47" w:firstLine="421"/>
        <w:spacing w:before="188" w:line="23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环境温度</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position w:val="-1"/>
        </w:rPr>
        <w:t>23</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spacing w:val="16"/>
          <w:position w:val="-1"/>
        </w:rPr>
        <w:t>±5 ℃</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环境相对湿度</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position w:val="-1"/>
        </w:rPr>
        <w:t>40%</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6"/>
          <w:position w:val="-1"/>
        </w:rPr>
        <w:t>70%</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35"/>
          <w:position w:val="1"/>
        </w:rPr>
        <w:t xml:space="preserve"> </w:t>
      </w:r>
      <w:r>
        <w:rPr>
          <w:rFonts w:ascii="Microsoft YaHei" w:hAnsi="Microsoft YaHei" w:eastAsia="Microsoft YaHei" w:cs="Microsoft YaHei"/>
          <w:sz w:val="19"/>
          <w:szCs w:val="19"/>
          <w:spacing w:val="16"/>
        </w:rPr>
        <w:t>为避免热应力的产生</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在试验的全过程</w:t>
      </w:r>
      <w:r>
        <w:rPr>
          <w:rFonts w:ascii="Microsoft YaHei" w:hAnsi="Microsoft YaHei" w:eastAsia="Microsoft YaHei" w:cs="Microsoft YaHei"/>
          <w:sz w:val="19"/>
          <w:szCs w:val="19"/>
          <w:spacing w:val="15"/>
        </w:rPr>
        <w:t>中</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环</w:t>
      </w:r>
      <w:r>
        <w:rPr>
          <w:rFonts w:ascii="Microsoft YaHei" w:hAnsi="Microsoft YaHei" w:eastAsia="Microsoft YaHei" w:cs="Microsoft YaHei"/>
          <w:sz w:val="19"/>
          <w:szCs w:val="19"/>
          <w:spacing w:val="14"/>
        </w:rPr>
        <w:t>境温度的波动不应大于</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4"/>
          <w:position w:val="-2"/>
        </w:rPr>
        <w:t>℃</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4"/>
        </w:rPr>
        <w:t>。</w:t>
      </w:r>
    </w:p>
    <w:p>
      <w:pPr>
        <w:ind w:left="17"/>
        <w:spacing w:before="136" w:line="219" w:lineRule="auto"/>
        <w:rPr>
          <w:rFonts w:ascii="SimHei" w:hAnsi="SimHei" w:eastAsia="SimHei" w:cs="SimHei"/>
          <w:sz w:val="19"/>
          <w:szCs w:val="19"/>
        </w:rPr>
      </w:pPr>
      <w:r>
        <w:rPr>
          <w:rFonts w:ascii="Microsoft YaHei" w:hAnsi="Microsoft YaHei" w:eastAsia="Microsoft YaHei" w:cs="Microsoft YaHei"/>
          <w:sz w:val="19"/>
          <w:szCs w:val="19"/>
          <w:spacing w:val="12"/>
          <w:position w:val="-1"/>
        </w:rPr>
        <w:t>G.2</w:t>
      </w:r>
      <w:r>
        <w:rPr>
          <w:rFonts w:ascii="Microsoft YaHei" w:hAnsi="Microsoft YaHei" w:eastAsia="Microsoft YaHei" w:cs="Microsoft YaHei"/>
          <w:sz w:val="19"/>
          <w:szCs w:val="19"/>
          <w:spacing w:val="5"/>
          <w:position w:val="-1"/>
        </w:rPr>
        <w:t xml:space="preserve">   </w:t>
      </w:r>
      <w:r>
        <w:rPr>
          <w:rFonts w:ascii="SimHei" w:hAnsi="SimHei" w:eastAsia="SimHei" w:cs="SimHei"/>
          <w:sz w:val="19"/>
          <w:szCs w:val="19"/>
          <w:spacing w:val="12"/>
        </w:rPr>
        <w:t>样品</w:t>
      </w:r>
    </w:p>
    <w:p>
      <w:pPr>
        <w:ind w:left="20" w:right="47" w:firstLine="417"/>
        <w:spacing w:before="194" w:line="237"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样品为与制品同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
        </w:rPr>
        <w:t>厚</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rPr>
        <w:t>、同</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种</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类</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且 同</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工</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艺</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条</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件</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下</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制</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造 的</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平</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
        </w:rPr>
        <w:t>型</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钢</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化</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玻</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璃</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试</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验</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
        </w:rPr>
        <w:t>片</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每</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块</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样 品</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长</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度</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
        </w:rPr>
        <w:t>为</w:t>
      </w:r>
      <w:r>
        <w:rPr>
          <w:rFonts w:ascii="Microsoft YaHei" w:hAnsi="Microsoft YaHei" w:eastAsia="Microsoft YaHei" w:cs="Microsoft YaHei"/>
          <w:sz w:val="19"/>
          <w:szCs w:val="19"/>
          <w:spacing w:val="17"/>
          <w:position w:val="-1"/>
        </w:rPr>
        <w:t>1</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17"/>
          <w:position w:val="-1"/>
        </w:rPr>
        <w:t>100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7"/>
          <w:position w:val="-1"/>
        </w:rPr>
        <w:t>±5</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宽度为 </w:t>
      </w:r>
      <w:r>
        <w:rPr>
          <w:rFonts w:ascii="Microsoft YaHei" w:hAnsi="Microsoft YaHei" w:eastAsia="Microsoft YaHei" w:cs="Microsoft YaHei"/>
          <w:sz w:val="19"/>
          <w:szCs w:val="19"/>
          <w:spacing w:val="17"/>
          <w:position w:val="-1"/>
        </w:rPr>
        <w:t>360</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7"/>
          <w:position w:val="-1"/>
        </w:rPr>
        <w:t>±5</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7"/>
        </w:rPr>
        <w:t>当采用边部不经任何加工的样品进行试验时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切</w:t>
      </w:r>
      <w:r>
        <w:rPr>
          <w:rFonts w:ascii="Microsoft YaHei" w:hAnsi="Microsoft YaHei" w:eastAsia="Microsoft YaHei" w:cs="Microsoft YaHei"/>
          <w:sz w:val="19"/>
          <w:szCs w:val="19"/>
          <w:spacing w:val="16"/>
        </w:rPr>
        <w:t>割刀口应</w:t>
      </w:r>
      <w:r>
        <w:rPr>
          <w:rFonts w:ascii="Microsoft YaHei" w:hAnsi="Microsoft YaHei" w:eastAsia="Microsoft YaHei" w:cs="Microsoft YaHei"/>
          <w:sz w:val="19"/>
          <w:szCs w:val="19"/>
          <w:spacing w:val="17"/>
        </w:rPr>
        <w:t>在样品的同一表面</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7"/>
        </w:rPr>
        <w:t>。为降低试验结果的离散性</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,样品宜尽可能少划伤和爆边等缺陷</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28" w:right="47" w:firstLine="407"/>
        <w:spacing w:before="3" w:line="24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试验前 </w:t>
      </w:r>
      <w:r>
        <w:rPr>
          <w:rFonts w:ascii="Microsoft YaHei" w:hAnsi="Microsoft YaHei" w:eastAsia="Microsoft YaHei" w:cs="Microsoft YaHei"/>
          <w:sz w:val="19"/>
          <w:szCs w:val="19"/>
          <w:spacing w:val="20"/>
          <w:position w:val="-2"/>
        </w:rPr>
        <w:t>24h</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20"/>
        </w:rPr>
        <w:t>内不应对样品进行任何加工或处理</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。如果样品表面贴有保护膜</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,应在试</w:t>
      </w:r>
      <w:r>
        <w:rPr>
          <w:rFonts w:ascii="Microsoft YaHei" w:hAnsi="Microsoft YaHei" w:eastAsia="Microsoft YaHei" w:cs="Microsoft YaHei"/>
          <w:sz w:val="19"/>
          <w:szCs w:val="19"/>
          <w:spacing w:val="19"/>
        </w:rPr>
        <w:t>验前</w:t>
      </w:r>
      <w:r>
        <w:rPr>
          <w:rFonts w:ascii="Microsoft YaHei" w:hAnsi="Microsoft YaHei" w:eastAsia="Microsoft YaHei" w:cs="Microsoft YaHei"/>
          <w:sz w:val="19"/>
          <w:szCs w:val="19"/>
          <w:spacing w:val="25"/>
          <w:w w:val="101"/>
        </w:rPr>
        <w:t xml:space="preserve"> </w:t>
      </w:r>
      <w:r>
        <w:rPr>
          <w:rFonts w:ascii="Microsoft YaHei" w:hAnsi="Microsoft YaHei" w:eastAsia="Microsoft YaHei" w:cs="Microsoft YaHei"/>
          <w:sz w:val="19"/>
          <w:szCs w:val="19"/>
          <w:spacing w:val="19"/>
          <w:position w:val="-2"/>
        </w:rPr>
        <w:t>24</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9"/>
          <w:position w:val="-2"/>
        </w:rPr>
        <w:t>h</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9"/>
        </w:rPr>
        <w:t>去</w:t>
      </w:r>
      <w:r>
        <w:rPr>
          <w:rFonts w:ascii="Microsoft YaHei" w:hAnsi="Microsoft YaHei" w:eastAsia="Microsoft YaHei" w:cs="Microsoft YaHei"/>
          <w:sz w:val="19"/>
          <w:szCs w:val="19"/>
          <w:spacing w:val="15"/>
        </w:rPr>
        <w:t>除</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。试验前</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,样品应在 </w:t>
      </w:r>
      <w:r>
        <w:rPr>
          <w:rFonts w:ascii="Microsoft YaHei" w:hAnsi="Microsoft YaHei" w:eastAsia="Microsoft YaHei" w:cs="Microsoft YaHei"/>
          <w:sz w:val="19"/>
          <w:szCs w:val="19"/>
          <w:spacing w:val="15"/>
          <w:position w:val="-2"/>
        </w:rPr>
        <w:t>G.</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15"/>
        </w:rPr>
        <w:t>规定的条件下放置至少 </w:t>
      </w:r>
      <w:r>
        <w:rPr>
          <w:rFonts w:ascii="Microsoft YaHei" w:hAnsi="Microsoft YaHei" w:eastAsia="Microsoft YaHei" w:cs="Microsoft YaHei"/>
          <w:sz w:val="19"/>
          <w:szCs w:val="19"/>
          <w:spacing w:val="15"/>
          <w:position w:val="-2"/>
        </w:rPr>
        <w:t>4</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5"/>
          <w:position w:val="-2"/>
        </w:rPr>
        <w:t>h</w:t>
      </w:r>
      <w:r>
        <w:rPr>
          <w:rFonts w:ascii="Microsoft YaHei" w:hAnsi="Microsoft YaHei" w:eastAsia="Microsoft YaHei" w:cs="Microsoft YaHei"/>
          <w:sz w:val="19"/>
          <w:szCs w:val="19"/>
          <w:spacing w:val="15"/>
        </w:rPr>
        <w:t>。</w:t>
      </w:r>
    </w:p>
    <w:p>
      <w:pPr>
        <w:ind w:left="17"/>
        <w:spacing w:before="102" w:line="223" w:lineRule="auto"/>
        <w:rPr>
          <w:rFonts w:ascii="SimHei" w:hAnsi="SimHei" w:eastAsia="SimHei" w:cs="SimHei"/>
          <w:sz w:val="19"/>
          <w:szCs w:val="19"/>
        </w:rPr>
      </w:pPr>
      <w:r>
        <w:rPr>
          <w:rFonts w:ascii="Microsoft YaHei" w:hAnsi="Microsoft YaHei" w:eastAsia="Microsoft YaHei" w:cs="Microsoft YaHei"/>
          <w:sz w:val="19"/>
          <w:szCs w:val="19"/>
          <w:spacing w:val="14"/>
          <w:position w:val="-2"/>
        </w:rPr>
        <w:t>G.3</w:t>
      </w:r>
      <w:r>
        <w:rPr>
          <w:rFonts w:ascii="Microsoft YaHei" w:hAnsi="Microsoft YaHei" w:eastAsia="Microsoft YaHei" w:cs="Microsoft YaHei"/>
          <w:sz w:val="19"/>
          <w:szCs w:val="19"/>
          <w:spacing w:val="6"/>
          <w:position w:val="-2"/>
        </w:rPr>
        <w:t xml:space="preserve">   </w:t>
      </w:r>
      <w:r>
        <w:rPr>
          <w:rFonts w:ascii="SimHei" w:hAnsi="SimHei" w:eastAsia="SimHei" w:cs="SimHei"/>
          <w:sz w:val="19"/>
          <w:szCs w:val="19"/>
          <w:spacing w:val="14"/>
        </w:rPr>
        <w:t>试验装置</w:t>
      </w:r>
    </w:p>
    <w:p>
      <w:pPr>
        <w:ind w:left="18" w:right="47" w:firstLine="419"/>
        <w:spacing w:before="192" w:line="242"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采用材料试验机进行试验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。试验机应能连续</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、均匀地对样品加载</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,且能够将由于加载产</w:t>
      </w:r>
      <w:r>
        <w:rPr>
          <w:rFonts w:ascii="Microsoft YaHei" w:hAnsi="Microsoft YaHei" w:eastAsia="Microsoft YaHei" w:cs="Microsoft YaHei"/>
          <w:sz w:val="19"/>
          <w:szCs w:val="19"/>
          <w:spacing w:val="14"/>
        </w:rPr>
        <w:t>生的震动降</w:t>
      </w:r>
      <w:r>
        <w:rPr>
          <w:rFonts w:ascii="Microsoft YaHei" w:hAnsi="Microsoft YaHei" w:eastAsia="Microsoft YaHei" w:cs="Microsoft YaHei"/>
          <w:sz w:val="19"/>
          <w:szCs w:val="19"/>
          <w:spacing w:val="17"/>
        </w:rPr>
        <w:t>低至最小</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7"/>
        </w:rPr>
        <w:t>。试验机应装有加载测量装置</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,并在其量程内的误差应小于</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7"/>
        </w:rPr>
        <w:t>±2%</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7"/>
        </w:rPr>
        <w:t>。支撑辊和加载辊的直径为</w:t>
      </w:r>
      <w:r>
        <w:rPr>
          <w:rFonts w:ascii="Microsoft YaHei" w:hAnsi="Microsoft YaHei" w:eastAsia="Microsoft YaHei" w:cs="Microsoft YaHei"/>
          <w:sz w:val="19"/>
          <w:szCs w:val="19"/>
          <w:spacing w:val="20"/>
          <w:position w:val="-2"/>
        </w:rPr>
        <w:t>50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0"/>
          <w:position w:val="-2"/>
        </w:rPr>
        <w:t>±1</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20"/>
        </w:rPr>
        <w:t>,长度不少于</w:t>
      </w:r>
      <w:r>
        <w:rPr>
          <w:rFonts w:ascii="Microsoft YaHei" w:hAnsi="Microsoft YaHei" w:eastAsia="Microsoft YaHei" w:cs="Microsoft YaHei"/>
          <w:sz w:val="19"/>
          <w:szCs w:val="19"/>
          <w:spacing w:val="29"/>
          <w:w w:val="101"/>
        </w:rPr>
        <w:t xml:space="preserve"> </w:t>
      </w:r>
      <w:r>
        <w:rPr>
          <w:rFonts w:ascii="Microsoft YaHei" w:hAnsi="Microsoft YaHei" w:eastAsia="Microsoft YaHei" w:cs="Microsoft YaHei"/>
          <w:sz w:val="19"/>
          <w:szCs w:val="19"/>
          <w:spacing w:val="20"/>
          <w:position w:val="-2"/>
        </w:rPr>
        <w:t>365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0"/>
        </w:rPr>
        <w:t>。支撑辊和加载辊均能围绕各辊轴线转动</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。加</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9"/>
        </w:rPr>
        <w:t>载</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9"/>
        </w:rPr>
        <w:t>辊</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9"/>
        </w:rPr>
        <w:t>间</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9"/>
        </w:rPr>
        <w:t>距</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rPr>
        <w:t>L</w:t>
      </w:r>
      <w:r>
        <w:rPr>
          <w:rFonts w:ascii="Microsoft YaHei" w:hAnsi="Microsoft YaHei" w:eastAsia="Microsoft YaHei" w:cs="Microsoft YaHei"/>
          <w:sz w:val="10"/>
          <w:szCs w:val="10"/>
        </w:rPr>
        <w:t>b</w:t>
      </w:r>
      <w:r>
        <w:rPr>
          <w:rFonts w:ascii="Microsoft YaHei" w:hAnsi="Microsoft YaHei" w:eastAsia="Microsoft YaHei" w:cs="Microsoft YaHei"/>
          <w:sz w:val="19"/>
          <w:szCs w:val="19"/>
          <w:spacing w:val="19"/>
        </w:rPr>
        <w:t>)为</w:t>
      </w:r>
      <w:r>
        <w:rPr>
          <w:rFonts w:ascii="Microsoft YaHei" w:hAnsi="Microsoft YaHei" w:eastAsia="Microsoft YaHei" w:cs="Microsoft YaHei"/>
          <w:sz w:val="19"/>
          <w:szCs w:val="19"/>
          <w:spacing w:val="21"/>
          <w:position w:val="-1"/>
        </w:rPr>
        <w:t>200</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1"/>
          <w:position w:val="-1"/>
        </w:rPr>
        <w:t>±1</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1"/>
          <w:position w:val="1"/>
        </w:rPr>
        <w:t>。</w:t>
      </w:r>
      <w:r>
        <w:rPr>
          <w:rFonts w:ascii="Microsoft YaHei" w:hAnsi="Microsoft YaHei" w:eastAsia="Microsoft YaHei" w:cs="Microsoft YaHei"/>
          <w:sz w:val="19"/>
          <w:szCs w:val="19"/>
          <w:spacing w:val="21"/>
        </w:rPr>
        <w:t>支撑辊间距(</w:t>
      </w:r>
      <w:r>
        <w:rPr>
          <w:rFonts w:ascii="Microsoft YaHei" w:hAnsi="Microsoft YaHei" w:eastAsia="Microsoft YaHei" w:cs="Microsoft YaHei"/>
          <w:sz w:val="19"/>
          <w:szCs w:val="19"/>
        </w:rPr>
        <w:t>L</w:t>
      </w:r>
      <w:r>
        <w:rPr>
          <w:rFonts w:ascii="Microsoft YaHei" w:hAnsi="Microsoft YaHei" w:eastAsia="Microsoft YaHei" w:cs="Microsoft YaHei"/>
          <w:sz w:val="10"/>
          <w:szCs w:val="10"/>
          <w:position w:val="1"/>
        </w:rPr>
        <w:t>s</w:t>
      </w:r>
      <w:r>
        <w:rPr>
          <w:rFonts w:ascii="Microsoft YaHei" w:hAnsi="Microsoft YaHei" w:eastAsia="Microsoft YaHei" w:cs="Microsoft YaHei"/>
          <w:sz w:val="19"/>
          <w:szCs w:val="19"/>
          <w:spacing w:val="21"/>
          <w:position w:val="1"/>
        </w:rPr>
        <w:t>)</w:t>
      </w:r>
      <w:r>
        <w:rPr>
          <w:rFonts w:ascii="Microsoft YaHei" w:hAnsi="Microsoft YaHei" w:eastAsia="Microsoft YaHei" w:cs="Microsoft YaHei"/>
          <w:sz w:val="19"/>
          <w:szCs w:val="19"/>
          <w:spacing w:val="21"/>
        </w:rPr>
        <w:t>见表 </w:t>
      </w:r>
      <w:r>
        <w:rPr>
          <w:rFonts w:ascii="Microsoft YaHei" w:hAnsi="Microsoft YaHei" w:eastAsia="Microsoft YaHei" w:cs="Microsoft YaHei"/>
          <w:sz w:val="19"/>
          <w:szCs w:val="19"/>
          <w:spacing w:val="21"/>
          <w:position w:val="-1"/>
        </w:rPr>
        <w:t>G.</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21"/>
          <w:position w:val="-1"/>
        </w:rPr>
        <w:t>1</w:t>
      </w:r>
      <w:r>
        <w:rPr>
          <w:rFonts w:ascii="Microsoft YaHei" w:hAnsi="Microsoft YaHei" w:eastAsia="Microsoft YaHei" w:cs="Microsoft YaHei"/>
          <w:sz w:val="19"/>
          <w:szCs w:val="19"/>
          <w:spacing w:val="21"/>
          <w:position w:val="1"/>
        </w:rPr>
        <w:t>。</w:t>
      </w:r>
    </w:p>
    <w:p>
      <w:pPr>
        <w:ind w:left="3496"/>
        <w:spacing w:before="108" w:line="201" w:lineRule="auto"/>
        <w:rPr>
          <w:rFonts w:ascii="Microsoft YaHei" w:hAnsi="Microsoft YaHei" w:eastAsia="Microsoft YaHei" w:cs="Microsoft YaHei"/>
          <w:sz w:val="19"/>
          <w:szCs w:val="19"/>
        </w:rPr>
      </w:pPr>
      <w:r>
        <w:rPr>
          <w:rFonts w:ascii="SimHei" w:hAnsi="SimHei" w:eastAsia="SimHei" w:cs="SimHei"/>
          <w:sz w:val="19"/>
          <w:szCs w:val="19"/>
          <w:spacing w:val="19"/>
        </w:rPr>
        <w:t>表</w:t>
      </w:r>
      <w:r>
        <w:rPr>
          <w:rFonts w:ascii="SimHei" w:hAnsi="SimHei" w:eastAsia="SimHei" w:cs="SimHei"/>
          <w:sz w:val="19"/>
          <w:szCs w:val="19"/>
          <w:spacing w:val="-2"/>
        </w:rPr>
        <w:t xml:space="preserve"> </w:t>
      </w:r>
      <w:r>
        <w:rPr>
          <w:rFonts w:ascii="Microsoft YaHei" w:hAnsi="Microsoft YaHei" w:eastAsia="Microsoft YaHei" w:cs="Microsoft YaHei"/>
          <w:sz w:val="19"/>
          <w:szCs w:val="19"/>
          <w:spacing w:val="19"/>
          <w:position w:val="-2"/>
        </w:rPr>
        <w:t>G.</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9"/>
          <w:position w:val="-2"/>
        </w:rPr>
        <w:t>1</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9"/>
        </w:rPr>
        <w:t>支撑辊间距</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rPr>
        <w:t>L</w:t>
      </w:r>
      <w:r>
        <w:rPr>
          <w:rFonts w:ascii="Microsoft YaHei" w:hAnsi="Microsoft YaHei" w:eastAsia="Microsoft YaHei" w:cs="Microsoft YaHei"/>
          <w:sz w:val="10"/>
          <w:szCs w:val="10"/>
        </w:rPr>
        <w:t>s</w:t>
      </w:r>
      <w:r>
        <w:rPr>
          <w:rFonts w:ascii="Microsoft YaHei" w:hAnsi="Microsoft YaHei" w:eastAsia="Microsoft YaHei" w:cs="Microsoft YaHei"/>
          <w:sz w:val="19"/>
          <w:szCs w:val="19"/>
          <w:spacing w:val="19"/>
        </w:rPr>
        <w:t>)</w:t>
      </w:r>
    </w:p>
    <w:p>
      <w:pPr>
        <w:ind w:left="8337"/>
        <w:spacing w:before="206"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spacing w:line="82"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4601"/>
        <w:gridCol w:w="4621"/>
      </w:tblGrid>
      <w:tr>
        <w:trPr>
          <w:trHeight w:val="385" w:hRule="atLeast"/>
        </w:trPr>
        <w:tc>
          <w:tcPr>
            <w:tcW w:w="4601" w:type="dxa"/>
            <w:vAlign w:val="top"/>
            <w:tcBorders>
              <w:left w:val="single" w:color="231F20" w:sz="6" w:space="0"/>
              <w:bottom w:val="single" w:color="231F20" w:sz="6" w:space="0"/>
              <w:top w:val="single" w:color="231F20" w:sz="6" w:space="0"/>
            </w:tcBorders>
          </w:tcPr>
          <w:p>
            <w:pPr>
              <w:pStyle w:val="TableText"/>
              <w:ind w:left="1635"/>
              <w:spacing w:before="106" w:line="177" w:lineRule="auto"/>
              <w:rPr/>
            </w:pPr>
            <w:r>
              <w:rPr>
                <w:spacing w:val="23"/>
              </w:rPr>
              <w:t>玻璃公称厚度(t)</w:t>
            </w:r>
          </w:p>
        </w:tc>
        <w:tc>
          <w:tcPr>
            <w:tcW w:w="4621" w:type="dxa"/>
            <w:vAlign w:val="top"/>
            <w:tcBorders>
              <w:bottom w:val="single" w:color="231F20" w:sz="6" w:space="0"/>
              <w:right w:val="single" w:color="231F20" w:sz="6" w:space="0"/>
              <w:top w:val="single" w:color="231F20" w:sz="6" w:space="0"/>
            </w:tcBorders>
          </w:tcPr>
          <w:p>
            <w:pPr>
              <w:pStyle w:val="TableText"/>
              <w:ind w:left="1679"/>
              <w:spacing w:before="104" w:line="178" w:lineRule="auto"/>
              <w:rPr/>
            </w:pPr>
            <w:r>
              <w:rPr>
                <w:spacing w:val="32"/>
              </w:rPr>
              <w:t>支撑辊间距(</w:t>
            </w:r>
            <w:r>
              <w:rPr/>
              <w:t>L</w:t>
            </w:r>
            <w:r>
              <w:rPr>
                <w:sz w:val="9"/>
                <w:szCs w:val="9"/>
              </w:rPr>
              <w:t>s</w:t>
            </w:r>
            <w:r>
              <w:rPr>
                <w:spacing w:val="32"/>
              </w:rPr>
              <w:t>)</w:t>
            </w:r>
          </w:p>
        </w:tc>
      </w:tr>
      <w:tr>
        <w:trPr>
          <w:trHeight w:val="380" w:hRule="atLeast"/>
        </w:trPr>
        <w:tc>
          <w:tcPr>
            <w:tcW w:w="4601" w:type="dxa"/>
            <w:vAlign w:val="top"/>
            <w:tcBorders>
              <w:left w:val="single" w:color="231F20" w:sz="6" w:space="0"/>
              <w:top w:val="single" w:color="231F20" w:sz="6" w:space="0"/>
            </w:tcBorders>
          </w:tcPr>
          <w:p>
            <w:pPr>
              <w:pStyle w:val="TableText"/>
              <w:ind w:left="1855"/>
              <w:spacing w:before="106" w:line="192" w:lineRule="auto"/>
              <w:rPr/>
            </w:pPr>
            <w:r>
              <w:rPr>
                <w:spacing w:val="14"/>
              </w:rPr>
              <w:t>2.</w:t>
            </w:r>
            <w:r>
              <w:rPr>
                <w:spacing w:val="-25"/>
              </w:rPr>
              <w:t xml:space="preserve"> </w:t>
            </w:r>
            <w:r>
              <w:rPr>
                <w:spacing w:val="14"/>
              </w:rPr>
              <w:t>0≤t&lt;2.</w:t>
            </w:r>
            <w:r>
              <w:rPr>
                <w:spacing w:val="-22"/>
              </w:rPr>
              <w:t xml:space="preserve"> </w:t>
            </w:r>
            <w:r>
              <w:rPr>
                <w:spacing w:val="14"/>
              </w:rPr>
              <w:t>5</w:t>
            </w:r>
          </w:p>
        </w:tc>
        <w:tc>
          <w:tcPr>
            <w:tcW w:w="4621" w:type="dxa"/>
            <w:vAlign w:val="top"/>
            <w:tcBorders>
              <w:right w:val="single" w:color="231F20" w:sz="6" w:space="0"/>
              <w:top w:val="single" w:color="231F20" w:sz="6" w:space="0"/>
            </w:tcBorders>
          </w:tcPr>
          <w:p>
            <w:pPr>
              <w:pStyle w:val="TableText"/>
              <w:ind w:left="2054"/>
              <w:spacing w:before="114" w:line="175" w:lineRule="auto"/>
              <w:rPr/>
            </w:pPr>
            <w:r>
              <w:rPr>
                <w:spacing w:val="13"/>
              </w:rPr>
              <w:t>700±2</w:t>
            </w:r>
          </w:p>
        </w:tc>
      </w:tr>
      <w:tr>
        <w:trPr>
          <w:trHeight w:val="388" w:hRule="atLeast"/>
        </w:trPr>
        <w:tc>
          <w:tcPr>
            <w:tcW w:w="4601" w:type="dxa"/>
            <w:vAlign w:val="top"/>
            <w:tcBorders>
              <w:left w:val="single" w:color="231F20" w:sz="6" w:space="0"/>
            </w:tcBorders>
          </w:tcPr>
          <w:p>
            <w:pPr>
              <w:pStyle w:val="TableText"/>
              <w:ind w:left="1855"/>
              <w:spacing w:before="117" w:line="192" w:lineRule="auto"/>
              <w:rPr/>
            </w:pPr>
            <w:r>
              <w:rPr>
                <w:spacing w:val="14"/>
              </w:rPr>
              <w:t>2.</w:t>
            </w:r>
            <w:r>
              <w:rPr>
                <w:spacing w:val="-22"/>
              </w:rPr>
              <w:t xml:space="preserve"> </w:t>
            </w:r>
            <w:r>
              <w:rPr>
                <w:spacing w:val="14"/>
              </w:rPr>
              <w:t>5≤t&lt;3.</w:t>
            </w:r>
            <w:r>
              <w:rPr>
                <w:spacing w:val="-25"/>
              </w:rPr>
              <w:t xml:space="preserve"> </w:t>
            </w:r>
            <w:r>
              <w:rPr>
                <w:spacing w:val="14"/>
              </w:rPr>
              <w:t>0</w:t>
            </w:r>
          </w:p>
        </w:tc>
        <w:tc>
          <w:tcPr>
            <w:tcW w:w="4621" w:type="dxa"/>
            <w:vAlign w:val="top"/>
            <w:tcBorders>
              <w:right w:val="single" w:color="231F20" w:sz="6" w:space="0"/>
            </w:tcBorders>
          </w:tcPr>
          <w:p>
            <w:pPr>
              <w:pStyle w:val="TableText"/>
              <w:ind w:left="2052"/>
              <w:spacing w:before="124" w:line="175" w:lineRule="auto"/>
              <w:rPr/>
            </w:pPr>
            <w:r>
              <w:rPr>
                <w:spacing w:val="13"/>
              </w:rPr>
              <w:t>800±2</w:t>
            </w:r>
          </w:p>
        </w:tc>
      </w:tr>
      <w:tr>
        <w:trPr>
          <w:trHeight w:val="390" w:hRule="atLeast"/>
        </w:trPr>
        <w:tc>
          <w:tcPr>
            <w:tcW w:w="4601" w:type="dxa"/>
            <w:vAlign w:val="top"/>
            <w:tcBorders>
              <w:left w:val="single" w:color="231F20" w:sz="6" w:space="0"/>
            </w:tcBorders>
          </w:tcPr>
          <w:p>
            <w:pPr>
              <w:pStyle w:val="TableText"/>
              <w:ind w:left="1856"/>
              <w:spacing w:before="122" w:line="192" w:lineRule="auto"/>
              <w:rPr/>
            </w:pPr>
            <w:r>
              <w:rPr>
                <w:spacing w:val="13"/>
              </w:rPr>
              <w:t>3.</w:t>
            </w:r>
            <w:r>
              <w:rPr>
                <w:spacing w:val="-18"/>
              </w:rPr>
              <w:t xml:space="preserve"> </w:t>
            </w:r>
            <w:r>
              <w:rPr>
                <w:spacing w:val="13"/>
              </w:rPr>
              <w:t>0≤t&lt;3.</w:t>
            </w:r>
            <w:r>
              <w:rPr>
                <w:spacing w:val="-21"/>
              </w:rPr>
              <w:t xml:space="preserve"> </w:t>
            </w:r>
            <w:r>
              <w:rPr>
                <w:spacing w:val="13"/>
              </w:rPr>
              <w:t>5</w:t>
            </w:r>
          </w:p>
        </w:tc>
        <w:tc>
          <w:tcPr>
            <w:tcW w:w="4621" w:type="dxa"/>
            <w:vAlign w:val="top"/>
            <w:tcBorders>
              <w:right w:val="single" w:color="231F20" w:sz="6" w:space="0"/>
            </w:tcBorders>
          </w:tcPr>
          <w:p>
            <w:pPr>
              <w:pStyle w:val="TableText"/>
              <w:ind w:left="2052"/>
              <w:spacing w:before="129" w:line="175" w:lineRule="auto"/>
              <w:rPr/>
            </w:pPr>
            <w:r>
              <w:rPr>
                <w:spacing w:val="13"/>
              </w:rPr>
              <w:t>860±2</w:t>
            </w:r>
          </w:p>
        </w:tc>
      </w:tr>
      <w:tr>
        <w:trPr>
          <w:trHeight w:val="397" w:hRule="atLeast"/>
        </w:trPr>
        <w:tc>
          <w:tcPr>
            <w:tcW w:w="4601" w:type="dxa"/>
            <w:vAlign w:val="top"/>
            <w:tcBorders>
              <w:left w:val="single" w:color="231F20" w:sz="6" w:space="0"/>
              <w:bottom w:val="single" w:color="231F20" w:sz="6" w:space="0"/>
            </w:tcBorders>
          </w:tcPr>
          <w:p>
            <w:pPr>
              <w:pStyle w:val="TableText"/>
              <w:ind w:left="2051"/>
              <w:spacing w:before="127" w:line="190" w:lineRule="auto"/>
              <w:rPr/>
            </w:pPr>
            <w:r>
              <w:rPr>
                <w:spacing w:val="18"/>
              </w:rPr>
              <w:t>t≥3.</w:t>
            </w:r>
            <w:r>
              <w:rPr>
                <w:spacing w:val="-22"/>
              </w:rPr>
              <w:t xml:space="preserve"> </w:t>
            </w:r>
            <w:r>
              <w:rPr>
                <w:spacing w:val="18"/>
              </w:rPr>
              <w:t>5</w:t>
            </w:r>
          </w:p>
        </w:tc>
        <w:tc>
          <w:tcPr>
            <w:tcW w:w="4621" w:type="dxa"/>
            <w:vAlign w:val="top"/>
            <w:tcBorders>
              <w:bottom w:val="single" w:color="231F20" w:sz="6" w:space="0"/>
              <w:right w:val="single" w:color="231F20" w:sz="6" w:space="0"/>
            </w:tcBorders>
          </w:tcPr>
          <w:p>
            <w:pPr>
              <w:pStyle w:val="TableText"/>
              <w:ind w:left="2011"/>
              <w:spacing w:before="132" w:line="175" w:lineRule="auto"/>
              <w:rPr/>
            </w:pPr>
            <w:r>
              <w:rPr>
                <w:spacing w:val="9"/>
              </w:rPr>
              <w:t>1000±2</w:t>
            </w:r>
          </w:p>
        </w:tc>
      </w:tr>
    </w:tbl>
    <w:p>
      <w:pPr>
        <w:pStyle w:val="BodyText"/>
        <w:spacing w:line="365" w:lineRule="auto"/>
        <w:rPr/>
      </w:pPr>
      <w:r/>
    </w:p>
    <w:p>
      <w:pPr>
        <w:ind w:left="17"/>
        <w:spacing w:before="82" w:line="223" w:lineRule="auto"/>
        <w:rPr>
          <w:rFonts w:ascii="SimHei" w:hAnsi="SimHei" w:eastAsia="SimHei" w:cs="SimHei"/>
          <w:sz w:val="19"/>
          <w:szCs w:val="19"/>
        </w:rPr>
      </w:pPr>
      <w:r>
        <w:rPr>
          <w:rFonts w:ascii="Microsoft YaHei" w:hAnsi="Microsoft YaHei" w:eastAsia="Microsoft YaHei" w:cs="Microsoft YaHei"/>
          <w:sz w:val="19"/>
          <w:szCs w:val="19"/>
          <w:spacing w:val="14"/>
          <w:position w:val="-2"/>
        </w:rPr>
        <w:t>G.4</w:t>
      </w:r>
      <w:r>
        <w:rPr>
          <w:rFonts w:ascii="Microsoft YaHei" w:hAnsi="Microsoft YaHei" w:eastAsia="Microsoft YaHei" w:cs="Microsoft YaHei"/>
          <w:sz w:val="19"/>
          <w:szCs w:val="19"/>
          <w:spacing w:val="6"/>
          <w:position w:val="-2"/>
        </w:rPr>
        <w:t xml:space="preserve">   </w:t>
      </w:r>
      <w:r>
        <w:rPr>
          <w:rFonts w:ascii="SimHei" w:hAnsi="SimHei" w:eastAsia="SimHei" w:cs="SimHei"/>
          <w:sz w:val="19"/>
          <w:szCs w:val="19"/>
          <w:spacing w:val="14"/>
        </w:rPr>
        <w:t>试验程序</w:t>
      </w:r>
    </w:p>
    <w:p>
      <w:pPr>
        <w:ind w:left="17"/>
        <w:spacing w:before="180"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G.4.</w:t>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spacing w:val="10"/>
          <w:position w:val="-2"/>
        </w:rPr>
        <w:t>1   </w:t>
      </w:r>
      <w:r>
        <w:rPr>
          <w:rFonts w:ascii="SimHei" w:hAnsi="SimHei" w:eastAsia="SimHei" w:cs="SimHei"/>
          <w:sz w:val="19"/>
          <w:szCs w:val="19"/>
          <w:spacing w:val="10"/>
        </w:rPr>
        <w:t>测量样品宽度及厚度</w:t>
      </w:r>
    </w:p>
    <w:p>
      <w:pPr>
        <w:ind w:left="18" w:right="47" w:firstLine="420"/>
        <w:spacing w:before="192" w:line="22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用分度值为</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7"/>
          <w:position w:val="-2"/>
        </w:rPr>
        <w:t>1</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7"/>
        </w:rPr>
        <w:t>的金属直尺或钢卷尺测量样品的宽度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,分别在样品中部及两端测量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17"/>
        </w:rPr>
        <w:t>次</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,取其算</w:t>
      </w:r>
      <w:r>
        <w:rPr>
          <w:rFonts w:ascii="Microsoft YaHei" w:hAnsi="Microsoft YaHei" w:eastAsia="Microsoft YaHei" w:cs="Microsoft YaHei"/>
          <w:sz w:val="19"/>
          <w:szCs w:val="19"/>
          <w:spacing w:val="13"/>
        </w:rPr>
        <w:t>术平均值</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3"/>
        </w:rPr>
        <w:t>,修约至</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3"/>
          <w:position w:val="-2"/>
        </w:rPr>
        <w:t>1</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3"/>
        </w:rPr>
        <w:t>。</w:t>
      </w:r>
    </w:p>
    <w:p>
      <w:pPr>
        <w:ind w:left="19" w:right="47" w:firstLine="419"/>
        <w:spacing w:before="4" w:line="234"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用分度值为 </w:t>
      </w:r>
      <w:r>
        <w:rPr>
          <w:rFonts w:ascii="Microsoft YaHei" w:hAnsi="Microsoft YaHei" w:eastAsia="Microsoft YaHei" w:cs="Microsoft YaHei"/>
          <w:sz w:val="19"/>
          <w:szCs w:val="19"/>
          <w:spacing w:val="17"/>
          <w:position w:val="-2"/>
        </w:rPr>
        <w:t>0.</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7"/>
          <w:position w:val="-2"/>
        </w:rPr>
        <w:t>01</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7"/>
        </w:rPr>
        <w:t>的外径千分尺或同等精度的器具测量样品的厚度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,为避</w:t>
      </w:r>
      <w:r>
        <w:rPr>
          <w:rFonts w:ascii="Microsoft YaHei" w:hAnsi="Microsoft YaHei" w:eastAsia="Microsoft YaHei" w:cs="Microsoft YaHei"/>
          <w:sz w:val="19"/>
          <w:szCs w:val="19"/>
          <w:spacing w:val="16"/>
        </w:rPr>
        <w:t>免由于测量而产生的</w:t>
      </w:r>
      <w:r>
        <w:rPr>
          <w:rFonts w:ascii="Microsoft YaHei" w:hAnsi="Microsoft YaHei" w:eastAsia="Microsoft YaHei" w:cs="Microsoft YaHei"/>
          <w:sz w:val="19"/>
          <w:szCs w:val="19"/>
          <w:spacing w:val="21"/>
        </w:rPr>
        <w:t>表面破坏</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21"/>
        </w:rPr>
        <w:t>,测量应分别在样品的两端进行(至少应在样品的位于加载辊以外的部分进行测量)</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21"/>
        </w:rPr>
        <w:t>。分别测</w:t>
      </w:r>
      <w:r>
        <w:rPr>
          <w:rFonts w:ascii="Microsoft YaHei" w:hAnsi="Microsoft YaHei" w:eastAsia="Microsoft YaHei" w:cs="Microsoft YaHei"/>
          <w:sz w:val="19"/>
          <w:szCs w:val="19"/>
          <w:spacing w:val="17"/>
        </w:rPr>
        <w:t>量 </w:t>
      </w:r>
      <w:r>
        <w:rPr>
          <w:rFonts w:ascii="Microsoft YaHei" w:hAnsi="Microsoft YaHei" w:eastAsia="Microsoft YaHei" w:cs="Microsoft YaHei"/>
          <w:sz w:val="19"/>
          <w:szCs w:val="19"/>
          <w:spacing w:val="17"/>
          <w:position w:val="-2"/>
        </w:rPr>
        <w:t>4</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7"/>
        </w:rPr>
        <w:t>点</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,取其算术平均值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,修约至 </w:t>
      </w:r>
      <w:r>
        <w:rPr>
          <w:rFonts w:ascii="Microsoft YaHei" w:hAnsi="Microsoft YaHei" w:eastAsia="Microsoft YaHei" w:cs="Microsoft YaHei"/>
          <w:sz w:val="19"/>
          <w:szCs w:val="19"/>
          <w:spacing w:val="17"/>
          <w:position w:val="-2"/>
        </w:rPr>
        <w:t>0.</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7"/>
          <w:position w:val="-2"/>
        </w:rPr>
        <w:t>01</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rPr>
        <w:t>。也可在试验后测量破碎后的样品厚度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,每块样品取</w:t>
      </w:r>
      <w:r>
        <w:rPr>
          <w:rFonts w:ascii="Microsoft YaHei" w:hAnsi="Microsoft YaHei" w:eastAsia="Microsoft YaHei" w:cs="Microsoft YaHei"/>
          <w:sz w:val="19"/>
          <w:szCs w:val="19"/>
          <w:spacing w:val="21"/>
          <w:w w:val="101"/>
        </w:rPr>
        <w:t xml:space="preserve"> </w:t>
      </w:r>
      <w:r>
        <w:rPr>
          <w:rFonts w:ascii="Microsoft YaHei" w:hAnsi="Microsoft YaHei" w:eastAsia="Microsoft YaHei" w:cs="Microsoft YaHei"/>
          <w:sz w:val="19"/>
          <w:szCs w:val="19"/>
          <w:spacing w:val="17"/>
          <w:position w:val="-2"/>
        </w:rPr>
        <w:t>4</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7"/>
        </w:rPr>
        <w:t>块碎</w:t>
      </w:r>
      <w:r>
        <w:rPr>
          <w:rFonts w:ascii="Microsoft YaHei" w:hAnsi="Microsoft YaHei" w:eastAsia="Microsoft YaHei" w:cs="Microsoft YaHei"/>
          <w:sz w:val="19"/>
          <w:szCs w:val="19"/>
          <w:spacing w:val="13"/>
        </w:rPr>
        <w:t>片测量厚度</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3"/>
        </w:rPr>
        <w:t>,取其算术平均值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rPr>
        <w:t>,修约至 </w:t>
      </w:r>
      <w:r>
        <w:rPr>
          <w:rFonts w:ascii="Microsoft YaHei" w:hAnsi="Microsoft YaHei" w:eastAsia="Microsoft YaHei" w:cs="Microsoft YaHei"/>
          <w:sz w:val="19"/>
          <w:szCs w:val="19"/>
          <w:spacing w:val="13"/>
          <w:position w:val="-2"/>
        </w:rPr>
        <w:t>0.</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3"/>
          <w:position w:val="-2"/>
        </w:rPr>
        <w:t>01</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3"/>
        </w:rPr>
        <w:t>。</w:t>
      </w:r>
    </w:p>
    <w:p>
      <w:pPr>
        <w:ind w:left="8787"/>
        <w:spacing w:line="16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rPr>
        <w:t>35</w:t>
      </w:r>
    </w:p>
    <w:p>
      <w:pPr>
        <w:pStyle w:val="BodyText"/>
        <w:spacing w:line="262" w:lineRule="auto"/>
        <w:rPr/>
      </w:pPr>
      <w:r/>
    </w:p>
    <w:p>
      <w:pPr>
        <w:pStyle w:val="BodyText"/>
        <w:spacing w:line="263" w:lineRule="auto"/>
        <w:rPr/>
      </w:pPr>
      <w:r/>
    </w:p>
    <w:p>
      <w:pPr>
        <w:pStyle w:val="BodyText"/>
        <w:spacing w:line="263" w:lineRule="auto"/>
        <w:rPr/>
      </w:pPr>
      <w:r/>
    </w:p>
    <w:p>
      <w:pPr>
        <w:pStyle w:val="BodyText"/>
        <w:spacing w:line="263" w:lineRule="auto"/>
        <w:rPr/>
      </w:pPr>
      <w:r/>
    </w:p>
    <w:p>
      <w:pPr>
        <w:ind w:firstLine="5177"/>
        <w:spacing w:line="38" w:lineRule="exact"/>
        <w:rPr/>
      </w:pPr>
      <w:r>
        <w:rPr/>
        <w:drawing>
          <wp:inline distT="0" distB="0" distL="0" distR="0">
            <wp:extent cx="190500" cy="23761"/>
            <wp:effectExtent l="0" t="0" r="0" b="0"/>
            <wp:docPr id="140" name="IM 140"/>
            <wp:cNvGraphicFramePr/>
            <a:graphic>
              <a:graphicData uri="http://schemas.openxmlformats.org/drawingml/2006/picture">
                <pic:pic>
                  <pic:nvPicPr>
                    <pic:cNvPr id="140" name="IM 140"/>
                    <pic:cNvPicPr/>
                  </pic:nvPicPr>
                  <pic:blipFill>
                    <a:blip r:embed="rId107"/>
                    <a:stretch>
                      <a:fillRect/>
                    </a:stretch>
                  </pic:blipFill>
                  <pic:spPr>
                    <a:xfrm rot="0">
                      <a:off x="0" y="0"/>
                      <a:ext cx="190500" cy="23761"/>
                    </a:xfrm>
                    <a:prstGeom prst="rect">
                      <a:avLst/>
                    </a:prstGeom>
                  </pic:spPr>
                </pic:pic>
              </a:graphicData>
            </a:graphic>
          </wp:inline>
        </w:drawing>
      </w:r>
    </w:p>
    <w:p>
      <w:pPr>
        <w:spacing w:line="38" w:lineRule="exact"/>
        <w:sectPr>
          <w:headerReference w:type="default" r:id="rId19"/>
          <w:footerReference w:type="default" r:id="rId4"/>
          <w:pgSz w:w="11907" w:h="16841"/>
          <w:pgMar w:top="1684" w:right="1225" w:bottom="1" w:left="1411" w:header="1386" w:footer="0" w:gutter="0"/>
        </w:sectPr>
        <w:rPr/>
      </w:pPr>
    </w:p>
    <w:p>
      <w:pPr>
        <w:pStyle w:val="BodyText"/>
        <w:spacing w:line="369" w:lineRule="auto"/>
        <w:rPr/>
      </w:pPr>
      <w:r/>
    </w:p>
    <w:p>
      <w:pPr>
        <w:spacing w:before="81" w:line="218" w:lineRule="auto"/>
        <w:rPr>
          <w:rFonts w:ascii="SimHei" w:hAnsi="SimHei" w:eastAsia="SimHei" w:cs="SimHei"/>
          <w:sz w:val="19"/>
          <w:szCs w:val="19"/>
        </w:rPr>
      </w:pPr>
      <w:r>
        <w:rPr>
          <w:rFonts w:ascii="Microsoft YaHei" w:hAnsi="Microsoft YaHei" w:eastAsia="Microsoft YaHei" w:cs="Microsoft YaHei"/>
          <w:sz w:val="19"/>
          <w:szCs w:val="19"/>
          <w:spacing w:val="10"/>
          <w:position w:val="-1"/>
        </w:rPr>
        <w:t>G.4.2   </w:t>
      </w:r>
      <w:r>
        <w:rPr>
          <w:rFonts w:ascii="SimHei" w:hAnsi="SimHei" w:eastAsia="SimHei" w:cs="SimHei"/>
          <w:sz w:val="19"/>
          <w:szCs w:val="19"/>
          <w:spacing w:val="10"/>
        </w:rPr>
        <w:t>放置样品</w:t>
      </w:r>
    </w:p>
    <w:p>
      <w:pPr>
        <w:ind w:left="5" w:firstLine="414"/>
        <w:spacing w:before="196" w:line="232"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对于钢化釉面玻璃</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,玻璃面为加载面</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9"/>
        </w:rPr>
        <w:t>。其他种类钢化玻璃的加载面由供需双方商定</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18"/>
        </w:rPr>
        <w:t>为便于查找</w:t>
      </w:r>
      <w:r>
        <w:rPr>
          <w:rFonts w:ascii="Microsoft YaHei" w:hAnsi="Microsoft YaHei" w:eastAsia="Microsoft YaHei" w:cs="Microsoft YaHei"/>
          <w:sz w:val="19"/>
          <w:szCs w:val="19"/>
          <w:spacing w:val="-3"/>
        </w:rPr>
        <w:t>断</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3"/>
        </w:rPr>
        <w:t>裂</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3"/>
        </w:rPr>
        <w:t>源</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3"/>
        </w:rPr>
        <w:t>和 防</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3"/>
        </w:rPr>
        <w:t>止</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碎</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3"/>
        </w:rPr>
        <w:t>片</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3"/>
        </w:rPr>
        <w:t>飞</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散 ,</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3"/>
        </w:rPr>
        <w:t>可</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3"/>
        </w:rPr>
        <w:t>在</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rPr>
        <w:t>样 品</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3"/>
        </w:rPr>
        <w:t>上</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表</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3"/>
        </w:rPr>
        <w:t>面</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粘</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贴</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3"/>
        </w:rPr>
        <w:t>薄</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膜</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3"/>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3"/>
        </w:rPr>
        <w:t>按 图</w:t>
      </w:r>
      <w:r>
        <w:rPr>
          <w:rFonts w:ascii="Microsoft YaHei" w:hAnsi="Microsoft YaHei" w:eastAsia="Microsoft YaHei" w:cs="Microsoft YaHei"/>
          <w:sz w:val="19"/>
          <w:szCs w:val="19"/>
          <w:spacing w:val="42"/>
          <w:w w:val="101"/>
        </w:rPr>
        <w:t xml:space="preserve"> </w:t>
      </w:r>
      <w:r>
        <w:rPr>
          <w:rFonts w:ascii="Microsoft YaHei" w:hAnsi="Microsoft YaHei" w:eastAsia="Microsoft YaHei" w:cs="Microsoft YaHei"/>
          <w:sz w:val="19"/>
          <w:szCs w:val="19"/>
          <w:spacing w:val="-3"/>
          <w:position w:val="-2"/>
        </w:rPr>
        <w:t>G. 1 </w:t>
      </w:r>
      <w:r>
        <w:rPr>
          <w:rFonts w:ascii="Microsoft YaHei" w:hAnsi="Microsoft YaHei" w:eastAsia="Microsoft YaHei" w:cs="Microsoft YaHei"/>
          <w:sz w:val="19"/>
          <w:szCs w:val="19"/>
          <w:spacing w:val="-3"/>
        </w:rPr>
        <w:t>所</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rPr>
        <w:t>示</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放</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3"/>
        </w:rPr>
        <w:t>置</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样 品</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3"/>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3"/>
        </w:rPr>
        <w:t>橡</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胶</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条 的</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3"/>
        </w:rPr>
        <w:t>厚</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3"/>
        </w:rPr>
        <w:t>度</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3"/>
        </w:rPr>
        <w:t>为</w:t>
      </w:r>
      <w:r>
        <w:rPr>
          <w:rFonts w:ascii="Microsoft YaHei" w:hAnsi="Microsoft YaHei" w:eastAsia="Microsoft YaHei" w:cs="Microsoft YaHei"/>
          <w:sz w:val="19"/>
          <w:szCs w:val="19"/>
          <w:spacing w:val="32"/>
        </w:rPr>
        <w:t>3</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2"/>
          <w:position w:val="2"/>
        </w:rPr>
        <w:t>,</w:t>
      </w:r>
      <w:r>
        <w:rPr>
          <w:rFonts w:ascii="Microsoft YaHei" w:hAnsi="Microsoft YaHei" w:eastAsia="Microsoft YaHei" w:cs="Microsoft YaHei"/>
          <w:sz w:val="19"/>
          <w:szCs w:val="19"/>
          <w:spacing w:val="32"/>
          <w:position w:val="1"/>
        </w:rPr>
        <w:t>标称硬度为 </w:t>
      </w:r>
      <w:r>
        <w:rPr>
          <w:rFonts w:ascii="Microsoft YaHei" w:hAnsi="Microsoft YaHei" w:eastAsia="Microsoft YaHei" w:cs="Microsoft YaHei"/>
          <w:sz w:val="19"/>
          <w:szCs w:val="19"/>
          <w:spacing w:val="32"/>
        </w:rPr>
        <w:t>40</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rPr>
        <w:t>IRHD</w:t>
      </w:r>
      <w:r>
        <w:rPr>
          <w:rFonts w:ascii="Microsoft YaHei" w:hAnsi="Microsoft YaHei" w:eastAsia="Microsoft YaHei" w:cs="Microsoft YaHei"/>
          <w:sz w:val="19"/>
          <w:szCs w:val="19"/>
          <w:spacing w:val="32"/>
        </w:rPr>
        <w:t>±10</w:t>
      </w:r>
      <w:r>
        <w:rPr>
          <w:rFonts w:ascii="Microsoft YaHei" w:hAnsi="Microsoft YaHei" w:eastAsia="Microsoft YaHei" w:cs="Microsoft YaHei"/>
          <w:sz w:val="19"/>
          <w:szCs w:val="19"/>
        </w:rPr>
        <w:t>IRHD</w:t>
      </w:r>
      <w:r>
        <w:rPr>
          <w:rFonts w:ascii="Microsoft YaHei" w:hAnsi="Microsoft YaHei" w:eastAsia="Microsoft YaHei" w:cs="Microsoft YaHei"/>
          <w:sz w:val="19"/>
          <w:szCs w:val="19"/>
          <w:spacing w:val="32"/>
          <w:position w:val="2"/>
        </w:rPr>
        <w:t>。</w:t>
      </w:r>
    </w:p>
    <w:p>
      <w:pPr>
        <w:ind w:firstLine="2270"/>
        <w:spacing w:line="4285" w:lineRule="exact"/>
        <w:rPr/>
      </w:pPr>
      <w:r>
        <w:pict>
          <v:shape id="_x0000_s8" style="position:absolute;margin-left:17.0645pt;margin-top:160.324pt;mso-position-vertical-relative:text;mso-position-horizontal-relative:text;width:55.5pt;height:72.9pt;z-index:251748352;" filled="false" stroked="false" type="#_x0000_t202">
            <v:fill on="false"/>
            <v:stroke on="false"/>
            <v:path/>
            <v:imagedata o:title=""/>
            <o:lock v:ext="edit" aspectratio="false"/>
            <v:textbox inset="0mm,0mm,0mm,0mm">
              <w:txbxContent>
                <w:p>
                  <w:pPr>
                    <w:ind w:left="20"/>
                    <w:spacing w:before="19"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标引说明</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15"/>
                    </w:rPr>
                    <w:t>:</w:t>
                  </w:r>
                </w:p>
                <w:p>
                  <w:pPr>
                    <w:ind w:left="26"/>
                    <w:spacing w:before="89"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8"/>
                      <w:w w:val="121"/>
                      <w:position w:val="-1"/>
                    </w:rPr>
                    <w:t>1</w:t>
                  </w:r>
                  <w:r>
                    <w:rPr>
                      <w:rFonts w:ascii="Microsoft YaHei" w:hAnsi="Microsoft YaHei" w:eastAsia="Microsoft YaHei" w:cs="Microsoft YaHei"/>
                      <w:sz w:val="16"/>
                      <w:szCs w:val="16"/>
                      <w:spacing w:val="8"/>
                      <w:w w:val="121"/>
                    </w:rPr>
                    <w:t>—</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8"/>
                      <w:w w:val="121"/>
                    </w:rPr>
                    <w:t>加载辊</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8"/>
                      <w:w w:val="121"/>
                    </w:rPr>
                    <w:t>;</w:t>
                  </w:r>
                </w:p>
                <w:p>
                  <w:pPr>
                    <w:ind w:left="22"/>
                    <w:spacing w:before="81" w:line="185"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5"/>
                      <w:w w:val="124"/>
                      <w:position w:val="-1"/>
                    </w:rPr>
                    <w:t>2</w:t>
                  </w:r>
                  <w:r>
                    <w:rPr>
                      <w:rFonts w:ascii="Microsoft YaHei" w:hAnsi="Microsoft YaHei" w:eastAsia="Microsoft YaHei" w:cs="Microsoft YaHei"/>
                      <w:sz w:val="16"/>
                      <w:szCs w:val="16"/>
                      <w:spacing w:val="5"/>
                      <w:w w:val="124"/>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5"/>
                      <w:w w:val="124"/>
                    </w:rPr>
                    <w:t>橡胶条</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5"/>
                      <w:w w:val="124"/>
                    </w:rPr>
                    <w:t>;</w:t>
                  </w:r>
                </w:p>
                <w:p>
                  <w:pPr>
                    <w:ind w:left="23"/>
                    <w:spacing w:before="84"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1"/>
                      <w:w w:val="123"/>
                      <w:position w:val="-1"/>
                    </w:rPr>
                    <w:t>3</w:t>
                  </w:r>
                  <w:r>
                    <w:rPr>
                      <w:rFonts w:ascii="Microsoft YaHei" w:hAnsi="Microsoft YaHei" w:eastAsia="Microsoft YaHei" w:cs="Microsoft YaHei"/>
                      <w:sz w:val="16"/>
                      <w:szCs w:val="16"/>
                      <w:spacing w:val="11"/>
                      <w:w w:val="123"/>
                    </w:rPr>
                    <w:t>—</w:t>
                  </w:r>
                  <w:r>
                    <w:rPr>
                      <w:rFonts w:ascii="Microsoft YaHei" w:hAnsi="Microsoft YaHei" w:eastAsia="Microsoft YaHei" w:cs="Microsoft YaHei"/>
                      <w:sz w:val="16"/>
                      <w:szCs w:val="16"/>
                      <w:spacing w:val="-30"/>
                    </w:rPr>
                    <w:t xml:space="preserve"> </w:t>
                  </w:r>
                  <w:r>
                    <w:rPr>
                      <w:rFonts w:ascii="Microsoft YaHei" w:hAnsi="Microsoft YaHei" w:eastAsia="Microsoft YaHei" w:cs="Microsoft YaHei"/>
                      <w:sz w:val="16"/>
                      <w:szCs w:val="16"/>
                      <w:spacing w:val="11"/>
                      <w:w w:val="123"/>
                    </w:rPr>
                    <w:t>样品</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1"/>
                      <w:w w:val="123"/>
                    </w:rPr>
                    <w:t>;</w:t>
                  </w:r>
                </w:p>
                <w:p>
                  <w:pPr>
                    <w:ind w:left="20"/>
                    <w:spacing w:before="7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4"/>
                      <w:w w:val="125"/>
                      <w:position w:val="-1"/>
                    </w:rPr>
                    <w:t>4</w:t>
                  </w:r>
                  <w:r>
                    <w:rPr>
                      <w:rFonts w:ascii="Microsoft YaHei" w:hAnsi="Microsoft YaHei" w:eastAsia="Microsoft YaHei" w:cs="Microsoft YaHei"/>
                      <w:sz w:val="16"/>
                      <w:szCs w:val="16"/>
                      <w:spacing w:val="4"/>
                      <w:w w:val="125"/>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4"/>
                      <w:w w:val="125"/>
                    </w:rPr>
                    <w:t>支撑辊</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4"/>
                      <w:w w:val="125"/>
                    </w:rPr>
                    <w:t>;</w:t>
                  </w:r>
                </w:p>
              </w:txbxContent>
            </v:textbox>
          </v:shape>
        </w:pict>
      </w:r>
      <w:r>
        <w:rPr>
          <w:position w:val="-85"/>
        </w:rPr>
        <w:pict>
          <v:group id="_x0000_s10" style="mso-position-vertical-relative:line;mso-position-horizontal-relative:char;width:233.1pt;height:214.3pt;" filled="false" stroked="false" coordsize="4662,4286" coordorigin="0,0">
            <v:shape id="_x0000_s12" style="position:absolute;left:0;top:0;width:4662;height:3371;" filled="false" stroked="false" type="#_x0000_t75">
              <v:imagedata o:title="" r:id="rId110"/>
            </v:shape>
            <v:shape id="_x0000_s14" style="position:absolute;left:955;top:3503;width:1538;height:801;" filled="false" stroked="false" type="#_x0000_t202">
              <v:fill on="false"/>
              <v:stroke on="false"/>
              <v:path/>
              <v:imagedata o:title=""/>
              <o:lock v:ext="edit" aspectratio="false"/>
              <v:textbox inset="0mm,0mm,0mm,0mm">
                <w:txbxContent>
                  <w:p>
                    <w:pPr>
                      <w:ind w:left="20"/>
                      <w:spacing w:before="20"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w w:val="121"/>
                        <w:position w:val="-1"/>
                      </w:rPr>
                      <w:t>l</w:t>
                    </w:r>
                    <w:r>
                      <w:rPr>
                        <w:rFonts w:ascii="Microsoft YaHei" w:hAnsi="Microsoft YaHei" w:eastAsia="Microsoft YaHei" w:cs="Microsoft YaHei"/>
                        <w:sz w:val="9"/>
                        <w:szCs w:val="9"/>
                        <w:spacing w:val="9"/>
                        <w:w w:val="121"/>
                        <w:position w:val="-2"/>
                      </w:rPr>
                      <w:t>1</w:t>
                    </w:r>
                    <w:r>
                      <w:rPr>
                        <w:rFonts w:ascii="Microsoft YaHei" w:hAnsi="Microsoft YaHei" w:eastAsia="Microsoft YaHei" w:cs="Microsoft YaHei"/>
                        <w:sz w:val="9"/>
                        <w:szCs w:val="9"/>
                        <w:spacing w:val="-13"/>
                        <w:position w:val="-2"/>
                      </w:rPr>
                      <w:t xml:space="preserve"> </w:t>
                    </w:r>
                    <w:r>
                      <w:rPr>
                        <w:rFonts w:ascii="Microsoft YaHei" w:hAnsi="Microsoft YaHei" w:eastAsia="Microsoft YaHei" w:cs="Microsoft YaHei"/>
                        <w:sz w:val="16"/>
                        <w:szCs w:val="16"/>
                        <w:spacing w:val="9"/>
                        <w:w w:val="121"/>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9"/>
                        <w:w w:val="121"/>
                      </w:rPr>
                      <w:t>支撑辊间距</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9"/>
                        <w:w w:val="121"/>
                      </w:rPr>
                      <w:t>;</w:t>
                    </w:r>
                  </w:p>
                  <w:p>
                    <w:pPr>
                      <w:ind w:left="20" w:right="20"/>
                      <w:spacing w:before="84" w:line="22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8"/>
                        <w:w w:val="122"/>
                        <w:position w:val="-1"/>
                      </w:rPr>
                      <w:t>l</w:t>
                    </w:r>
                    <w:r>
                      <w:rPr>
                        <w:rFonts w:ascii="Microsoft YaHei" w:hAnsi="Microsoft YaHei" w:eastAsia="Microsoft YaHei" w:cs="Microsoft YaHei"/>
                        <w:sz w:val="9"/>
                        <w:szCs w:val="9"/>
                        <w:spacing w:val="8"/>
                        <w:w w:val="122"/>
                        <w:position w:val="-2"/>
                      </w:rPr>
                      <w:t>2</w:t>
                    </w:r>
                    <w:r>
                      <w:rPr>
                        <w:rFonts w:ascii="Microsoft YaHei" w:hAnsi="Microsoft YaHei" w:eastAsia="Microsoft YaHei" w:cs="Microsoft YaHei"/>
                        <w:sz w:val="9"/>
                        <w:szCs w:val="9"/>
                        <w:spacing w:val="-15"/>
                        <w:position w:val="-2"/>
                      </w:rPr>
                      <w:t xml:space="preserve"> </w:t>
                    </w:r>
                    <w:r>
                      <w:rPr>
                        <w:rFonts w:ascii="Microsoft YaHei" w:hAnsi="Microsoft YaHei" w:eastAsia="Microsoft YaHei" w:cs="Microsoft YaHei"/>
                        <w:sz w:val="16"/>
                        <w:szCs w:val="16"/>
                        <w:spacing w:val="8"/>
                        <w:w w:val="122"/>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8"/>
                        <w:w w:val="122"/>
                      </w:rPr>
                      <w:t>加载辊间距</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8"/>
                        <w:w w:val="122"/>
                      </w:rPr>
                      <w:t>;</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15"/>
                        <w:w w:val="125"/>
                        <w:position w:val="-1"/>
                      </w:rPr>
                      <w:t>F</w:t>
                    </w:r>
                    <w:r>
                      <w:rPr>
                        <w:rFonts w:ascii="Microsoft YaHei" w:hAnsi="Microsoft YaHei" w:eastAsia="Microsoft YaHei" w:cs="Microsoft YaHei"/>
                        <w:sz w:val="16"/>
                        <w:szCs w:val="16"/>
                        <w:spacing w:val="15"/>
                        <w:w w:val="125"/>
                        <w:position w:val="1"/>
                      </w:rPr>
                      <w:t>—</w:t>
                    </w:r>
                    <w:r>
                      <w:rPr>
                        <w:rFonts w:ascii="Microsoft YaHei" w:hAnsi="Microsoft YaHei" w:eastAsia="Microsoft YaHei" w:cs="Microsoft YaHei"/>
                        <w:sz w:val="16"/>
                        <w:szCs w:val="16"/>
                        <w:spacing w:val="-26"/>
                        <w:position w:val="1"/>
                      </w:rPr>
                      <w:t xml:space="preserve"> </w:t>
                    </w:r>
                    <w:r>
                      <w:rPr>
                        <w:rFonts w:ascii="Microsoft YaHei" w:hAnsi="Microsoft YaHei" w:eastAsia="Microsoft YaHei" w:cs="Microsoft YaHei"/>
                        <w:sz w:val="16"/>
                        <w:szCs w:val="16"/>
                        <w:spacing w:val="15"/>
                        <w:w w:val="125"/>
                      </w:rPr>
                      <w:t>载荷</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15"/>
                        <w:w w:val="125"/>
                        <w:position w:val="1"/>
                      </w:rPr>
                      <w:t>。</w:t>
                    </w:r>
                  </w:p>
                </w:txbxContent>
              </v:textbox>
            </v:shape>
          </v:group>
        </w:pict>
      </w:r>
    </w:p>
    <w:p>
      <w:pPr>
        <w:pStyle w:val="BodyText"/>
        <w:spacing w:line="249" w:lineRule="auto"/>
        <w:rPr/>
      </w:pPr>
      <w:r/>
    </w:p>
    <w:p>
      <w:pPr>
        <w:pStyle w:val="BodyText"/>
        <w:spacing w:line="249" w:lineRule="auto"/>
        <w:rPr/>
      </w:pPr>
      <w:r/>
    </w:p>
    <w:p>
      <w:pPr>
        <w:ind w:left="2864"/>
        <w:spacing w:before="81" w:line="223" w:lineRule="auto"/>
        <w:rPr>
          <w:rFonts w:ascii="SimHei" w:hAnsi="SimHei" w:eastAsia="SimHei" w:cs="SimHei"/>
          <w:sz w:val="19"/>
          <w:szCs w:val="19"/>
        </w:rPr>
      </w:pPr>
      <w:r>
        <w:rPr>
          <w:rFonts w:ascii="SimHei" w:hAnsi="SimHei" w:eastAsia="SimHei" w:cs="SimHei"/>
          <w:sz w:val="19"/>
          <w:szCs w:val="19"/>
          <w:spacing w:val="10"/>
        </w:rPr>
        <w:t>图</w:t>
      </w:r>
      <w:r>
        <w:rPr>
          <w:rFonts w:ascii="SimHei" w:hAnsi="SimHei" w:eastAsia="SimHei" w:cs="SimHei"/>
          <w:sz w:val="19"/>
          <w:szCs w:val="19"/>
          <w:spacing w:val="10"/>
        </w:rPr>
        <w:t xml:space="preserve"> </w:t>
      </w:r>
      <w:r>
        <w:rPr>
          <w:rFonts w:ascii="Microsoft YaHei" w:hAnsi="Microsoft YaHei" w:eastAsia="Microsoft YaHei" w:cs="Microsoft YaHei"/>
          <w:sz w:val="19"/>
          <w:szCs w:val="19"/>
          <w:spacing w:val="10"/>
          <w:position w:val="-2"/>
        </w:rPr>
        <w:t>G.</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0"/>
          <w:position w:val="-2"/>
        </w:rPr>
        <w:t>1   </w:t>
      </w:r>
      <w:r>
        <w:rPr>
          <w:rFonts w:ascii="SimHei" w:hAnsi="SimHei" w:eastAsia="SimHei" w:cs="SimHei"/>
          <w:sz w:val="19"/>
          <w:szCs w:val="19"/>
          <w:spacing w:val="10"/>
        </w:rPr>
        <w:t>弯曲强度试验样品放置示意图</w:t>
      </w:r>
    </w:p>
    <w:p>
      <w:pPr>
        <w:pStyle w:val="BodyText"/>
        <w:spacing w:line="266" w:lineRule="auto"/>
        <w:rPr/>
      </w:pPr>
      <w:r/>
    </w:p>
    <w:p>
      <w:pPr>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8"/>
          <w:position w:val="-1"/>
        </w:rPr>
        <w:t>G.4.3   </w:t>
      </w:r>
      <w:r>
        <w:rPr>
          <w:rFonts w:ascii="SimHei" w:hAnsi="SimHei" w:eastAsia="SimHei" w:cs="SimHei"/>
          <w:sz w:val="19"/>
          <w:szCs w:val="19"/>
          <w:spacing w:val="8"/>
          <w:position w:val="1"/>
        </w:rPr>
        <w:t>加载</w:t>
      </w:r>
    </w:p>
    <w:p>
      <w:pPr>
        <w:ind w:firstLine="417"/>
        <w:spacing w:before="193"/>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试验机以样品弯曲应力 </w:t>
      </w:r>
      <w:r>
        <w:rPr>
          <w:rFonts w:ascii="Microsoft YaHei" w:hAnsi="Microsoft YaHei" w:eastAsia="Microsoft YaHei" w:cs="Microsoft YaHei"/>
          <w:sz w:val="19"/>
          <w:szCs w:val="19"/>
          <w:spacing w:val="20"/>
          <w:position w:val="-2"/>
        </w:rPr>
        <w:t>2</w:t>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position w:val="-2"/>
        </w:rPr>
        <w:t>MPa</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20"/>
          <w:position w:val="-2"/>
        </w:rPr>
        <w:t>s±0.</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0"/>
          <w:position w:val="-2"/>
        </w:rPr>
        <w:t>4</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position w:val="-2"/>
        </w:rPr>
        <w:t>MPa</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20"/>
          <w:position w:val="-2"/>
        </w:rPr>
        <w:t>s</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20"/>
        </w:rPr>
        <w:t>的递增速度对样品进行加载</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,直至样品破坏</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20"/>
        </w:rPr>
        <w:t>断裂</w:t>
      </w:r>
      <w:r>
        <w:rPr>
          <w:rFonts w:ascii="Microsoft YaHei" w:hAnsi="Microsoft YaHei" w:eastAsia="Microsoft YaHei" w:cs="Microsoft YaHei"/>
          <w:sz w:val="19"/>
          <w:szCs w:val="19"/>
          <w:spacing w:val="17"/>
        </w:rPr>
        <w:t>源应在加载辊之间</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7"/>
        </w:rPr>
        <w:t>,否则追加新样品进行试验</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,补齐样品数量</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。记录每块样品破坏时的最大载荷</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7"/>
        </w:rPr>
        <w:t>、从开</w:t>
      </w:r>
      <w:r>
        <w:rPr>
          <w:rFonts w:ascii="Microsoft YaHei" w:hAnsi="Microsoft YaHei" w:eastAsia="Microsoft YaHei" w:cs="Microsoft YaHei"/>
          <w:sz w:val="19"/>
          <w:szCs w:val="19"/>
          <w:spacing w:val="15"/>
        </w:rPr>
        <w:t>始加载至样品破坏的时间(精确至</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rPr>
        <w:t>s)</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5"/>
        </w:rPr>
        <w:t>、样品的断裂源是否</w:t>
      </w:r>
      <w:r>
        <w:rPr>
          <w:rFonts w:ascii="Microsoft YaHei" w:hAnsi="Microsoft YaHei" w:eastAsia="Microsoft YaHei" w:cs="Microsoft YaHei"/>
          <w:sz w:val="19"/>
          <w:szCs w:val="19"/>
          <w:spacing w:val="14"/>
        </w:rPr>
        <w:t>在加载辊之间以及样品的边部加工质量</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4"/>
        </w:rPr>
        <w:t>当</w:t>
      </w:r>
      <w:r>
        <w:rPr>
          <w:rFonts w:ascii="Microsoft YaHei" w:hAnsi="Microsoft YaHei" w:eastAsia="Microsoft YaHei" w:cs="Microsoft YaHei"/>
          <w:sz w:val="19"/>
          <w:szCs w:val="19"/>
          <w:spacing w:val="17"/>
        </w:rPr>
        <w:t>样品两个表面状态不同时</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7"/>
        </w:rPr>
        <w:t>,应记录加载面</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spacing w:before="121" w:line="218" w:lineRule="auto"/>
        <w:rPr>
          <w:rFonts w:ascii="SimHei" w:hAnsi="SimHei" w:eastAsia="SimHei" w:cs="SimHei"/>
          <w:sz w:val="19"/>
          <w:szCs w:val="19"/>
        </w:rPr>
      </w:pPr>
      <w:r>
        <w:rPr>
          <w:rFonts w:ascii="Microsoft YaHei" w:hAnsi="Microsoft YaHei" w:eastAsia="Microsoft YaHei" w:cs="Microsoft YaHei"/>
          <w:sz w:val="19"/>
          <w:szCs w:val="19"/>
          <w:spacing w:val="14"/>
          <w:position w:val="-1"/>
        </w:rPr>
        <w:t>G.5</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14"/>
        </w:rPr>
        <w:t>数据处理</w:t>
      </w:r>
    </w:p>
    <w:p>
      <w:pPr>
        <w:spacing w:before="196"/>
        <w:jc w:val="both"/>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G.5.</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position w:val="-2"/>
        </w:rPr>
        <w:t>1</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rPr>
        <w:t>按</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公</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式 (G</w:t>
      </w:r>
      <w:r>
        <w:rPr>
          <w:rFonts w:ascii="Microsoft YaHei" w:hAnsi="Microsoft YaHei" w:eastAsia="Microsoft YaHei" w:cs="Microsoft YaHei"/>
          <w:sz w:val="19"/>
          <w:szCs w:val="19"/>
          <w:position w:val="-2"/>
        </w:rPr>
        <w:t>. </w:t>
      </w:r>
      <w:r>
        <w:rPr>
          <w:rFonts w:ascii="Microsoft YaHei" w:hAnsi="Microsoft YaHei" w:eastAsia="Microsoft YaHei" w:cs="Microsoft YaHei"/>
          <w:sz w:val="19"/>
          <w:szCs w:val="19"/>
        </w:rPr>
        <w:t>1) 计</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算</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单</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个</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样 品 的</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rPr>
        <w:t>弯 曲</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强</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rPr>
        <w:t>度 ,</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修</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rPr>
        <w:t>约</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至</w:t>
      </w:r>
      <w:r>
        <w:rPr>
          <w:rFonts w:ascii="Microsoft YaHei" w:hAnsi="Microsoft YaHei" w:eastAsia="Microsoft YaHei" w:cs="Microsoft YaHei"/>
          <w:sz w:val="19"/>
          <w:szCs w:val="19"/>
          <w:spacing w:val="39"/>
        </w:rPr>
        <w:t xml:space="preserve"> </w:t>
      </w:r>
      <w:r>
        <w:rPr>
          <w:rFonts w:ascii="Microsoft YaHei" w:hAnsi="Microsoft YaHei" w:eastAsia="Microsoft YaHei" w:cs="Microsoft YaHei"/>
          <w:sz w:val="19"/>
          <w:szCs w:val="19"/>
          <w:position w:val="-2"/>
        </w:rPr>
        <w:t>0. 1 MPa</w:t>
      </w:r>
      <w:r>
        <w:rPr>
          <w:rFonts w:ascii="Microsoft YaHei" w:hAnsi="Microsoft YaHei" w:eastAsia="Microsoft YaHei" w:cs="Microsoft YaHei"/>
          <w:sz w:val="19"/>
          <w:szCs w:val="19"/>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rPr>
        <w:t>计</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算</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rPr>
        <w:t>时 ,</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钠</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钙</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硅</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玻</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璃 的</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密</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度</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rPr>
        <w:t>取</w:t>
      </w:r>
      <w:r>
        <w:rPr>
          <w:rFonts w:ascii="Microsoft YaHei" w:hAnsi="Microsoft YaHei" w:eastAsia="Microsoft YaHei" w:cs="Microsoft YaHei"/>
          <w:sz w:val="19"/>
          <w:szCs w:val="19"/>
          <w:spacing w:val="18"/>
          <w:position w:val="-2"/>
        </w:rPr>
        <w:t>2.</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8"/>
          <w:position w:val="-2"/>
        </w:rPr>
        <w:t>5</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8"/>
        </w:rPr>
        <w:t>g/</w:t>
      </w:r>
      <w:r>
        <w:rPr>
          <w:rFonts w:ascii="Microsoft YaHei" w:hAnsi="Microsoft YaHei" w:eastAsia="Microsoft YaHei" w:cs="Microsoft YaHei"/>
          <w:sz w:val="19"/>
          <w:szCs w:val="19"/>
          <w:position w:val="-2"/>
        </w:rPr>
        <w:t>cm</w:t>
      </w:r>
      <w:r>
        <w:rPr>
          <w:rFonts w:ascii="Microsoft YaHei" w:hAnsi="Microsoft YaHei" w:eastAsia="Microsoft YaHei" w:cs="Microsoft YaHei"/>
          <w:sz w:val="10"/>
          <w:szCs w:val="10"/>
          <w:spacing w:val="18"/>
          <w:position w:val="6"/>
        </w:rPr>
        <w:t>3</w:t>
      </w:r>
      <w:r>
        <w:rPr>
          <w:rFonts w:ascii="Microsoft YaHei" w:hAnsi="Microsoft YaHei" w:eastAsia="Microsoft YaHei" w:cs="Microsoft YaHei"/>
          <w:sz w:val="10"/>
          <w:szCs w:val="10"/>
          <w:spacing w:val="12"/>
          <w:position w:val="6"/>
        </w:rPr>
        <w:t xml:space="preserve"> </w:t>
      </w:r>
      <w:r>
        <w:rPr>
          <w:rFonts w:ascii="Microsoft YaHei" w:hAnsi="Microsoft YaHei" w:eastAsia="Microsoft YaHei" w:cs="Microsoft YaHei"/>
          <w:sz w:val="19"/>
          <w:szCs w:val="19"/>
          <w:spacing w:val="18"/>
        </w:rPr>
        <w:t>,非钠钙硅玻璃的密度应从相关文献或技术手册中查得</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,也可采</w:t>
      </w:r>
      <w:r>
        <w:rPr>
          <w:rFonts w:ascii="Microsoft YaHei" w:hAnsi="Microsoft YaHei" w:eastAsia="Microsoft YaHei" w:cs="Microsoft YaHei"/>
          <w:sz w:val="19"/>
          <w:szCs w:val="19"/>
          <w:spacing w:val="17"/>
        </w:rPr>
        <w:t>用相关方提供的数值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,记录数</w:t>
      </w:r>
      <w:r>
        <w:rPr>
          <w:rFonts w:ascii="Microsoft YaHei" w:hAnsi="Microsoft YaHei" w:eastAsia="Microsoft YaHei" w:cs="Microsoft YaHei"/>
          <w:sz w:val="19"/>
          <w:szCs w:val="19"/>
          <w:spacing w:val="10"/>
        </w:rPr>
        <w:t>值来源</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0"/>
        </w:rPr>
        <w:t>。</w:t>
      </w:r>
    </w:p>
    <w:p>
      <w:pPr>
        <w:ind w:left="420" w:right="8" w:firstLine="2392"/>
        <w:spacing w:before="1" w:line="30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2"/>
        </w:rPr>
        <w:t>σ</w:t>
      </w:r>
      <w:r>
        <w:rPr>
          <w:rFonts w:ascii="Microsoft YaHei" w:hAnsi="Microsoft YaHei" w:eastAsia="Microsoft YaHei" w:cs="Microsoft YaHei"/>
          <w:sz w:val="10"/>
          <w:szCs w:val="10"/>
          <w:spacing w:val="17"/>
          <w:position w:val="-3"/>
        </w:rPr>
        <w:t>i</w:t>
      </w:r>
      <w:r>
        <w:rPr>
          <w:rFonts w:ascii="Microsoft YaHei" w:hAnsi="Microsoft YaHei" w:eastAsia="Microsoft YaHei" w:cs="Microsoft YaHei"/>
          <w:sz w:val="10"/>
          <w:szCs w:val="10"/>
          <w:spacing w:val="17"/>
          <w:position w:val="-1"/>
        </w:rPr>
        <w:t>,</w:t>
      </w:r>
      <w:r>
        <w:rPr>
          <w:rFonts w:ascii="Microsoft YaHei" w:hAnsi="Microsoft YaHei" w:eastAsia="Microsoft YaHei" w:cs="Microsoft YaHei"/>
          <w:sz w:val="10"/>
          <w:szCs w:val="10"/>
          <w:position w:val="-3"/>
        </w:rPr>
        <w:t>bG</w:t>
      </w:r>
      <w:r>
        <w:rPr>
          <w:rFonts w:ascii="Microsoft YaHei" w:hAnsi="Microsoft YaHei" w:eastAsia="Microsoft YaHei" w:cs="Microsoft YaHei"/>
          <w:sz w:val="10"/>
          <w:szCs w:val="10"/>
          <w:spacing w:val="2"/>
          <w:position w:val="-3"/>
        </w:rPr>
        <w:t xml:space="preserve">  </w:t>
      </w:r>
      <w:r>
        <w:rPr>
          <w:rFonts w:ascii="Microsoft YaHei" w:hAnsi="Microsoft YaHei" w:eastAsia="Microsoft YaHei" w:cs="Microsoft YaHei"/>
          <w:sz w:val="19"/>
          <w:szCs w:val="19"/>
          <w:spacing w:val="17"/>
          <w:position w:val="-2"/>
        </w:rPr>
        <w:t>=</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position w:val="-2"/>
        </w:rPr>
        <w:t>F</w:t>
      </w:r>
      <w:r>
        <w:rPr>
          <w:rFonts w:ascii="Microsoft YaHei" w:hAnsi="Microsoft YaHei" w:eastAsia="Microsoft YaHei" w:cs="Microsoft YaHei"/>
          <w:sz w:val="10"/>
          <w:szCs w:val="10"/>
          <w:position w:val="-3"/>
        </w:rPr>
        <w:t>max</w:t>
      </w:r>
      <w:r>
        <w:rPr>
          <w:rFonts w:ascii="Microsoft YaHei" w:hAnsi="Microsoft YaHei" w:eastAsia="Microsoft YaHei" w:cs="Microsoft YaHei"/>
          <w:sz w:val="10"/>
          <w:szCs w:val="10"/>
          <w:spacing w:val="27"/>
          <w:position w:val="-3"/>
        </w:rPr>
        <w:t xml:space="preserve"> </w:t>
      </w:r>
      <w:r>
        <w:rPr>
          <w:sz w:val="10"/>
          <w:szCs w:val="10"/>
          <w:position w:val="-11"/>
        </w:rPr>
        <w:drawing>
          <wp:inline distT="0" distB="0" distL="0" distR="0">
            <wp:extent cx="1471154" cy="268783"/>
            <wp:effectExtent l="0" t="0" r="0" b="0"/>
            <wp:docPr id="142" name="IM 142"/>
            <wp:cNvGraphicFramePr/>
            <a:graphic>
              <a:graphicData uri="http://schemas.openxmlformats.org/drawingml/2006/picture">
                <pic:pic>
                  <pic:nvPicPr>
                    <pic:cNvPr id="142" name="IM 142"/>
                    <pic:cNvPicPr/>
                  </pic:nvPicPr>
                  <pic:blipFill>
                    <a:blip r:embed="rId111"/>
                    <a:stretch>
                      <a:fillRect/>
                    </a:stretch>
                  </pic:blipFill>
                  <pic:spPr>
                    <a:xfrm rot="0">
                      <a:off x="0" y="0"/>
                      <a:ext cx="1471154" cy="268783"/>
                    </a:xfrm>
                    <a:prstGeom prst="rect">
                      <a:avLst/>
                    </a:prstGeom>
                  </pic:spPr>
                </pic:pic>
              </a:graphicData>
            </a:graphic>
          </wp:inline>
        </w:drawing>
      </w:r>
      <w:r>
        <w:rPr>
          <w:rFonts w:ascii="Microsoft YaHei" w:hAnsi="Microsoft YaHei" w:eastAsia="Microsoft YaHei" w:cs="Microsoft YaHei"/>
          <w:sz w:val="10"/>
          <w:szCs w:val="10"/>
          <w:position w:val="-3"/>
        </w:rPr>
        <w:t>i</w:t>
      </w:r>
      <w:r>
        <w:rPr>
          <w:rFonts w:ascii="Microsoft YaHei" w:hAnsi="Microsoft YaHei" w:eastAsia="Microsoft YaHei" w:cs="Microsoft YaHei"/>
          <w:sz w:val="10"/>
          <w:szCs w:val="10"/>
          <w:spacing w:val="17"/>
          <w:position w:val="-1"/>
        </w:rPr>
        <w:t>,</w:t>
      </w:r>
      <w:r>
        <w:rPr>
          <w:rFonts w:ascii="Microsoft YaHei" w:hAnsi="Microsoft YaHei" w:eastAsia="Microsoft YaHei" w:cs="Microsoft YaHei"/>
          <w:sz w:val="10"/>
          <w:szCs w:val="10"/>
          <w:position w:val="-3"/>
        </w:rPr>
        <w:t>bg</w:t>
      </w:r>
      <w:r>
        <w:rPr>
          <w:rFonts w:ascii="Microsoft YaHei" w:hAnsi="Microsoft YaHei" w:eastAsia="Microsoft YaHei" w:cs="Microsoft YaHei"/>
          <w:sz w:val="10"/>
          <w:szCs w:val="10"/>
          <w:spacing w:val="17"/>
          <w:position w:val="-3"/>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20"/>
          <w:position w:val="1"/>
        </w:rPr>
        <w:t xml:space="preserve"> </w:t>
      </w:r>
      <w:r>
        <w:rPr>
          <w:sz w:val="19"/>
          <w:szCs w:val="19"/>
          <w:position w:val="1"/>
        </w:rPr>
        <w:drawing>
          <wp:inline distT="0" distB="0" distL="0" distR="0">
            <wp:extent cx="398416" cy="99701"/>
            <wp:effectExtent l="0" t="0" r="0" b="0"/>
            <wp:docPr id="144" name="IM 144"/>
            <wp:cNvGraphicFramePr/>
            <a:graphic>
              <a:graphicData uri="http://schemas.openxmlformats.org/drawingml/2006/picture">
                <pic:pic>
                  <pic:nvPicPr>
                    <pic:cNvPr id="144" name="IM 144"/>
                    <pic:cNvPicPr/>
                  </pic:nvPicPr>
                  <pic:blipFill>
                    <a:blip r:embed="rId112"/>
                    <a:stretch>
                      <a:fillRect/>
                    </a:stretch>
                  </pic:blipFill>
                  <pic:spPr>
                    <a:xfrm rot="0">
                      <a:off x="0" y="0"/>
                      <a:ext cx="398416" cy="99701"/>
                    </a:xfrm>
                    <a:prstGeom prst="rect">
                      <a:avLst/>
                    </a:prstGeom>
                  </pic:spPr>
                </pic:pic>
              </a:graphicData>
            </a:graphic>
          </wp:inline>
        </w:drawing>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406"/>
        <w:spacing w:before="2"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7"/>
          <w:position w:val="-2"/>
        </w:rPr>
        <w:t>σ</w:t>
      </w:r>
      <w:r>
        <w:rPr>
          <w:rFonts w:ascii="Microsoft YaHei" w:hAnsi="Microsoft YaHei" w:eastAsia="Microsoft YaHei" w:cs="Microsoft YaHei"/>
          <w:sz w:val="10"/>
          <w:szCs w:val="10"/>
          <w:spacing w:val="27"/>
          <w:position w:val="-3"/>
        </w:rPr>
        <w:t>i</w:t>
      </w:r>
      <w:r>
        <w:rPr>
          <w:rFonts w:ascii="Microsoft YaHei" w:hAnsi="Microsoft YaHei" w:eastAsia="Microsoft YaHei" w:cs="Microsoft YaHei"/>
          <w:sz w:val="10"/>
          <w:szCs w:val="10"/>
          <w:spacing w:val="27"/>
          <w:position w:val="-1"/>
        </w:rPr>
        <w:t>,</w:t>
      </w:r>
      <w:r>
        <w:rPr>
          <w:rFonts w:ascii="Microsoft YaHei" w:hAnsi="Microsoft YaHei" w:eastAsia="Microsoft YaHei" w:cs="Microsoft YaHei"/>
          <w:sz w:val="10"/>
          <w:szCs w:val="10"/>
          <w:position w:val="-3"/>
        </w:rPr>
        <w:t>bG</w:t>
      </w:r>
      <w:r>
        <w:rPr>
          <w:rFonts w:ascii="Microsoft YaHei" w:hAnsi="Microsoft YaHei" w:eastAsia="Microsoft YaHei" w:cs="Microsoft YaHei"/>
          <w:sz w:val="10"/>
          <w:szCs w:val="10"/>
          <w:spacing w:val="-15"/>
          <w:position w:val="-3"/>
        </w:rPr>
        <w:t xml:space="preserve"> </w:t>
      </w:r>
      <w:r>
        <w:rPr>
          <w:rFonts w:ascii="Microsoft YaHei" w:hAnsi="Microsoft YaHei" w:eastAsia="Microsoft YaHei" w:cs="Microsoft YaHei"/>
          <w:sz w:val="19"/>
          <w:szCs w:val="19"/>
          <w:spacing w:val="27"/>
        </w:rPr>
        <w:t>—</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27"/>
        </w:rPr>
        <w:t>单个样品弯曲强度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7"/>
        </w:rPr>
        <w:t>,单位为兆帕(</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27"/>
        </w:rPr>
        <w:t>) ;</w:t>
      </w:r>
    </w:p>
    <w:p>
      <w:pPr>
        <w:ind w:left="417"/>
        <w:spacing w:before="64"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F</w:t>
      </w:r>
      <w:r>
        <w:rPr>
          <w:rFonts w:ascii="Microsoft YaHei" w:hAnsi="Microsoft YaHei" w:eastAsia="Microsoft YaHei" w:cs="Microsoft YaHei"/>
          <w:sz w:val="10"/>
          <w:szCs w:val="10"/>
          <w:position w:val="-3"/>
        </w:rPr>
        <w:t>max</w:t>
      </w:r>
      <w:r>
        <w:rPr>
          <w:rFonts w:ascii="Microsoft YaHei" w:hAnsi="Microsoft YaHei" w:eastAsia="Microsoft YaHei" w:cs="Microsoft YaHei"/>
          <w:sz w:val="19"/>
          <w:szCs w:val="19"/>
          <w:spacing w:val="29"/>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9"/>
        </w:rPr>
        <w:t>样品断裂时的最大载荷</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9"/>
        </w:rPr>
        <w:t>,单位为牛(N) ;</w:t>
      </w:r>
    </w:p>
    <w:p>
      <w:pPr>
        <w:ind w:left="411"/>
        <w:spacing w:before="73"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0"/>
          <w:w w:val="157"/>
          <w:position w:val="-2"/>
        </w:rPr>
        <w:t>L</w:t>
      </w:r>
      <w:r>
        <w:rPr>
          <w:rFonts w:ascii="Microsoft YaHei" w:hAnsi="Microsoft YaHei" w:eastAsia="Microsoft YaHei" w:cs="Microsoft YaHei"/>
          <w:sz w:val="10"/>
          <w:szCs w:val="10"/>
          <w:spacing w:val="30"/>
          <w:w w:val="157"/>
          <w:position w:val="-3"/>
        </w:rPr>
        <w:t>s</w:t>
      </w:r>
      <w:r>
        <w:rPr>
          <w:rFonts w:ascii="Microsoft YaHei" w:hAnsi="Microsoft YaHei" w:eastAsia="Microsoft YaHei" w:cs="Microsoft YaHei"/>
          <w:sz w:val="10"/>
          <w:szCs w:val="10"/>
          <w:spacing w:val="7"/>
          <w:position w:val="-3"/>
        </w:rPr>
        <w:t xml:space="preserve">    </w:t>
      </w:r>
      <w:r>
        <w:rPr>
          <w:rFonts w:ascii="Microsoft YaHei" w:hAnsi="Microsoft YaHei" w:eastAsia="Microsoft YaHei" w:cs="Microsoft YaHei"/>
          <w:sz w:val="19"/>
          <w:szCs w:val="19"/>
          <w:spacing w:val="30"/>
          <w:w w:val="157"/>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17"/>
        </w:rPr>
        <w:t>两支撑辊轴心之间的距离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,单位为米(m) ;</w:t>
      </w:r>
    </w:p>
    <w:p>
      <w:pPr>
        <w:ind w:left="411"/>
        <w:spacing w:before="71"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L</w:t>
      </w:r>
      <w:r>
        <w:rPr>
          <w:rFonts w:ascii="Microsoft YaHei" w:hAnsi="Microsoft YaHei" w:eastAsia="Microsoft YaHei" w:cs="Microsoft YaHei"/>
          <w:sz w:val="10"/>
          <w:szCs w:val="10"/>
          <w:position w:val="-3"/>
        </w:rPr>
        <w:t>b</w:t>
      </w:r>
      <w:r>
        <w:rPr>
          <w:rFonts w:ascii="Microsoft YaHei" w:hAnsi="Microsoft YaHei" w:eastAsia="Microsoft YaHei" w:cs="Microsoft YaHei"/>
          <w:sz w:val="10"/>
          <w:szCs w:val="10"/>
          <w:spacing w:val="28"/>
          <w:position w:val="-3"/>
        </w:rPr>
        <w:t xml:space="preserve">   </w:t>
      </w:r>
      <w:r>
        <w:rPr>
          <w:rFonts w:ascii="Microsoft YaHei" w:hAnsi="Microsoft YaHei" w:eastAsia="Microsoft YaHei" w:cs="Microsoft YaHei"/>
          <w:sz w:val="19"/>
          <w:szCs w:val="19"/>
          <w:spacing w:val="28"/>
        </w:rPr>
        <w:t>—</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8"/>
        </w:rPr>
        <w:t>两加载辊轴心之间的距离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8"/>
        </w:rPr>
        <w:t>,单位为米(m)</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28"/>
        </w:rPr>
        <w:t>;</w:t>
      </w:r>
    </w:p>
    <w:p>
      <w:pPr>
        <w:ind w:left="416"/>
        <w:spacing w:before="69"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2"/>
          <w:position w:val="-2"/>
        </w:rPr>
        <w:t>B</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32"/>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32"/>
        </w:rPr>
        <w:t>样品的宽度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32"/>
        </w:rPr>
        <w:t>,单位为米(m)</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32"/>
        </w:rPr>
        <w:t>;</w:t>
      </w:r>
    </w:p>
    <w:p>
      <w:pPr>
        <w:ind w:left="409"/>
        <w:spacing w:before="66"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2"/>
          <w:position w:val="-2"/>
        </w:rPr>
        <w:t>t</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32"/>
        </w:rPr>
        <w:t>—</w:t>
      </w:r>
      <w:r>
        <w:rPr>
          <w:rFonts w:ascii="Microsoft YaHei" w:hAnsi="Microsoft YaHei" w:eastAsia="Microsoft YaHei" w:cs="Microsoft YaHei"/>
          <w:sz w:val="19"/>
          <w:szCs w:val="19"/>
          <w:spacing w:val="-36"/>
        </w:rPr>
        <w:t xml:space="preserve"> </w:t>
      </w:r>
      <w:r>
        <w:rPr>
          <w:rFonts w:ascii="Microsoft YaHei" w:hAnsi="Microsoft YaHei" w:eastAsia="Microsoft YaHei" w:cs="Microsoft YaHei"/>
          <w:sz w:val="19"/>
          <w:szCs w:val="19"/>
          <w:spacing w:val="32"/>
        </w:rPr>
        <w:t>样品的厚度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2"/>
        </w:rPr>
        <w:t>,单位为米(m)</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32"/>
        </w:rPr>
        <w:t>;</w:t>
      </w:r>
    </w:p>
    <w:p>
      <w:pPr>
        <w:spacing w:line="178" w:lineRule="auto"/>
        <w:sectPr>
          <w:headerReference w:type="default" r:id="rId108"/>
          <w:footerReference w:type="default" r:id="rId109"/>
          <w:pgSz w:w="11907" w:h="16841"/>
          <w:pgMar w:top="1684" w:right="1430" w:bottom="1293" w:left="1271" w:header="1386" w:footer="1106" w:gutter="0"/>
        </w:sectPr>
        <w:rPr>
          <w:rFonts w:ascii="Microsoft YaHei" w:hAnsi="Microsoft YaHei" w:eastAsia="Microsoft YaHei" w:cs="Microsoft YaHei"/>
          <w:sz w:val="19"/>
          <w:szCs w:val="19"/>
        </w:rPr>
      </w:pPr>
    </w:p>
    <w:p>
      <w:pPr>
        <w:ind w:left="793"/>
        <w:spacing w:before="305"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3"/>
          <w:position w:val="-2"/>
        </w:rPr>
        <w:t>σ</w:t>
      </w:r>
      <w:r>
        <w:rPr>
          <w:rFonts w:ascii="Microsoft YaHei" w:hAnsi="Microsoft YaHei" w:eastAsia="Microsoft YaHei" w:cs="Microsoft YaHei"/>
          <w:sz w:val="10"/>
          <w:szCs w:val="10"/>
          <w:spacing w:val="23"/>
          <w:position w:val="-3"/>
        </w:rPr>
        <w:t>i</w:t>
      </w:r>
      <w:r>
        <w:rPr>
          <w:rFonts w:ascii="Microsoft YaHei" w:hAnsi="Microsoft YaHei" w:eastAsia="Microsoft YaHei" w:cs="Microsoft YaHei"/>
          <w:sz w:val="10"/>
          <w:szCs w:val="10"/>
          <w:spacing w:val="23"/>
          <w:position w:val="-1"/>
        </w:rPr>
        <w:t>,</w:t>
      </w:r>
      <w:r>
        <w:rPr>
          <w:rFonts w:ascii="Microsoft YaHei" w:hAnsi="Microsoft YaHei" w:eastAsia="Microsoft YaHei" w:cs="Microsoft YaHei"/>
          <w:sz w:val="10"/>
          <w:szCs w:val="10"/>
          <w:position w:val="-3"/>
        </w:rPr>
        <w:t>bg</w:t>
      </w:r>
      <w:r>
        <w:rPr>
          <w:rFonts w:ascii="Microsoft YaHei" w:hAnsi="Microsoft YaHei" w:eastAsia="Microsoft YaHei" w:cs="Microsoft YaHei"/>
          <w:sz w:val="10"/>
          <w:szCs w:val="10"/>
          <w:spacing w:val="-2"/>
          <w:position w:val="-3"/>
        </w:rPr>
        <w:t xml:space="preserve"> </w:t>
      </w:r>
      <w:r>
        <w:rPr>
          <w:rFonts w:ascii="Microsoft YaHei" w:hAnsi="Microsoft YaHei" w:eastAsia="Microsoft YaHei" w:cs="Microsoft YaHei"/>
          <w:sz w:val="19"/>
          <w:szCs w:val="19"/>
          <w:spacing w:val="23"/>
        </w:rPr>
        <w:t>—</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23"/>
        </w:rPr>
        <w:t>样品由于自重产生的弯曲强度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3"/>
        </w:rPr>
        <w:t>,或通过公式(G</w:t>
      </w:r>
      <w:r>
        <w:rPr>
          <w:rFonts w:ascii="Microsoft YaHei" w:hAnsi="Microsoft YaHei" w:eastAsia="Microsoft YaHei" w:cs="Microsoft YaHei"/>
          <w:sz w:val="19"/>
          <w:szCs w:val="19"/>
          <w:spacing w:val="23"/>
          <w:position w:val="-2"/>
        </w:rPr>
        <w:t>.</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23"/>
        </w:rPr>
        <w:t>2)计算得到</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3"/>
        </w:rPr>
        <w:t>,单位为兆</w:t>
      </w:r>
      <w:r>
        <w:rPr>
          <w:rFonts w:ascii="Microsoft YaHei" w:hAnsi="Microsoft YaHei" w:eastAsia="Microsoft YaHei" w:cs="Microsoft YaHei"/>
          <w:sz w:val="19"/>
          <w:szCs w:val="19"/>
          <w:spacing w:val="22"/>
        </w:rPr>
        <w:t>帕(</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22"/>
        </w:rPr>
        <w:t>。</w:t>
      </w:r>
    </w:p>
    <w:p>
      <w:pPr>
        <w:ind w:right="56"/>
        <w:spacing w:before="81"/>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position w:val="-2"/>
        </w:rPr>
        <w:t>σ</w:t>
      </w:r>
      <w:r>
        <w:rPr>
          <w:rFonts w:ascii="Microsoft YaHei" w:hAnsi="Microsoft YaHei" w:eastAsia="Microsoft YaHei" w:cs="Microsoft YaHei"/>
          <w:sz w:val="25"/>
          <w:szCs w:val="25"/>
          <w:spacing w:val="1"/>
          <w:position w:val="-3"/>
        </w:rPr>
        <w:t>i</w:t>
      </w:r>
      <w:r>
        <w:rPr>
          <w:rFonts w:ascii="Microsoft YaHei" w:hAnsi="Microsoft YaHei" w:eastAsia="Microsoft YaHei" w:cs="Microsoft YaHei"/>
          <w:sz w:val="25"/>
          <w:szCs w:val="25"/>
          <w:spacing w:val="1"/>
          <w:position w:val="-1"/>
        </w:rPr>
        <w:t>,</w:t>
      </w:r>
      <w:r>
        <w:rPr>
          <w:rFonts w:ascii="Microsoft YaHei" w:hAnsi="Microsoft YaHei" w:eastAsia="Microsoft YaHei" w:cs="Microsoft YaHei"/>
          <w:sz w:val="25"/>
          <w:szCs w:val="25"/>
          <w:position w:val="-3"/>
        </w:rPr>
        <w:t>bg</w:t>
      </w:r>
      <w:r>
        <w:rPr>
          <w:rFonts w:ascii="Microsoft YaHei" w:hAnsi="Microsoft YaHei" w:eastAsia="Microsoft YaHei" w:cs="Microsoft YaHei"/>
          <w:sz w:val="25"/>
          <w:szCs w:val="25"/>
          <w:spacing w:val="-20"/>
          <w:position w:val="-3"/>
        </w:rPr>
        <w:t xml:space="preserve"> </w:t>
      </w:r>
      <w:r>
        <w:rPr>
          <w:sz w:val="25"/>
          <w:szCs w:val="25"/>
          <w:position w:val="-10"/>
        </w:rPr>
        <w:drawing>
          <wp:inline distT="0" distB="0" distL="0" distR="0">
            <wp:extent cx="893796" cy="272212"/>
            <wp:effectExtent l="0" t="0" r="0" b="0"/>
            <wp:docPr id="146" name="IM 146"/>
            <wp:cNvGraphicFramePr/>
            <a:graphic>
              <a:graphicData uri="http://schemas.openxmlformats.org/drawingml/2006/picture">
                <pic:pic>
                  <pic:nvPicPr>
                    <pic:cNvPr id="146" name="IM 146"/>
                    <pic:cNvPicPr/>
                  </pic:nvPicPr>
                  <pic:blipFill>
                    <a:blip r:embed="rId115"/>
                    <a:stretch>
                      <a:fillRect/>
                    </a:stretch>
                  </pic:blipFill>
                  <pic:spPr>
                    <a:xfrm rot="0">
                      <a:off x="0" y="0"/>
                      <a:ext cx="893796" cy="272212"/>
                    </a:xfrm>
                    <a:prstGeom prst="rect">
                      <a:avLst/>
                    </a:prstGeom>
                  </pic:spPr>
                </pic:pic>
              </a:graphicData>
            </a:graphic>
          </wp:inline>
        </w:drawing>
      </w:r>
      <w:r>
        <w:rPr>
          <w:rFonts w:ascii="Microsoft YaHei" w:hAnsi="Microsoft YaHei" w:eastAsia="Microsoft YaHei" w:cs="Microsoft YaHei"/>
          <w:sz w:val="25"/>
          <w:szCs w:val="25"/>
          <w:spacing w:val="2"/>
          <w:position w:val="-3"/>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position w:val="-2"/>
        </w:rPr>
        <w:t>G.</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
          <w:position w:val="-2"/>
        </w:rPr>
        <w:t>2</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spacing w:val="1"/>
        </w:rPr>
        <w:t>)</w:t>
      </w:r>
    </w:p>
    <w:p>
      <w:pPr>
        <w:ind w:left="807"/>
        <w:spacing w:before="118"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792"/>
        <w:spacing w:before="79" w:line="264"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26"/>
        </w:rPr>
        <w:t>ρ</w:t>
      </w:r>
      <w:r>
        <w:rPr>
          <w:rFonts w:ascii="Microsoft YaHei" w:hAnsi="Microsoft YaHei" w:eastAsia="Microsoft YaHei" w:cs="Microsoft YaHei"/>
          <w:sz w:val="19"/>
          <w:szCs w:val="19"/>
          <w:spacing w:val="28"/>
          <w:w w:val="101"/>
        </w:rPr>
        <w:t xml:space="preserve">  </w:t>
      </w:r>
      <w:r>
        <w:rPr>
          <w:rFonts w:ascii="Microsoft YaHei" w:hAnsi="Microsoft YaHei" w:eastAsia="Microsoft YaHei" w:cs="Microsoft YaHei"/>
          <w:sz w:val="19"/>
          <w:szCs w:val="19"/>
          <w:spacing w:val="26"/>
          <w:position w:val="5"/>
        </w:rPr>
        <w:t>—</w:t>
      </w:r>
      <w:r>
        <w:rPr>
          <w:rFonts w:ascii="Microsoft YaHei" w:hAnsi="Microsoft YaHei" w:eastAsia="Microsoft YaHei" w:cs="Microsoft YaHei"/>
          <w:sz w:val="19"/>
          <w:szCs w:val="19"/>
          <w:spacing w:val="-38"/>
          <w:position w:val="5"/>
        </w:rPr>
        <w:t xml:space="preserve"> </w:t>
      </w:r>
      <w:r>
        <w:rPr>
          <w:rFonts w:ascii="Microsoft YaHei" w:hAnsi="Microsoft YaHei" w:eastAsia="Microsoft YaHei" w:cs="Microsoft YaHei"/>
          <w:sz w:val="19"/>
          <w:szCs w:val="19"/>
          <w:spacing w:val="26"/>
          <w:position w:val="5"/>
        </w:rPr>
        <w:t>样品密度</w:t>
      </w:r>
      <w:r>
        <w:rPr>
          <w:rFonts w:ascii="Microsoft YaHei" w:hAnsi="Microsoft YaHei" w:eastAsia="Microsoft YaHei" w:cs="Microsoft YaHei"/>
          <w:sz w:val="19"/>
          <w:szCs w:val="19"/>
          <w:spacing w:val="-8"/>
          <w:position w:val="5"/>
        </w:rPr>
        <w:t xml:space="preserve"> </w:t>
      </w:r>
      <w:r>
        <w:rPr>
          <w:rFonts w:ascii="Microsoft YaHei" w:hAnsi="Microsoft YaHei" w:eastAsia="Microsoft YaHei" w:cs="Microsoft YaHei"/>
          <w:sz w:val="19"/>
          <w:szCs w:val="19"/>
          <w:spacing w:val="26"/>
          <w:position w:val="5"/>
        </w:rPr>
        <w:t>,单位为千克每立方米(</w:t>
      </w:r>
      <w:r>
        <w:rPr>
          <w:rFonts w:ascii="Microsoft YaHei" w:hAnsi="Microsoft YaHei" w:eastAsia="Microsoft YaHei" w:cs="Microsoft YaHei"/>
          <w:sz w:val="19"/>
          <w:szCs w:val="19"/>
          <w:position w:val="5"/>
        </w:rPr>
        <w:t>kg</w:t>
      </w:r>
      <w:r>
        <w:rPr>
          <w:rFonts w:ascii="Microsoft YaHei" w:hAnsi="Microsoft YaHei" w:eastAsia="Microsoft YaHei" w:cs="Microsoft YaHei"/>
          <w:sz w:val="19"/>
          <w:szCs w:val="19"/>
          <w:spacing w:val="26"/>
          <w:position w:val="5"/>
        </w:rPr>
        <w:t>/</w:t>
      </w:r>
      <w:r>
        <w:rPr>
          <w:rFonts w:ascii="Microsoft YaHei" w:hAnsi="Microsoft YaHei" w:eastAsia="Microsoft YaHei" w:cs="Microsoft YaHei"/>
          <w:sz w:val="19"/>
          <w:szCs w:val="19"/>
          <w:spacing w:val="26"/>
          <w:position w:val="3"/>
        </w:rPr>
        <w:t>m</w:t>
      </w:r>
      <w:r>
        <w:rPr>
          <w:rFonts w:ascii="Microsoft YaHei" w:hAnsi="Microsoft YaHei" w:eastAsia="Microsoft YaHei" w:cs="Microsoft YaHei"/>
          <w:sz w:val="10"/>
          <w:szCs w:val="10"/>
          <w:spacing w:val="26"/>
          <w:position w:val="6"/>
        </w:rPr>
        <w:t>3</w:t>
      </w:r>
      <w:r>
        <w:rPr>
          <w:rFonts w:ascii="Microsoft YaHei" w:hAnsi="Microsoft YaHei" w:eastAsia="Microsoft YaHei" w:cs="Microsoft YaHei"/>
          <w:sz w:val="10"/>
          <w:szCs w:val="10"/>
          <w:spacing w:val="-10"/>
          <w:position w:val="6"/>
        </w:rPr>
        <w:t xml:space="preserve"> </w:t>
      </w:r>
      <w:r>
        <w:rPr>
          <w:rFonts w:ascii="Microsoft YaHei" w:hAnsi="Microsoft YaHei" w:eastAsia="Microsoft YaHei" w:cs="Microsoft YaHei"/>
          <w:sz w:val="19"/>
          <w:szCs w:val="19"/>
          <w:spacing w:val="26"/>
          <w:position w:val="6"/>
        </w:rPr>
        <w:t>) </w:t>
      </w:r>
      <w:r>
        <w:rPr>
          <w:rFonts w:ascii="Microsoft YaHei" w:hAnsi="Microsoft YaHei" w:eastAsia="Microsoft YaHei" w:cs="Microsoft YaHei"/>
          <w:sz w:val="19"/>
          <w:szCs w:val="19"/>
          <w:spacing w:val="26"/>
          <w:position w:val="5"/>
        </w:rPr>
        <w:t>;</w:t>
      </w:r>
    </w:p>
    <w:p>
      <w:pPr>
        <w:ind w:left="800"/>
        <w:spacing w:before="62" w:line="240"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27"/>
        </w:rPr>
        <w:t>g</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7"/>
          <w:position w:val="4"/>
        </w:rPr>
        <w:t>—</w:t>
      </w:r>
      <w:r>
        <w:rPr>
          <w:rFonts w:ascii="Microsoft YaHei" w:hAnsi="Microsoft YaHei" w:eastAsia="Microsoft YaHei" w:cs="Microsoft YaHei"/>
          <w:sz w:val="19"/>
          <w:szCs w:val="19"/>
          <w:spacing w:val="-38"/>
          <w:position w:val="4"/>
        </w:rPr>
        <w:t xml:space="preserve"> </w:t>
      </w:r>
      <w:r>
        <w:rPr>
          <w:rFonts w:ascii="Microsoft YaHei" w:hAnsi="Microsoft YaHei" w:eastAsia="Microsoft YaHei" w:cs="Microsoft YaHei"/>
          <w:sz w:val="19"/>
          <w:szCs w:val="19"/>
          <w:spacing w:val="27"/>
          <w:position w:val="3"/>
        </w:rPr>
        <w:t>单位换算系数</w:t>
      </w:r>
      <w:r>
        <w:rPr>
          <w:rFonts w:ascii="Microsoft YaHei" w:hAnsi="Microsoft YaHei" w:eastAsia="Microsoft YaHei" w:cs="Microsoft YaHei"/>
          <w:sz w:val="19"/>
          <w:szCs w:val="19"/>
          <w:spacing w:val="-8"/>
          <w:position w:val="3"/>
        </w:rPr>
        <w:t xml:space="preserve"> </w:t>
      </w:r>
      <w:r>
        <w:rPr>
          <w:rFonts w:ascii="Microsoft YaHei" w:hAnsi="Microsoft YaHei" w:eastAsia="Microsoft YaHei" w:cs="Microsoft YaHei"/>
          <w:sz w:val="19"/>
          <w:szCs w:val="19"/>
          <w:spacing w:val="27"/>
          <w:position w:val="4"/>
        </w:rPr>
        <w:t>,</w:t>
      </w:r>
      <w:r>
        <w:rPr>
          <w:rFonts w:ascii="Microsoft YaHei" w:hAnsi="Microsoft YaHei" w:eastAsia="Microsoft YaHei" w:cs="Microsoft YaHei"/>
          <w:sz w:val="19"/>
          <w:szCs w:val="19"/>
          <w:spacing w:val="27"/>
          <w:position w:val="3"/>
        </w:rPr>
        <w:t>取 </w:t>
      </w:r>
      <w:r>
        <w:rPr>
          <w:rFonts w:ascii="Microsoft YaHei" w:hAnsi="Microsoft YaHei" w:eastAsia="Microsoft YaHei" w:cs="Microsoft YaHei"/>
          <w:sz w:val="19"/>
          <w:szCs w:val="19"/>
          <w:spacing w:val="27"/>
          <w:position w:val="2"/>
        </w:rPr>
        <w:t>9.</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27"/>
          <w:position w:val="2"/>
        </w:rPr>
        <w:t>8</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27"/>
          <w:position w:val="3"/>
        </w:rPr>
        <w:t>N/</w:t>
      </w:r>
      <w:r>
        <w:rPr>
          <w:rFonts w:ascii="Microsoft YaHei" w:hAnsi="Microsoft YaHei" w:eastAsia="Microsoft YaHei" w:cs="Microsoft YaHei"/>
          <w:sz w:val="19"/>
          <w:szCs w:val="19"/>
          <w:position w:val="3"/>
        </w:rPr>
        <w:t>kg</w:t>
      </w:r>
      <w:r>
        <w:rPr>
          <w:rFonts w:ascii="Microsoft YaHei" w:hAnsi="Microsoft YaHei" w:eastAsia="Microsoft YaHei" w:cs="Microsoft YaHei"/>
          <w:sz w:val="19"/>
          <w:szCs w:val="19"/>
          <w:spacing w:val="27"/>
          <w:position w:val="4"/>
        </w:rPr>
        <w:t>;</w:t>
      </w:r>
    </w:p>
    <w:p>
      <w:pPr>
        <w:ind w:left="798"/>
        <w:spacing w:before="86"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0"/>
          <w:w w:val="157"/>
          <w:position w:val="-2"/>
        </w:rPr>
        <w:t>L</w:t>
      </w:r>
      <w:r>
        <w:rPr>
          <w:rFonts w:ascii="Microsoft YaHei" w:hAnsi="Microsoft YaHei" w:eastAsia="Microsoft YaHei" w:cs="Microsoft YaHei"/>
          <w:sz w:val="10"/>
          <w:szCs w:val="10"/>
          <w:spacing w:val="30"/>
          <w:w w:val="157"/>
          <w:position w:val="-3"/>
        </w:rPr>
        <w:t>s</w:t>
      </w:r>
      <w:r>
        <w:rPr>
          <w:rFonts w:ascii="Microsoft YaHei" w:hAnsi="Microsoft YaHei" w:eastAsia="Microsoft YaHei" w:cs="Microsoft YaHei"/>
          <w:sz w:val="10"/>
          <w:szCs w:val="10"/>
          <w:spacing w:val="20"/>
          <w:w w:val="102"/>
          <w:position w:val="-3"/>
        </w:rPr>
        <w:t xml:space="preserve">  </w:t>
      </w:r>
      <w:r>
        <w:rPr>
          <w:rFonts w:ascii="Microsoft YaHei" w:hAnsi="Microsoft YaHei" w:eastAsia="Microsoft YaHei" w:cs="Microsoft YaHei"/>
          <w:sz w:val="19"/>
          <w:szCs w:val="19"/>
          <w:spacing w:val="30"/>
          <w:w w:val="157"/>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17"/>
        </w:rPr>
        <w:t>两支撑辊轴心之间的距离</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,单位为米(m) ;</w:t>
      </w:r>
    </w:p>
    <w:p>
      <w:pPr>
        <w:ind w:left="795"/>
        <w:spacing w:before="62"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1"/>
          <w:position w:val="-2"/>
        </w:rPr>
        <w:t>t</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31"/>
        </w:rPr>
        <w:t>—</w:t>
      </w:r>
      <w:r>
        <w:rPr>
          <w:rFonts w:ascii="Microsoft YaHei" w:hAnsi="Microsoft YaHei" w:eastAsia="Microsoft YaHei" w:cs="Microsoft YaHei"/>
          <w:sz w:val="19"/>
          <w:szCs w:val="19"/>
          <w:spacing w:val="-36"/>
        </w:rPr>
        <w:t xml:space="preserve"> </w:t>
      </w:r>
      <w:r>
        <w:rPr>
          <w:rFonts w:ascii="Microsoft YaHei" w:hAnsi="Microsoft YaHei" w:eastAsia="Microsoft YaHei" w:cs="Microsoft YaHei"/>
          <w:sz w:val="19"/>
          <w:szCs w:val="19"/>
          <w:spacing w:val="31"/>
        </w:rPr>
        <w:t>样品的厚度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1"/>
        </w:rPr>
        <w:t>,单位为米(m)</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1"/>
        </w:rPr>
        <w:t>。</w:t>
      </w:r>
    </w:p>
    <w:p>
      <w:pPr>
        <w:ind w:left="386"/>
        <w:spacing w:before="64"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1"/>
        </w:rPr>
        <w:t>G.5.2</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5"/>
        </w:rPr>
        <w:t>按公式(G</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15"/>
        </w:rPr>
        <w:t>3)计算弯曲强度下限</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修约至 </w:t>
      </w:r>
      <w:r>
        <w:rPr>
          <w:rFonts w:ascii="Microsoft YaHei" w:hAnsi="Microsoft YaHei" w:eastAsia="Microsoft YaHei" w:cs="Microsoft YaHei"/>
          <w:sz w:val="19"/>
          <w:szCs w:val="19"/>
          <w:spacing w:val="15"/>
          <w:position w:val="-1"/>
        </w:rPr>
        <w:t>0.</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5"/>
          <w:position w:val="-1"/>
        </w:rPr>
        <w:t>1</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position w:val="-1"/>
        </w:rPr>
        <w:t>MPa</w:t>
      </w:r>
      <w:r>
        <w:rPr>
          <w:rFonts w:ascii="Microsoft YaHei" w:hAnsi="Microsoft YaHei" w:eastAsia="Microsoft YaHei" w:cs="Microsoft YaHei"/>
          <w:sz w:val="19"/>
          <w:szCs w:val="19"/>
          <w:spacing w:val="15"/>
          <w:position w:val="1"/>
        </w:rPr>
        <w:t>。</w:t>
      </w:r>
    </w:p>
    <w:p>
      <w:pPr>
        <w:ind w:left="807" w:right="56" w:firstLine="3353"/>
        <w:spacing w:before="43" w:line="22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5"/>
        </w:rPr>
        <w:t>σ</w:t>
      </w:r>
      <w:r>
        <w:rPr>
          <w:rFonts w:ascii="Microsoft YaHei" w:hAnsi="Microsoft YaHei" w:eastAsia="Microsoft YaHei" w:cs="Microsoft YaHei"/>
          <w:sz w:val="10"/>
          <w:szCs w:val="10"/>
          <w:position w:val="-1"/>
        </w:rPr>
        <w:t>bG</w:t>
      </w:r>
      <w:r>
        <w:rPr>
          <w:rFonts w:ascii="Microsoft YaHei" w:hAnsi="Microsoft YaHei" w:eastAsia="Microsoft YaHei" w:cs="Microsoft YaHei"/>
          <w:sz w:val="10"/>
          <w:szCs w:val="10"/>
          <w:spacing w:val="4"/>
          <w:position w:val="-1"/>
        </w:rPr>
        <w:t xml:space="preserve">  </w:t>
      </w:r>
      <w:r>
        <w:rPr>
          <w:rFonts w:ascii="Microsoft YaHei" w:hAnsi="Microsoft YaHei" w:eastAsia="Microsoft YaHei" w:cs="Microsoft YaHei"/>
          <w:sz w:val="19"/>
          <w:szCs w:val="19"/>
          <w:spacing w:val="25"/>
          <w:position w:val="-1"/>
        </w:rPr>
        <w:t>=</w:t>
      </w:r>
      <w:r>
        <w:rPr>
          <w:rFonts w:ascii="Microsoft YaHei" w:hAnsi="Microsoft YaHei" w:eastAsia="Microsoft YaHei" w:cs="Microsoft YaHei"/>
          <w:sz w:val="19"/>
          <w:szCs w:val="19"/>
          <w:spacing w:val="25"/>
        </w:rPr>
        <w:t>σ</w:t>
      </w:r>
      <w:r>
        <w:rPr>
          <w:rFonts w:ascii="Microsoft YaHei" w:hAnsi="Microsoft YaHei" w:eastAsia="Microsoft YaHei" w:cs="Microsoft YaHei"/>
          <w:sz w:val="10"/>
          <w:szCs w:val="10"/>
          <w:position w:val="-1"/>
        </w:rPr>
        <w:t>bG</w:t>
      </w:r>
      <w:r>
        <w:rPr>
          <w:rFonts w:ascii="Microsoft YaHei" w:hAnsi="Microsoft YaHei" w:eastAsia="Microsoft YaHei" w:cs="Microsoft YaHei"/>
          <w:sz w:val="10"/>
          <w:szCs w:val="10"/>
          <w:spacing w:val="25"/>
        </w:rPr>
        <w:t>,</w:t>
      </w:r>
      <w:r>
        <w:rPr>
          <w:rFonts w:ascii="Microsoft YaHei" w:hAnsi="Microsoft YaHei" w:eastAsia="Microsoft YaHei" w:cs="Microsoft YaHei"/>
          <w:sz w:val="10"/>
          <w:szCs w:val="10"/>
          <w:spacing w:val="25"/>
          <w:position w:val="-1"/>
        </w:rPr>
        <w:t>a</w:t>
      </w:r>
      <w:r>
        <w:rPr>
          <w:rFonts w:ascii="Microsoft YaHei" w:hAnsi="Microsoft YaHei" w:eastAsia="Microsoft YaHei" w:cs="Microsoft YaHei"/>
          <w:sz w:val="10"/>
          <w:szCs w:val="10"/>
          <w:spacing w:val="15"/>
          <w:w w:val="102"/>
          <w:position w:val="-1"/>
        </w:rPr>
        <w:t xml:space="preserve"> </w:t>
      </w:r>
      <w:r>
        <w:rPr>
          <w:rFonts w:ascii="Microsoft YaHei" w:hAnsi="Microsoft YaHei" w:eastAsia="Microsoft YaHei" w:cs="Microsoft YaHei"/>
          <w:sz w:val="19"/>
          <w:szCs w:val="19"/>
          <w:spacing w:val="25"/>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25"/>
        </w:rPr>
        <w:t>n</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5"/>
          <w:position w:val="-1"/>
        </w:rPr>
        <w:t>×</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25"/>
        </w:rPr>
        <w:t>s</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5"/>
          <w:position w:val="2"/>
        </w:rPr>
        <w:t>( </w:t>
      </w:r>
      <w:r>
        <w:rPr>
          <w:rFonts w:ascii="Microsoft YaHei" w:hAnsi="Microsoft YaHei" w:eastAsia="Microsoft YaHei" w:cs="Microsoft YaHei"/>
          <w:sz w:val="19"/>
          <w:szCs w:val="19"/>
          <w:spacing w:val="25"/>
        </w:rPr>
        <w:t>G.</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5"/>
        </w:rPr>
        <w:t>3</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793"/>
        <w:spacing w:before="40"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position w:val="-2"/>
        </w:rPr>
        <w:t>σ</w:t>
      </w:r>
      <w:r>
        <w:rPr>
          <w:rFonts w:ascii="Microsoft YaHei" w:hAnsi="Microsoft YaHei" w:eastAsia="Microsoft YaHei" w:cs="Microsoft YaHei"/>
          <w:sz w:val="10"/>
          <w:szCs w:val="10"/>
          <w:position w:val="-3"/>
        </w:rPr>
        <w:t>bG</w:t>
      </w:r>
      <w:r>
        <w:rPr>
          <w:rFonts w:ascii="Microsoft YaHei" w:hAnsi="Microsoft YaHei" w:eastAsia="Microsoft YaHei" w:cs="Microsoft YaHei"/>
          <w:sz w:val="10"/>
          <w:szCs w:val="10"/>
          <w:spacing w:val="20"/>
          <w:position w:val="-3"/>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20"/>
        </w:rPr>
        <w:t>弯曲强度下限</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19"/>
        </w:rPr>
        <w:t>单位为兆帕(</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19"/>
        </w:rPr>
        <w:t>) ;</w:t>
      </w:r>
    </w:p>
    <w:p>
      <w:pPr>
        <w:ind w:left="793"/>
        <w:spacing w:before="62" w:line="18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2"/>
          <w:position w:val="-2"/>
        </w:rPr>
        <w:t>σ</w:t>
      </w:r>
      <w:r>
        <w:rPr>
          <w:rFonts w:ascii="Microsoft YaHei" w:hAnsi="Microsoft YaHei" w:eastAsia="Microsoft YaHei" w:cs="Microsoft YaHei"/>
          <w:sz w:val="10"/>
          <w:szCs w:val="10"/>
          <w:position w:val="-3"/>
        </w:rPr>
        <w:t>bG</w:t>
      </w:r>
      <w:r>
        <w:rPr>
          <w:rFonts w:ascii="Microsoft YaHei" w:hAnsi="Microsoft YaHei" w:eastAsia="Microsoft YaHei" w:cs="Microsoft YaHei"/>
          <w:sz w:val="10"/>
          <w:szCs w:val="10"/>
          <w:spacing w:val="22"/>
          <w:position w:val="-1"/>
        </w:rPr>
        <w:t>,</w:t>
      </w:r>
      <w:r>
        <w:rPr>
          <w:rFonts w:ascii="Microsoft YaHei" w:hAnsi="Microsoft YaHei" w:eastAsia="Microsoft YaHei" w:cs="Microsoft YaHei"/>
          <w:sz w:val="10"/>
          <w:szCs w:val="10"/>
          <w:spacing w:val="22"/>
          <w:position w:val="-3"/>
        </w:rPr>
        <w:t>a        </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22"/>
        </w:rPr>
        <w:t>全部样品弯曲强度的平均值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rPr>
        <w:t>,单位为兆帕(</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22"/>
        </w:rPr>
        <w:t>) ;</w:t>
      </w:r>
    </w:p>
    <w:p>
      <w:pPr>
        <w:ind w:left="792"/>
        <w:spacing w:before="56"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position w:val="-2"/>
        </w:rPr>
        <w:t>n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系数</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,从表 </w:t>
      </w:r>
      <w:r>
        <w:rPr>
          <w:rFonts w:ascii="Microsoft YaHei" w:hAnsi="Microsoft YaHei" w:eastAsia="Microsoft YaHei" w:cs="Microsoft YaHei"/>
          <w:sz w:val="19"/>
          <w:szCs w:val="19"/>
          <w:spacing w:val="20"/>
          <w:position w:val="-2"/>
        </w:rPr>
        <w:t>G.</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20"/>
          <w:position w:val="-2"/>
        </w:rPr>
        <w:t>2</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20"/>
        </w:rPr>
        <w:t>中查取</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20"/>
        </w:rPr>
        <w:t>;</w:t>
      </w:r>
    </w:p>
    <w:p>
      <w:pPr>
        <w:ind w:left="803"/>
        <w:spacing w:before="59"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4"/>
          <w:position w:val="-2"/>
        </w:rPr>
        <w:t>s        </w:t>
      </w:r>
      <w:r>
        <w:rPr>
          <w:rFonts w:ascii="Microsoft YaHei" w:hAnsi="Microsoft YaHei" w:eastAsia="Microsoft YaHei" w:cs="Microsoft YaHei"/>
          <w:sz w:val="19"/>
          <w:szCs w:val="19"/>
          <w:spacing w:val="24"/>
        </w:rPr>
        <w:t>—</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4"/>
        </w:rPr>
        <w:t>全部样品弯曲强度的标准差</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4"/>
        </w:rPr>
        <w:t>,单位为兆帕(</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24"/>
        </w:rPr>
        <w:t>)</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24"/>
        </w:rPr>
        <w:t>。</w:t>
      </w:r>
    </w:p>
    <w:p>
      <w:pPr>
        <w:ind w:left="3762"/>
        <w:spacing w:before="211" w:line="223" w:lineRule="auto"/>
        <w:rPr>
          <w:rFonts w:ascii="SimHei" w:hAnsi="SimHei" w:eastAsia="SimHei" w:cs="SimHei"/>
          <w:sz w:val="19"/>
          <w:szCs w:val="19"/>
        </w:rPr>
      </w:pPr>
      <w:r>
        <w:rPr>
          <w:rFonts w:ascii="SimHei" w:hAnsi="SimHei" w:eastAsia="SimHei" w:cs="SimHei"/>
          <w:sz w:val="19"/>
          <w:szCs w:val="19"/>
          <w:spacing w:val="11"/>
        </w:rPr>
        <w:t>表</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G.2   </w:t>
      </w:r>
      <w:r>
        <w:rPr>
          <w:rFonts w:ascii="SimHei" w:hAnsi="SimHei" w:eastAsia="SimHei" w:cs="SimHei"/>
          <w:sz w:val="19"/>
          <w:szCs w:val="19"/>
          <w:spacing w:val="11"/>
        </w:rPr>
        <w:t>弯曲强度计算系数</w:t>
      </w:r>
    </w:p>
    <w:p>
      <w:pPr>
        <w:spacing w:line="178" w:lineRule="exact"/>
        <w:rPr/>
      </w:pPr>
      <w:r/>
    </w:p>
    <w:tbl>
      <w:tblPr>
        <w:tblStyle w:val="TableNormal"/>
        <w:tblW w:w="9222" w:type="dxa"/>
        <w:tblInd w:w="376"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2259"/>
        <w:gridCol w:w="2253"/>
        <w:gridCol w:w="2251"/>
        <w:gridCol w:w="2459"/>
      </w:tblGrid>
      <w:tr>
        <w:trPr>
          <w:trHeight w:val="386" w:hRule="atLeast"/>
        </w:trPr>
        <w:tc>
          <w:tcPr>
            <w:tcW w:w="2259" w:type="dxa"/>
            <w:vAlign w:val="top"/>
            <w:tcBorders>
              <w:left w:val="single" w:color="231F20" w:sz="6" w:space="0"/>
              <w:bottom w:val="single" w:color="231F20" w:sz="6" w:space="0"/>
              <w:top w:val="single" w:color="231F20" w:sz="6" w:space="0"/>
            </w:tcBorders>
          </w:tcPr>
          <w:p>
            <w:pPr>
              <w:pStyle w:val="TableText"/>
              <w:ind w:left="633"/>
              <w:spacing w:before="105" w:line="181" w:lineRule="auto"/>
              <w:rPr/>
            </w:pPr>
            <w:r>
              <w:rPr>
                <w:spacing w:val="21"/>
              </w:rPr>
              <w:t>样品数量/块</w:t>
            </w:r>
          </w:p>
        </w:tc>
        <w:tc>
          <w:tcPr>
            <w:tcW w:w="2253" w:type="dxa"/>
            <w:vAlign w:val="top"/>
            <w:tcBorders>
              <w:bottom w:val="single" w:color="231F20" w:sz="6" w:space="0"/>
              <w:top w:val="single" w:color="231F20" w:sz="6" w:space="0"/>
              <w:right w:val="single" w:color="231F20" w:sz="12" w:space="0"/>
            </w:tcBorders>
          </w:tcPr>
          <w:p>
            <w:pPr>
              <w:pStyle w:val="TableText"/>
              <w:ind w:left="958"/>
              <w:spacing w:before="105" w:line="181" w:lineRule="auto"/>
              <w:rPr/>
            </w:pPr>
            <w:r>
              <w:rPr>
                <w:spacing w:val="7"/>
              </w:rPr>
              <w:t>系数</w:t>
            </w:r>
          </w:p>
        </w:tc>
        <w:tc>
          <w:tcPr>
            <w:tcW w:w="2251" w:type="dxa"/>
            <w:vAlign w:val="top"/>
            <w:tcBorders>
              <w:bottom w:val="single" w:color="231F20" w:sz="6" w:space="0"/>
              <w:top w:val="single" w:color="231F20" w:sz="6" w:space="0"/>
              <w:left w:val="single" w:color="231F20" w:sz="12" w:space="0"/>
            </w:tcBorders>
          </w:tcPr>
          <w:p>
            <w:pPr>
              <w:pStyle w:val="TableText"/>
              <w:ind w:left="626"/>
              <w:spacing w:before="105" w:line="181" w:lineRule="auto"/>
              <w:rPr/>
            </w:pPr>
            <w:r>
              <w:rPr>
                <w:spacing w:val="21"/>
              </w:rPr>
              <w:t>样品数量/块</w:t>
            </w:r>
          </w:p>
        </w:tc>
        <w:tc>
          <w:tcPr>
            <w:tcW w:w="2459" w:type="dxa"/>
            <w:vAlign w:val="top"/>
            <w:tcBorders>
              <w:bottom w:val="single" w:color="231F20" w:sz="6" w:space="0"/>
              <w:right w:val="single" w:color="231F20" w:sz="6" w:space="0"/>
              <w:top w:val="single" w:color="231F20" w:sz="6" w:space="0"/>
            </w:tcBorders>
          </w:tcPr>
          <w:p>
            <w:pPr>
              <w:pStyle w:val="TableText"/>
              <w:ind w:left="1065"/>
              <w:spacing w:before="105" w:line="181" w:lineRule="auto"/>
              <w:rPr/>
            </w:pPr>
            <w:r>
              <w:rPr>
                <w:spacing w:val="7"/>
              </w:rPr>
              <w:t>系数</w:t>
            </w:r>
          </w:p>
        </w:tc>
      </w:tr>
      <w:tr>
        <w:trPr>
          <w:trHeight w:val="380" w:hRule="atLeast"/>
        </w:trPr>
        <w:tc>
          <w:tcPr>
            <w:tcW w:w="2259" w:type="dxa"/>
            <w:vAlign w:val="top"/>
            <w:tcBorders>
              <w:left w:val="single" w:color="231F20" w:sz="6" w:space="0"/>
              <w:top w:val="single" w:color="231F20" w:sz="6" w:space="0"/>
            </w:tcBorders>
          </w:tcPr>
          <w:p>
            <w:pPr>
              <w:pStyle w:val="TableText"/>
              <w:ind w:left="1047"/>
              <w:spacing w:before="124" w:line="164" w:lineRule="auto"/>
              <w:rPr/>
            </w:pPr>
            <w:r>
              <w:rPr>
                <w:spacing w:val="7"/>
              </w:rPr>
              <w:t>10</w:t>
            </w:r>
          </w:p>
        </w:tc>
        <w:tc>
          <w:tcPr>
            <w:tcW w:w="2253" w:type="dxa"/>
            <w:vAlign w:val="top"/>
            <w:tcBorders>
              <w:top w:val="single" w:color="231F20" w:sz="6" w:space="0"/>
              <w:right w:val="single" w:color="231F20" w:sz="12" w:space="0"/>
            </w:tcBorders>
          </w:tcPr>
          <w:p>
            <w:pPr>
              <w:pStyle w:val="TableText"/>
              <w:ind w:left="854"/>
              <w:spacing w:before="125" w:line="169" w:lineRule="auto"/>
              <w:rPr/>
            </w:pPr>
            <w:r>
              <w:rPr>
                <w:spacing w:val="2"/>
              </w:rPr>
              <w:t>2.</w:t>
            </w:r>
            <w:r>
              <w:rPr>
                <w:spacing w:val="-18"/>
              </w:rPr>
              <w:t xml:space="preserve"> </w:t>
            </w:r>
            <w:r>
              <w:rPr>
                <w:spacing w:val="2"/>
              </w:rPr>
              <w:t>911</w:t>
            </w:r>
            <w:r>
              <w:rPr>
                <w:spacing w:val="-13"/>
              </w:rPr>
              <w:t xml:space="preserve"> </w:t>
            </w:r>
            <w:r>
              <w:rPr>
                <w:spacing w:val="2"/>
              </w:rPr>
              <w:t>0</w:t>
            </w:r>
          </w:p>
        </w:tc>
        <w:tc>
          <w:tcPr>
            <w:tcW w:w="2251" w:type="dxa"/>
            <w:vAlign w:val="top"/>
            <w:tcBorders>
              <w:top w:val="single" w:color="231F20" w:sz="6" w:space="0"/>
              <w:left w:val="single" w:color="231F20" w:sz="12" w:space="0"/>
            </w:tcBorders>
          </w:tcPr>
          <w:p>
            <w:pPr>
              <w:pStyle w:val="TableText"/>
              <w:ind w:left="1039"/>
              <w:spacing w:before="124" w:line="165" w:lineRule="auto"/>
              <w:rPr/>
            </w:pPr>
            <w:r>
              <w:rPr>
                <w:spacing w:val="7"/>
              </w:rPr>
              <w:t>16</w:t>
            </w:r>
          </w:p>
        </w:tc>
        <w:tc>
          <w:tcPr>
            <w:tcW w:w="2459" w:type="dxa"/>
            <w:vAlign w:val="top"/>
            <w:tcBorders>
              <w:right w:val="single" w:color="231F20" w:sz="6" w:space="0"/>
              <w:top w:val="single" w:color="231F20" w:sz="6" w:space="0"/>
            </w:tcBorders>
          </w:tcPr>
          <w:p>
            <w:pPr>
              <w:pStyle w:val="TableText"/>
              <w:ind w:left="961"/>
              <w:spacing w:before="124" w:line="169" w:lineRule="auto"/>
              <w:rPr/>
            </w:pPr>
            <w:r>
              <w:rPr>
                <w:spacing w:val="2"/>
              </w:rPr>
              <w:t>2.</w:t>
            </w:r>
            <w:r>
              <w:rPr>
                <w:spacing w:val="-20"/>
              </w:rPr>
              <w:t xml:space="preserve"> </w:t>
            </w:r>
            <w:r>
              <w:rPr>
                <w:spacing w:val="2"/>
              </w:rPr>
              <w:t>523</w:t>
            </w:r>
            <w:r>
              <w:rPr>
                <w:spacing w:val="-9"/>
              </w:rPr>
              <w:t xml:space="preserve"> </w:t>
            </w:r>
            <w:r>
              <w:rPr>
                <w:spacing w:val="2"/>
              </w:rPr>
              <w:t>7</w:t>
            </w:r>
          </w:p>
        </w:tc>
      </w:tr>
      <w:tr>
        <w:trPr>
          <w:trHeight w:val="389" w:hRule="atLeast"/>
        </w:trPr>
        <w:tc>
          <w:tcPr>
            <w:tcW w:w="2259" w:type="dxa"/>
            <w:vAlign w:val="top"/>
            <w:tcBorders>
              <w:left w:val="single" w:color="231F20" w:sz="6" w:space="0"/>
            </w:tcBorders>
          </w:tcPr>
          <w:p>
            <w:pPr>
              <w:pStyle w:val="TableText"/>
              <w:ind w:left="1047"/>
              <w:spacing w:before="135" w:line="165" w:lineRule="auto"/>
              <w:rPr/>
            </w:pPr>
            <w:r>
              <w:rPr>
                <w:spacing w:val="7"/>
              </w:rPr>
              <w:t>11</w:t>
            </w:r>
          </w:p>
        </w:tc>
        <w:tc>
          <w:tcPr>
            <w:tcW w:w="2253" w:type="dxa"/>
            <w:vAlign w:val="top"/>
            <w:tcBorders>
              <w:right w:val="single" w:color="231F20" w:sz="12" w:space="0"/>
            </w:tcBorders>
          </w:tcPr>
          <w:p>
            <w:pPr>
              <w:pStyle w:val="TableText"/>
              <w:ind w:left="854"/>
              <w:spacing w:before="135" w:line="169" w:lineRule="auto"/>
              <w:rPr/>
            </w:pPr>
            <w:r>
              <w:rPr>
                <w:spacing w:val="3"/>
              </w:rPr>
              <w:t>2.</w:t>
            </w:r>
            <w:r>
              <w:rPr>
                <w:spacing w:val="-24"/>
              </w:rPr>
              <w:t xml:space="preserve"> </w:t>
            </w:r>
            <w:r>
              <w:rPr>
                <w:spacing w:val="3"/>
              </w:rPr>
              <w:t>815</w:t>
            </w:r>
            <w:r>
              <w:rPr>
                <w:spacing w:val="-13"/>
              </w:rPr>
              <w:t xml:space="preserve"> </w:t>
            </w:r>
            <w:r>
              <w:rPr>
                <w:spacing w:val="3"/>
              </w:rPr>
              <w:t>0</w:t>
            </w:r>
          </w:p>
        </w:tc>
        <w:tc>
          <w:tcPr>
            <w:tcW w:w="2251" w:type="dxa"/>
            <w:vAlign w:val="top"/>
            <w:tcBorders>
              <w:left w:val="single" w:color="231F20" w:sz="12" w:space="0"/>
            </w:tcBorders>
          </w:tcPr>
          <w:p>
            <w:pPr>
              <w:pStyle w:val="TableText"/>
              <w:ind w:left="1039"/>
              <w:spacing w:before="135" w:line="165" w:lineRule="auto"/>
              <w:rPr/>
            </w:pPr>
            <w:r>
              <w:rPr>
                <w:spacing w:val="7"/>
              </w:rPr>
              <w:t>17</w:t>
            </w:r>
          </w:p>
        </w:tc>
        <w:tc>
          <w:tcPr>
            <w:tcW w:w="2459" w:type="dxa"/>
            <w:vAlign w:val="top"/>
            <w:tcBorders>
              <w:right w:val="single" w:color="231F20" w:sz="6" w:space="0"/>
            </w:tcBorders>
          </w:tcPr>
          <w:p>
            <w:pPr>
              <w:pStyle w:val="TableText"/>
              <w:ind w:left="961"/>
              <w:spacing w:before="135" w:line="169" w:lineRule="auto"/>
              <w:rPr/>
            </w:pPr>
            <w:r>
              <w:rPr>
                <w:spacing w:val="3"/>
              </w:rPr>
              <w:t>2.</w:t>
            </w:r>
            <w:r>
              <w:rPr>
                <w:spacing w:val="-25"/>
              </w:rPr>
              <w:t xml:space="preserve"> </w:t>
            </w:r>
            <w:r>
              <w:rPr>
                <w:spacing w:val="3"/>
              </w:rPr>
              <w:t>486</w:t>
            </w:r>
            <w:r>
              <w:rPr>
                <w:spacing w:val="-12"/>
              </w:rPr>
              <w:t xml:space="preserve"> </w:t>
            </w:r>
            <w:r>
              <w:rPr>
                <w:spacing w:val="3"/>
              </w:rPr>
              <w:t>3</w:t>
            </w:r>
          </w:p>
        </w:tc>
      </w:tr>
      <w:tr>
        <w:trPr>
          <w:trHeight w:val="391" w:hRule="atLeast"/>
        </w:trPr>
        <w:tc>
          <w:tcPr>
            <w:tcW w:w="2259" w:type="dxa"/>
            <w:vAlign w:val="top"/>
            <w:tcBorders>
              <w:left w:val="single" w:color="231F20" w:sz="6" w:space="0"/>
            </w:tcBorders>
          </w:tcPr>
          <w:p>
            <w:pPr>
              <w:pStyle w:val="TableText"/>
              <w:ind w:left="1047"/>
              <w:spacing w:before="139" w:line="165" w:lineRule="auto"/>
              <w:rPr/>
            </w:pPr>
            <w:r>
              <w:rPr>
                <w:spacing w:val="7"/>
              </w:rPr>
              <w:t>12</w:t>
            </w:r>
          </w:p>
        </w:tc>
        <w:tc>
          <w:tcPr>
            <w:tcW w:w="2253" w:type="dxa"/>
            <w:vAlign w:val="top"/>
            <w:tcBorders>
              <w:right w:val="single" w:color="231F20" w:sz="12" w:space="0"/>
            </w:tcBorders>
          </w:tcPr>
          <w:p>
            <w:pPr>
              <w:pStyle w:val="TableText"/>
              <w:ind w:left="854"/>
              <w:spacing w:before="139" w:line="169" w:lineRule="auto"/>
              <w:rPr/>
            </w:pPr>
            <w:r>
              <w:rPr>
                <w:spacing w:val="8"/>
              </w:rPr>
              <w:t>2.</w:t>
            </w:r>
            <w:r>
              <w:rPr>
                <w:spacing w:val="-18"/>
              </w:rPr>
              <w:t xml:space="preserve"> </w:t>
            </w:r>
            <w:r>
              <w:rPr>
                <w:spacing w:val="8"/>
              </w:rPr>
              <w:t>7364</w:t>
            </w:r>
          </w:p>
        </w:tc>
        <w:tc>
          <w:tcPr>
            <w:tcW w:w="2251" w:type="dxa"/>
            <w:vAlign w:val="top"/>
            <w:tcBorders>
              <w:left w:val="single" w:color="231F20" w:sz="12" w:space="0"/>
            </w:tcBorders>
          </w:tcPr>
          <w:p>
            <w:pPr>
              <w:pStyle w:val="TableText"/>
              <w:ind w:left="1039"/>
              <w:spacing w:before="139" w:line="165" w:lineRule="auto"/>
              <w:rPr/>
            </w:pPr>
            <w:r>
              <w:rPr>
                <w:spacing w:val="7"/>
              </w:rPr>
              <w:t>18</w:t>
            </w:r>
          </w:p>
        </w:tc>
        <w:tc>
          <w:tcPr>
            <w:tcW w:w="2459" w:type="dxa"/>
            <w:vAlign w:val="top"/>
            <w:tcBorders>
              <w:right w:val="single" w:color="231F20" w:sz="6" w:space="0"/>
            </w:tcBorders>
          </w:tcPr>
          <w:p>
            <w:pPr>
              <w:pStyle w:val="TableText"/>
              <w:ind w:left="961"/>
              <w:spacing w:before="139" w:line="169" w:lineRule="auto"/>
              <w:rPr/>
            </w:pPr>
            <w:r>
              <w:rPr>
                <w:spacing w:val="3"/>
              </w:rPr>
              <w:t>2.</w:t>
            </w:r>
            <w:r>
              <w:rPr>
                <w:spacing w:val="-24"/>
              </w:rPr>
              <w:t xml:space="preserve"> </w:t>
            </w:r>
            <w:r>
              <w:rPr>
                <w:spacing w:val="3"/>
              </w:rPr>
              <w:t>453</w:t>
            </w:r>
            <w:r>
              <w:rPr>
                <w:spacing w:val="-13"/>
              </w:rPr>
              <w:t xml:space="preserve"> </w:t>
            </w:r>
            <w:r>
              <w:rPr>
                <w:spacing w:val="3"/>
              </w:rPr>
              <w:t>0</w:t>
            </w:r>
          </w:p>
        </w:tc>
      </w:tr>
      <w:tr>
        <w:trPr>
          <w:trHeight w:val="391" w:hRule="atLeast"/>
        </w:trPr>
        <w:tc>
          <w:tcPr>
            <w:tcW w:w="2259" w:type="dxa"/>
            <w:vAlign w:val="top"/>
            <w:tcBorders>
              <w:left w:val="single" w:color="231F20" w:sz="6" w:space="0"/>
            </w:tcBorders>
          </w:tcPr>
          <w:p>
            <w:pPr>
              <w:pStyle w:val="TableText"/>
              <w:ind w:left="1047"/>
              <w:spacing w:before="141" w:line="165" w:lineRule="auto"/>
              <w:rPr/>
            </w:pPr>
            <w:r>
              <w:rPr>
                <w:spacing w:val="7"/>
              </w:rPr>
              <w:t>13</w:t>
            </w:r>
          </w:p>
        </w:tc>
        <w:tc>
          <w:tcPr>
            <w:tcW w:w="2253" w:type="dxa"/>
            <w:vAlign w:val="top"/>
            <w:tcBorders>
              <w:right w:val="single" w:color="231F20" w:sz="12" w:space="0"/>
            </w:tcBorders>
          </w:tcPr>
          <w:p>
            <w:pPr>
              <w:pStyle w:val="TableText"/>
              <w:ind w:left="854"/>
              <w:spacing w:before="141" w:line="169" w:lineRule="auto"/>
              <w:rPr/>
            </w:pPr>
            <w:r>
              <w:rPr>
                <w:spacing w:val="2"/>
              </w:rPr>
              <w:t>2.</w:t>
            </w:r>
            <w:r>
              <w:rPr>
                <w:spacing w:val="-21"/>
              </w:rPr>
              <w:t xml:space="preserve"> </w:t>
            </w:r>
            <w:r>
              <w:rPr>
                <w:spacing w:val="2"/>
              </w:rPr>
              <w:t>670</w:t>
            </w:r>
            <w:r>
              <w:rPr>
                <w:spacing w:val="-9"/>
              </w:rPr>
              <w:t xml:space="preserve"> </w:t>
            </w:r>
            <w:r>
              <w:rPr>
                <w:spacing w:val="2"/>
              </w:rPr>
              <w:t>6</w:t>
            </w:r>
          </w:p>
        </w:tc>
        <w:tc>
          <w:tcPr>
            <w:tcW w:w="2251" w:type="dxa"/>
            <w:vAlign w:val="top"/>
            <w:tcBorders>
              <w:left w:val="single" w:color="231F20" w:sz="12" w:space="0"/>
            </w:tcBorders>
          </w:tcPr>
          <w:p>
            <w:pPr>
              <w:pStyle w:val="TableText"/>
              <w:ind w:left="1039"/>
              <w:spacing w:before="140" w:line="165" w:lineRule="auto"/>
              <w:rPr/>
            </w:pPr>
            <w:r>
              <w:rPr>
                <w:spacing w:val="7"/>
              </w:rPr>
              <w:t>19</w:t>
            </w:r>
          </w:p>
        </w:tc>
        <w:tc>
          <w:tcPr>
            <w:tcW w:w="2459" w:type="dxa"/>
            <w:vAlign w:val="top"/>
            <w:tcBorders>
              <w:right w:val="single" w:color="231F20" w:sz="6" w:space="0"/>
            </w:tcBorders>
          </w:tcPr>
          <w:p>
            <w:pPr>
              <w:pStyle w:val="TableText"/>
              <w:ind w:left="961"/>
              <w:spacing w:before="141" w:line="169" w:lineRule="auto"/>
              <w:rPr/>
            </w:pPr>
            <w:r>
              <w:rPr>
                <w:spacing w:val="2"/>
              </w:rPr>
              <w:t>2.</w:t>
            </w:r>
            <w:r>
              <w:rPr>
                <w:spacing w:val="-23"/>
              </w:rPr>
              <w:t xml:space="preserve"> </w:t>
            </w:r>
            <w:r>
              <w:rPr>
                <w:spacing w:val="2"/>
              </w:rPr>
              <w:t>423</w:t>
            </w:r>
            <w:r>
              <w:rPr>
                <w:spacing w:val="-8"/>
              </w:rPr>
              <w:t xml:space="preserve"> </w:t>
            </w:r>
            <w:r>
              <w:rPr>
                <w:spacing w:val="2"/>
              </w:rPr>
              <w:t>1</w:t>
            </w:r>
          </w:p>
        </w:tc>
      </w:tr>
      <w:tr>
        <w:trPr>
          <w:trHeight w:val="389" w:hRule="atLeast"/>
        </w:trPr>
        <w:tc>
          <w:tcPr>
            <w:tcW w:w="2259" w:type="dxa"/>
            <w:vAlign w:val="top"/>
            <w:tcBorders>
              <w:left w:val="single" w:color="231F20" w:sz="6" w:space="0"/>
            </w:tcBorders>
          </w:tcPr>
          <w:p>
            <w:pPr>
              <w:pStyle w:val="TableText"/>
              <w:ind w:left="1047"/>
              <w:spacing w:before="141" w:line="165" w:lineRule="auto"/>
              <w:rPr/>
            </w:pPr>
            <w:r>
              <w:rPr>
                <w:spacing w:val="7"/>
              </w:rPr>
              <w:t>14</w:t>
            </w:r>
          </w:p>
        </w:tc>
        <w:tc>
          <w:tcPr>
            <w:tcW w:w="2253" w:type="dxa"/>
            <w:vAlign w:val="top"/>
            <w:tcBorders>
              <w:right w:val="single" w:color="231F20" w:sz="12" w:space="0"/>
            </w:tcBorders>
          </w:tcPr>
          <w:p>
            <w:pPr>
              <w:pStyle w:val="TableText"/>
              <w:ind w:left="854"/>
              <w:spacing w:before="141" w:line="169" w:lineRule="auto"/>
              <w:rPr/>
            </w:pPr>
            <w:r>
              <w:rPr>
                <w:spacing w:val="2"/>
              </w:rPr>
              <w:t>2.</w:t>
            </w:r>
            <w:r>
              <w:rPr>
                <w:spacing w:val="-21"/>
              </w:rPr>
              <w:t xml:space="preserve"> </w:t>
            </w:r>
            <w:r>
              <w:rPr>
                <w:spacing w:val="2"/>
              </w:rPr>
              <w:t>614</w:t>
            </w:r>
            <w:r>
              <w:rPr>
                <w:spacing w:val="-10"/>
              </w:rPr>
              <w:t xml:space="preserve"> </w:t>
            </w:r>
            <w:r>
              <w:rPr>
                <w:spacing w:val="2"/>
              </w:rPr>
              <w:t>5</w:t>
            </w:r>
          </w:p>
        </w:tc>
        <w:tc>
          <w:tcPr>
            <w:tcW w:w="2251" w:type="dxa"/>
            <w:vAlign w:val="top"/>
            <w:tcBorders>
              <w:left w:val="single" w:color="231F20" w:sz="12" w:space="0"/>
            </w:tcBorders>
          </w:tcPr>
          <w:p>
            <w:pPr>
              <w:pStyle w:val="TableText"/>
              <w:ind w:left="1036"/>
              <w:spacing w:before="140" w:line="164" w:lineRule="auto"/>
              <w:rPr/>
            </w:pPr>
            <w:r>
              <w:rPr>
                <w:spacing w:val="9"/>
              </w:rPr>
              <w:t>20</w:t>
            </w:r>
          </w:p>
        </w:tc>
        <w:tc>
          <w:tcPr>
            <w:tcW w:w="2459" w:type="dxa"/>
            <w:vAlign w:val="top"/>
            <w:tcBorders>
              <w:right w:val="single" w:color="231F20" w:sz="6" w:space="0"/>
            </w:tcBorders>
          </w:tcPr>
          <w:p>
            <w:pPr>
              <w:pStyle w:val="TableText"/>
              <w:ind w:left="961"/>
              <w:spacing w:before="141" w:line="169" w:lineRule="auto"/>
              <w:rPr/>
            </w:pPr>
            <w:r>
              <w:rPr>
                <w:spacing w:val="2"/>
              </w:rPr>
              <w:t>2.</w:t>
            </w:r>
            <w:r>
              <w:rPr>
                <w:spacing w:val="-22"/>
              </w:rPr>
              <w:t xml:space="preserve"> </w:t>
            </w:r>
            <w:r>
              <w:rPr>
                <w:spacing w:val="2"/>
              </w:rPr>
              <w:t>396</w:t>
            </w:r>
            <w:r>
              <w:rPr>
                <w:spacing w:val="-9"/>
              </w:rPr>
              <w:t xml:space="preserve"> </w:t>
            </w:r>
            <w:r>
              <w:rPr>
                <w:spacing w:val="2"/>
              </w:rPr>
              <w:t>1</w:t>
            </w:r>
          </w:p>
        </w:tc>
      </w:tr>
      <w:tr>
        <w:trPr>
          <w:trHeight w:val="398" w:hRule="atLeast"/>
        </w:trPr>
        <w:tc>
          <w:tcPr>
            <w:tcW w:w="2259" w:type="dxa"/>
            <w:vAlign w:val="top"/>
            <w:tcBorders>
              <w:left w:val="single" w:color="231F20" w:sz="6" w:space="0"/>
              <w:bottom w:val="single" w:color="231F20" w:sz="6" w:space="0"/>
            </w:tcBorders>
          </w:tcPr>
          <w:p>
            <w:pPr>
              <w:pStyle w:val="TableText"/>
              <w:ind w:left="1047"/>
              <w:spacing w:before="144" w:line="165" w:lineRule="auto"/>
              <w:rPr/>
            </w:pPr>
            <w:r>
              <w:rPr>
                <w:spacing w:val="7"/>
              </w:rPr>
              <w:t>15</w:t>
            </w:r>
          </w:p>
        </w:tc>
        <w:tc>
          <w:tcPr>
            <w:tcW w:w="2253" w:type="dxa"/>
            <w:vAlign w:val="top"/>
            <w:tcBorders>
              <w:bottom w:val="single" w:color="231F20" w:sz="6" w:space="0"/>
              <w:right w:val="single" w:color="231F20" w:sz="12" w:space="0"/>
            </w:tcBorders>
          </w:tcPr>
          <w:p>
            <w:pPr>
              <w:pStyle w:val="TableText"/>
              <w:ind w:left="854"/>
              <w:spacing w:before="145" w:line="169" w:lineRule="auto"/>
              <w:rPr/>
            </w:pPr>
            <w:r>
              <w:rPr>
                <w:spacing w:val="2"/>
              </w:rPr>
              <w:t>2.</w:t>
            </w:r>
            <w:r>
              <w:rPr>
                <w:spacing w:val="-22"/>
              </w:rPr>
              <w:t xml:space="preserve"> </w:t>
            </w:r>
            <w:r>
              <w:rPr>
                <w:spacing w:val="2"/>
              </w:rPr>
              <w:t>566</w:t>
            </w:r>
            <w:r>
              <w:rPr>
                <w:spacing w:val="-9"/>
              </w:rPr>
              <w:t xml:space="preserve"> </w:t>
            </w:r>
            <w:r>
              <w:rPr>
                <w:spacing w:val="2"/>
              </w:rPr>
              <w:t>1</w:t>
            </w:r>
          </w:p>
        </w:tc>
        <w:tc>
          <w:tcPr>
            <w:tcW w:w="2251" w:type="dxa"/>
            <w:vAlign w:val="top"/>
            <w:tcBorders>
              <w:bottom w:val="single" w:color="231F20" w:sz="6" w:space="0"/>
              <w:left w:val="single" w:color="231F20" w:sz="12" w:space="0"/>
            </w:tcBorders>
          </w:tcPr>
          <w:p>
            <w:pPr>
              <w:pStyle w:val="TableText"/>
              <w:ind w:left="1029"/>
              <w:spacing w:before="201" w:line="120" w:lineRule="exact"/>
              <w:rPr/>
            </w:pPr>
            <w:r>
              <w:rPr>
                <w:position w:val="-7"/>
              </w:rPr>
              <w:t>—</w:t>
            </w:r>
          </w:p>
        </w:tc>
        <w:tc>
          <w:tcPr>
            <w:tcW w:w="2459" w:type="dxa"/>
            <w:vAlign w:val="top"/>
            <w:tcBorders>
              <w:bottom w:val="single" w:color="231F20" w:sz="6" w:space="0"/>
              <w:right w:val="single" w:color="231F20" w:sz="6" w:space="0"/>
            </w:tcBorders>
          </w:tcPr>
          <w:p>
            <w:pPr>
              <w:pStyle w:val="TableText"/>
              <w:ind w:left="1146"/>
              <w:spacing w:before="201" w:line="120" w:lineRule="exact"/>
              <w:rPr/>
            </w:pPr>
            <w:r>
              <w:rPr>
                <w:position w:val="-7"/>
              </w:rPr>
              <w:t>—</w:t>
            </w:r>
          </w:p>
        </w:tc>
      </w:tr>
    </w:tbl>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spacing w:before="1" w:line="300" w:lineRule="exact"/>
        <w:rPr/>
      </w:pPr>
      <w:r>
        <w:rPr>
          <w:position w:val="-6"/>
        </w:rPr>
        <w:drawing>
          <wp:inline distT="0" distB="0" distL="0" distR="0">
            <wp:extent cx="190499" cy="190500"/>
            <wp:effectExtent l="0" t="0" r="0" b="0"/>
            <wp:docPr id="148" name="IM 148"/>
            <wp:cNvGraphicFramePr/>
            <a:graphic>
              <a:graphicData uri="http://schemas.openxmlformats.org/drawingml/2006/picture">
                <pic:pic>
                  <pic:nvPicPr>
                    <pic:cNvPr id="148" name="IM 148"/>
                    <pic:cNvPicPr/>
                  </pic:nvPicPr>
                  <pic:blipFill>
                    <a:blip r:embed="rId8"/>
                    <a:stretch>
                      <a:fillRect/>
                    </a:stretch>
                  </pic:blipFill>
                  <pic:spPr>
                    <a:xfrm rot="0">
                      <a:off x="0" y="0"/>
                      <a:ext cx="190499" cy="190500"/>
                    </a:xfrm>
                    <a:prstGeom prst="rect">
                      <a:avLst/>
                    </a:prstGeom>
                  </pic:spPr>
                </pic:pic>
              </a:graphicData>
            </a:graphic>
          </wp:inline>
        </w:drawing>
      </w:r>
    </w:p>
    <w:p>
      <w:pPr>
        <w:spacing w:line="300" w:lineRule="exact"/>
        <w:sectPr>
          <w:headerReference w:type="default" r:id="rId113"/>
          <w:footerReference w:type="default" r:id="rId114"/>
          <w:pgSz w:w="11907" w:h="16841"/>
          <w:pgMar w:top="1684" w:right="1225" w:bottom="1293" w:left="1042" w:header="1386" w:footer="1106" w:gutter="0"/>
        </w:sectPr>
        <w:rPr/>
      </w:pPr>
    </w:p>
    <w:p>
      <w:pPr>
        <w:pStyle w:val="BodyText"/>
        <w:spacing w:line="354" w:lineRule="auto"/>
        <w:rPr/>
      </w:pPr>
      <w:r/>
    </w:p>
    <w:p>
      <w:pPr>
        <w:pStyle w:val="BodyText"/>
        <w:spacing w:line="354" w:lineRule="auto"/>
        <w:rPr/>
      </w:pPr>
      <w:r/>
    </w:p>
    <w:p>
      <w:pPr>
        <w:ind w:left="4131"/>
        <w:spacing w:before="82" w:line="225" w:lineRule="auto"/>
        <w:outlineLvl w:val="0"/>
        <w:rPr>
          <w:rFonts w:ascii="Microsoft YaHei" w:hAnsi="Microsoft YaHei" w:eastAsia="Microsoft YaHei" w:cs="Microsoft YaHei"/>
          <w:sz w:val="19"/>
          <w:szCs w:val="19"/>
        </w:rPr>
      </w:pPr>
      <w:bookmarkStart w:name="bookmark18" w:id="44"/>
      <w:bookmarkEnd w:id="44"/>
      <w:r>
        <w:rPr>
          <w:rFonts w:ascii="SimHei" w:hAnsi="SimHei" w:eastAsia="SimHei" w:cs="SimHei"/>
          <w:sz w:val="19"/>
          <w:szCs w:val="19"/>
          <w:spacing w:val="-3"/>
        </w:rPr>
        <w:t>附</w:t>
      </w:r>
      <w:r>
        <w:rPr>
          <w:rFonts w:ascii="SimHei" w:hAnsi="SimHei" w:eastAsia="SimHei" w:cs="SimHei"/>
          <w:sz w:val="19"/>
          <w:szCs w:val="19"/>
          <w:spacing w:val="25"/>
        </w:rPr>
        <w:t xml:space="preserve">  </w:t>
      </w:r>
      <w:r>
        <w:rPr>
          <w:rFonts w:ascii="SimHei" w:hAnsi="SimHei" w:eastAsia="SimHei" w:cs="SimHei"/>
          <w:sz w:val="19"/>
          <w:szCs w:val="19"/>
          <w:spacing w:val="-3"/>
        </w:rPr>
        <w:t>录</w:t>
      </w:r>
      <w:r>
        <w:rPr>
          <w:rFonts w:ascii="SimHei" w:hAnsi="SimHei" w:eastAsia="SimHei" w:cs="SimHei"/>
          <w:sz w:val="19"/>
          <w:szCs w:val="19"/>
          <w:spacing w:val="19"/>
        </w:rPr>
        <w:t xml:space="preserve">  </w:t>
      </w:r>
      <w:r>
        <w:rPr>
          <w:rFonts w:ascii="Microsoft YaHei" w:hAnsi="Microsoft YaHei" w:eastAsia="Microsoft YaHei" w:cs="Microsoft YaHei"/>
          <w:sz w:val="19"/>
          <w:szCs w:val="19"/>
          <w:spacing w:val="-3"/>
          <w:position w:val="-2"/>
        </w:rPr>
        <w:t>H</w:t>
      </w:r>
    </w:p>
    <w:p>
      <w:pPr>
        <w:ind w:left="4209"/>
        <w:spacing w:before="20" w:line="201" w:lineRule="auto"/>
        <w:outlineLvl w:val="0"/>
        <w:rPr>
          <w:rFonts w:ascii="Microsoft YaHei" w:hAnsi="Microsoft YaHei" w:eastAsia="Microsoft YaHei" w:cs="Microsoft YaHei"/>
          <w:sz w:val="19"/>
          <w:szCs w:val="19"/>
        </w:rPr>
      </w:pPr>
      <w:bookmarkStart w:name="bookmark18" w:id="45"/>
      <w:bookmarkEnd w:id="45"/>
      <w:r>
        <w:rPr>
          <w:rFonts w:ascii="Microsoft YaHei" w:hAnsi="Microsoft YaHei" w:eastAsia="Microsoft YaHei" w:cs="Microsoft YaHei"/>
          <w:sz w:val="19"/>
          <w:szCs w:val="19"/>
          <w:spacing w:val="19"/>
        </w:rPr>
        <w:t>(</w:t>
      </w:r>
      <w:r>
        <w:rPr>
          <w:rFonts w:ascii="SimHei" w:hAnsi="SimHei" w:eastAsia="SimHei" w:cs="SimHei"/>
          <w:sz w:val="19"/>
          <w:szCs w:val="19"/>
          <w:spacing w:val="19"/>
        </w:rPr>
        <w:t>资料性</w:t>
      </w:r>
      <w:r>
        <w:rPr>
          <w:rFonts w:ascii="Microsoft YaHei" w:hAnsi="Microsoft YaHei" w:eastAsia="Microsoft YaHei" w:cs="Microsoft YaHei"/>
          <w:sz w:val="19"/>
          <w:szCs w:val="19"/>
          <w:spacing w:val="19"/>
        </w:rPr>
        <w:t>)</w:t>
      </w:r>
    </w:p>
    <w:p>
      <w:pPr>
        <w:ind w:left="3467"/>
        <w:spacing w:before="55" w:line="252" w:lineRule="exact"/>
        <w:outlineLvl w:val="0"/>
        <w:rPr>
          <w:rFonts w:ascii="SimHei" w:hAnsi="SimHei" w:eastAsia="SimHei" w:cs="SimHei"/>
          <w:sz w:val="19"/>
          <w:szCs w:val="19"/>
        </w:rPr>
      </w:pPr>
      <w:bookmarkStart w:name="bookmark18" w:id="46"/>
      <w:bookmarkEnd w:id="46"/>
      <w:r>
        <w:rPr>
          <w:rFonts w:ascii="SimHei" w:hAnsi="SimHei" w:eastAsia="SimHei" w:cs="SimHei"/>
          <w:sz w:val="19"/>
          <w:szCs w:val="19"/>
          <w:spacing w:val="17"/>
          <w:position w:val="1"/>
        </w:rPr>
        <w:t>霰弹袋冲击试验框架校准</w:t>
      </w:r>
    </w:p>
    <w:p>
      <w:pPr>
        <w:pStyle w:val="BodyText"/>
        <w:spacing w:line="326" w:lineRule="auto"/>
        <w:rPr/>
      </w:pPr>
      <w:r/>
    </w:p>
    <w:p>
      <w:pPr>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2"/>
        </w:rPr>
        <w:t>H.</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7"/>
          <w:position w:val="-2"/>
        </w:rPr>
        <w:t>1   </w:t>
      </w:r>
      <w:r>
        <w:rPr>
          <w:rFonts w:ascii="SimHei" w:hAnsi="SimHei" w:eastAsia="SimHei" w:cs="SimHei"/>
          <w:sz w:val="19"/>
          <w:szCs w:val="19"/>
          <w:spacing w:val="7"/>
        </w:rPr>
        <w:t>校准目的</w:t>
      </w:r>
    </w:p>
    <w:p>
      <w:pPr>
        <w:ind w:right="419" w:firstLine="425"/>
        <w:spacing w:before="190" w:line="354" w:lineRule="auto"/>
        <w:rPr>
          <w:rFonts w:ascii="SimHei" w:hAnsi="SimHei" w:eastAsia="SimHei" w:cs="SimHei"/>
          <w:sz w:val="19"/>
          <w:szCs w:val="19"/>
        </w:rPr>
      </w:pPr>
      <w:r>
        <w:rPr>
          <w:rFonts w:ascii="Microsoft YaHei" w:hAnsi="Microsoft YaHei" w:eastAsia="Microsoft YaHei" w:cs="Microsoft YaHei"/>
          <w:sz w:val="19"/>
          <w:szCs w:val="19"/>
          <w:spacing w:val="17"/>
        </w:rPr>
        <w:t>为保证进行霰弹袋冲击试验使用的框架固定牢固并具有足够的刚度</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7"/>
        </w:rPr>
        <w:t>,可对试验框架进行校准</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3"/>
          <w:position w:val="-2"/>
        </w:rPr>
        <w:t>H.2   </w:t>
      </w:r>
      <w:r>
        <w:rPr>
          <w:rFonts w:ascii="SimHei" w:hAnsi="SimHei" w:eastAsia="SimHei" w:cs="SimHei"/>
          <w:sz w:val="19"/>
          <w:szCs w:val="19"/>
          <w:spacing w:val="13"/>
        </w:rPr>
        <w:t>校准样品和仪器</w:t>
      </w:r>
    </w:p>
    <w:p>
      <w:pPr>
        <w:spacing w:line="218"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H.2.</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7"/>
          <w:position w:val="-1"/>
        </w:rPr>
        <w:t>1   </w:t>
      </w:r>
      <w:r>
        <w:rPr>
          <w:rFonts w:ascii="SimHei" w:hAnsi="SimHei" w:eastAsia="SimHei" w:cs="SimHei"/>
          <w:sz w:val="19"/>
          <w:szCs w:val="19"/>
          <w:spacing w:val="7"/>
        </w:rPr>
        <w:t>校准样品</w:t>
      </w:r>
    </w:p>
    <w:p>
      <w:pPr>
        <w:ind w:left="420"/>
        <w:spacing w:before="205" w:line="217"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1"/>
        </w:rPr>
        <w:t>框架校准时采用的样品为</w:t>
      </w:r>
      <w:r>
        <w:rPr>
          <w:rFonts w:ascii="Microsoft YaHei" w:hAnsi="Microsoft YaHei" w:eastAsia="Microsoft YaHei" w:cs="Microsoft YaHei"/>
          <w:sz w:val="19"/>
          <w:szCs w:val="19"/>
          <w:spacing w:val="31"/>
          <w:position w:val="-1"/>
        </w:rPr>
        <w:t xml:space="preserve"> </w:t>
      </w:r>
      <w:r>
        <w:rPr>
          <w:rFonts w:ascii="Microsoft YaHei" w:hAnsi="Microsoft YaHei" w:eastAsia="Microsoft YaHei" w:cs="Microsoft YaHei"/>
          <w:sz w:val="19"/>
          <w:szCs w:val="19"/>
          <w:spacing w:val="14"/>
          <w:position w:val="-3"/>
        </w:rPr>
        <w:t>10</w:t>
      </w:r>
      <w:r>
        <w:rPr>
          <w:rFonts w:ascii="Microsoft YaHei" w:hAnsi="Microsoft YaHei" w:eastAsia="Microsoft YaHei" w:cs="Microsoft YaHei"/>
          <w:sz w:val="19"/>
          <w:szCs w:val="19"/>
          <w:spacing w:val="-13"/>
          <w:position w:val="-3"/>
        </w:rPr>
        <w:t xml:space="preserve"> </w:t>
      </w:r>
      <w:r>
        <w:rPr>
          <w:rFonts w:ascii="Microsoft YaHei" w:hAnsi="Microsoft YaHei" w:eastAsia="Microsoft YaHei" w:cs="Microsoft YaHei"/>
          <w:sz w:val="19"/>
          <w:szCs w:val="19"/>
          <w:position w:val="-3"/>
        </w:rPr>
        <w:t>mm</w:t>
      </w:r>
      <w:r>
        <w:rPr>
          <w:rFonts w:ascii="Microsoft YaHei" w:hAnsi="Microsoft YaHei" w:eastAsia="Microsoft YaHei" w:cs="Microsoft YaHei"/>
          <w:sz w:val="19"/>
          <w:szCs w:val="19"/>
          <w:spacing w:val="14"/>
          <w:position w:val="-3"/>
        </w:rPr>
        <w:t xml:space="preserve"> </w:t>
      </w:r>
      <w:r>
        <w:rPr>
          <w:rFonts w:ascii="Microsoft YaHei" w:hAnsi="Microsoft YaHei" w:eastAsia="Microsoft YaHei" w:cs="Microsoft YaHei"/>
          <w:sz w:val="19"/>
          <w:szCs w:val="19"/>
          <w:spacing w:val="14"/>
          <w:position w:val="-1"/>
        </w:rPr>
        <w:t>厚的钠钙硅钢化玻璃</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4"/>
          <w:position w:val="-1"/>
        </w:rPr>
        <w:t>,尺寸规格为</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14"/>
          <w:position w:val="-3"/>
        </w:rPr>
        <w:t>1</w:t>
      </w:r>
      <w:r>
        <w:rPr>
          <w:rFonts w:ascii="Microsoft YaHei" w:hAnsi="Microsoft YaHei" w:eastAsia="Microsoft YaHei" w:cs="Microsoft YaHei"/>
          <w:sz w:val="19"/>
          <w:szCs w:val="19"/>
          <w:spacing w:val="-12"/>
          <w:position w:val="-3"/>
        </w:rPr>
        <w:t xml:space="preserve"> </w:t>
      </w:r>
      <w:r>
        <w:rPr>
          <w:rFonts w:ascii="Microsoft YaHei" w:hAnsi="Microsoft YaHei" w:eastAsia="Microsoft YaHei" w:cs="Microsoft YaHei"/>
          <w:sz w:val="19"/>
          <w:szCs w:val="19"/>
          <w:spacing w:val="14"/>
          <w:position w:val="-3"/>
        </w:rPr>
        <w:t>930</w:t>
      </w:r>
      <w:r>
        <w:rPr>
          <w:rFonts w:ascii="Microsoft YaHei" w:hAnsi="Microsoft YaHei" w:eastAsia="Microsoft YaHei" w:cs="Microsoft YaHei"/>
          <w:sz w:val="10"/>
          <w:szCs w:val="10"/>
          <w:spacing w:val="14"/>
          <w:position w:val="6"/>
        </w:rPr>
        <w:t>+</w:t>
      </w:r>
      <w:r>
        <w:rPr>
          <w:rFonts w:ascii="Microsoft YaHei" w:hAnsi="Microsoft YaHei" w:eastAsia="Microsoft YaHei" w:cs="Microsoft YaHei"/>
          <w:sz w:val="10"/>
          <w:szCs w:val="10"/>
          <w:spacing w:val="-12"/>
          <w:position w:val="6"/>
        </w:rPr>
        <w:t xml:space="preserve"> </w:t>
      </w:r>
      <w:r>
        <w:ruby>
          <w:rubyPr>
            <w:rubyAlign w:val="left"/>
            <w:hpsRaise w:val="6"/>
            <w:hps w:val="10"/>
            <w:hpsBaseText w:val="10"/>
          </w:rubyPr>
          <w:rt>
            <w:r>
              <w:rPr>
                <w:rFonts w:ascii="Microsoft YaHei" w:hAnsi="Microsoft YaHei" w:eastAsia="Microsoft YaHei" w:cs="Microsoft YaHei"/>
                <w:sz w:val="10"/>
                <w:szCs w:val="10"/>
                <w:w w:val="123"/>
                <w:position w:val="-1"/>
              </w:rPr>
              <w:t>5</w:t>
            </w:r>
          </w:rt>
          <w:rubyBase>
            <w:r>
              <w:rPr>
                <w:rFonts w:ascii="Microsoft YaHei" w:hAnsi="Microsoft YaHei" w:eastAsia="Microsoft YaHei" w:cs="Microsoft YaHei"/>
                <w:sz w:val="10"/>
                <w:szCs w:val="10"/>
                <w:w w:val="126"/>
                <w:position w:val="-4"/>
              </w:rPr>
              <w:t>0</w:t>
            </w:r>
          </w:rubyBase>
        </w:ruby>
      </w:r>
      <w:r>
        <w:rPr>
          <w:rFonts w:ascii="Microsoft YaHei" w:hAnsi="Microsoft YaHei" w:eastAsia="Microsoft YaHei" w:cs="Microsoft YaHei"/>
          <w:sz w:val="19"/>
          <w:szCs w:val="19"/>
          <w:position w:val="-3"/>
        </w:rPr>
        <w:t>mm</w:t>
      </w:r>
      <w:r>
        <w:rPr>
          <w:rFonts w:ascii="Microsoft YaHei" w:hAnsi="Microsoft YaHei" w:eastAsia="Microsoft YaHei" w:cs="Microsoft YaHei"/>
          <w:sz w:val="19"/>
          <w:szCs w:val="19"/>
          <w:spacing w:val="14"/>
          <w:position w:val="-3"/>
        </w:rPr>
        <w:t>×864</w:t>
      </w:r>
      <w:r>
        <w:rPr>
          <w:rFonts w:ascii="Microsoft YaHei" w:hAnsi="Microsoft YaHei" w:eastAsia="Microsoft YaHei" w:cs="Microsoft YaHei"/>
          <w:sz w:val="10"/>
          <w:szCs w:val="10"/>
          <w:spacing w:val="14"/>
          <w:position w:val="6"/>
        </w:rPr>
        <w:t>+</w:t>
      </w:r>
      <w:r>
        <w:rPr>
          <w:rFonts w:ascii="Microsoft YaHei" w:hAnsi="Microsoft YaHei" w:eastAsia="Microsoft YaHei" w:cs="Microsoft YaHei"/>
          <w:sz w:val="10"/>
          <w:szCs w:val="10"/>
          <w:spacing w:val="-12"/>
          <w:position w:val="6"/>
        </w:rPr>
        <w:t xml:space="preserve"> </w:t>
      </w:r>
      <w:r>
        <w:ruby>
          <w:rubyPr>
            <w:rubyAlign w:val="left"/>
            <w:hpsRaise w:val="6"/>
            <w:hps w:val="10"/>
            <w:hpsBaseText w:val="10"/>
          </w:rubyPr>
          <w:rt>
            <w:r>
              <w:rPr>
                <w:rFonts w:ascii="Microsoft YaHei" w:hAnsi="Microsoft YaHei" w:eastAsia="Microsoft YaHei" w:cs="Microsoft YaHei"/>
                <w:sz w:val="10"/>
                <w:szCs w:val="10"/>
                <w:w w:val="123"/>
                <w:position w:val="-1"/>
              </w:rPr>
              <w:t>5</w:t>
            </w:r>
          </w:rt>
          <w:rubyBase>
            <w:r>
              <w:rPr>
                <w:rFonts w:ascii="Microsoft YaHei" w:hAnsi="Microsoft YaHei" w:eastAsia="Microsoft YaHei" w:cs="Microsoft YaHei"/>
                <w:sz w:val="10"/>
                <w:szCs w:val="10"/>
                <w:w w:val="126"/>
                <w:position w:val="-4"/>
              </w:rPr>
              <w:t>0</w:t>
            </w:r>
          </w:rubyBase>
        </w:ruby>
      </w:r>
      <w:r>
        <w:rPr>
          <w:rFonts w:ascii="Microsoft YaHei" w:hAnsi="Microsoft YaHei" w:eastAsia="Microsoft YaHei" w:cs="Microsoft YaHei"/>
          <w:sz w:val="19"/>
          <w:szCs w:val="19"/>
          <w:position w:val="-3"/>
        </w:rPr>
        <w:t>mm</w:t>
      </w:r>
      <w:r>
        <w:rPr>
          <w:rFonts w:ascii="Microsoft YaHei" w:hAnsi="Microsoft YaHei" w:eastAsia="Microsoft YaHei" w:cs="Microsoft YaHei"/>
          <w:sz w:val="19"/>
          <w:szCs w:val="19"/>
          <w:spacing w:val="14"/>
          <w:position w:val="-1"/>
        </w:rPr>
        <w:t>。</w:t>
      </w:r>
    </w:p>
    <w:p>
      <w:pPr>
        <w:spacing w:before="271" w:line="218" w:lineRule="auto"/>
        <w:rPr>
          <w:rFonts w:ascii="SimHei" w:hAnsi="SimHei" w:eastAsia="SimHei" w:cs="SimHei"/>
          <w:sz w:val="19"/>
          <w:szCs w:val="19"/>
        </w:rPr>
      </w:pPr>
      <w:r>
        <w:rPr>
          <w:rFonts w:ascii="Microsoft YaHei" w:hAnsi="Microsoft YaHei" w:eastAsia="Microsoft YaHei" w:cs="Microsoft YaHei"/>
          <w:sz w:val="19"/>
          <w:szCs w:val="19"/>
          <w:spacing w:val="11"/>
          <w:position w:val="-1"/>
        </w:rPr>
        <w:t>H.2.2   </w:t>
      </w:r>
      <w:r>
        <w:rPr>
          <w:rFonts w:ascii="SimHei" w:hAnsi="SimHei" w:eastAsia="SimHei" w:cs="SimHei"/>
          <w:sz w:val="19"/>
          <w:szCs w:val="19"/>
          <w:spacing w:val="11"/>
        </w:rPr>
        <w:t>校准仪器</w:t>
      </w:r>
    </w:p>
    <w:p>
      <w:pPr>
        <w:spacing w:before="187"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H.2.2.</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应变计</w:t>
      </w:r>
    </w:p>
    <w:p>
      <w:pPr>
        <w:ind w:left="422"/>
        <w:spacing w:before="19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校准时使用温度自补偿</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5"/>
          <w:position w:val="-2"/>
        </w:rPr>
        <w:t>90°</w:t>
      </w:r>
      <w:r>
        <w:rPr>
          <w:rFonts w:ascii="Microsoft YaHei" w:hAnsi="Microsoft YaHei" w:eastAsia="Microsoft YaHei" w:cs="Microsoft YaHei"/>
          <w:sz w:val="19"/>
          <w:szCs w:val="19"/>
          <w:spacing w:val="15"/>
        </w:rPr>
        <w:t>直角应变计</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,应变计满</w:t>
      </w:r>
      <w:r>
        <w:rPr>
          <w:rFonts w:ascii="Microsoft YaHei" w:hAnsi="Microsoft YaHei" w:eastAsia="Microsoft YaHei" w:cs="Microsoft YaHei"/>
          <w:sz w:val="19"/>
          <w:szCs w:val="19"/>
          <w:spacing w:val="14"/>
        </w:rPr>
        <w:t>足下列要求</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4"/>
        </w:rPr>
        <w:t>:</w:t>
      </w:r>
    </w:p>
    <w:p>
      <w:pPr>
        <w:ind w:left="422"/>
        <w:spacing w:before="62" w:line="17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a)</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9"/>
          <w:position w:val="1"/>
        </w:rPr>
        <w:t>在 </w:t>
      </w:r>
      <w:r>
        <w:rPr>
          <w:rFonts w:ascii="Microsoft YaHei" w:hAnsi="Microsoft YaHei" w:eastAsia="Microsoft YaHei" w:cs="Microsoft YaHei"/>
          <w:sz w:val="19"/>
          <w:szCs w:val="19"/>
          <w:spacing w:val="9"/>
          <w:position w:val="-1"/>
        </w:rPr>
        <w:t>24</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9"/>
          <w:position w:val="1"/>
        </w:rPr>
        <w:t>℃时的电阻为</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9"/>
          <w:position w:val="2"/>
        </w:rPr>
        <w:t>:</w:t>
      </w:r>
      <w:r>
        <w:rPr>
          <w:rFonts w:ascii="Microsoft YaHei" w:hAnsi="Microsoft YaHei" w:eastAsia="Microsoft YaHei" w:cs="Microsoft YaHei"/>
          <w:sz w:val="19"/>
          <w:szCs w:val="19"/>
          <w:spacing w:val="9"/>
          <w:position w:val="-1"/>
        </w:rPr>
        <w:t>350.</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9"/>
          <w:position w:val="-1"/>
        </w:rPr>
        <w:t>0</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9"/>
          <w:position w:val="-1"/>
        </w:rPr>
        <w:t>Ω±1.</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9"/>
          <w:position w:val="-1"/>
        </w:rPr>
        <w:t>7</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9"/>
          <w:position w:val="-1"/>
        </w:rPr>
        <w:t>Ω</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spacing w:val="9"/>
          <w:position w:val="1"/>
        </w:rPr>
        <w:t>或</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9"/>
          <w:position w:val="-1"/>
        </w:rPr>
        <w:t>120</w:t>
      </w:r>
      <w:r>
        <w:rPr>
          <w:rFonts w:ascii="Microsoft YaHei" w:hAnsi="Microsoft YaHei" w:eastAsia="Microsoft YaHei" w:cs="Microsoft YaHei"/>
          <w:sz w:val="19"/>
          <w:szCs w:val="19"/>
          <w:spacing w:val="8"/>
          <w:position w:val="-1"/>
        </w:rPr>
        <w:t>.</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8"/>
          <w:position w:val="-1"/>
        </w:rPr>
        <w:t>0</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spacing w:val="8"/>
          <w:position w:val="-1"/>
        </w:rPr>
        <w:t>Ω±0.</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8"/>
          <w:position w:val="-1"/>
        </w:rPr>
        <w:t>6</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8"/>
          <w:position w:val="-1"/>
        </w:rPr>
        <w:t>Ω</w:t>
      </w:r>
      <w:r>
        <w:rPr>
          <w:rFonts w:ascii="Microsoft YaHei" w:hAnsi="Microsoft YaHei" w:eastAsia="Microsoft YaHei" w:cs="Microsoft YaHei"/>
          <w:sz w:val="19"/>
          <w:szCs w:val="19"/>
          <w:spacing w:val="8"/>
          <w:position w:val="2"/>
        </w:rPr>
        <w:t>;</w:t>
      </w:r>
    </w:p>
    <w:p>
      <w:pPr>
        <w:ind w:left="423"/>
        <w:spacing w:before="66" w:line="17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b)   </w:t>
      </w:r>
      <w:r>
        <w:rPr>
          <w:rFonts w:ascii="Microsoft YaHei" w:hAnsi="Microsoft YaHei" w:eastAsia="Microsoft YaHei" w:cs="Microsoft YaHei"/>
          <w:sz w:val="19"/>
          <w:szCs w:val="19"/>
          <w:spacing w:val="10"/>
          <w:position w:val="1"/>
        </w:rPr>
        <w:t>栅丝长度为</w:t>
      </w:r>
      <w:r>
        <w:rPr>
          <w:rFonts w:ascii="Microsoft YaHei" w:hAnsi="Microsoft YaHei" w:eastAsia="Microsoft YaHei" w:cs="Microsoft YaHei"/>
          <w:sz w:val="19"/>
          <w:szCs w:val="19"/>
          <w:spacing w:val="25"/>
          <w:w w:val="101"/>
          <w:position w:val="1"/>
        </w:rPr>
        <w:t xml:space="preserve"> </w:t>
      </w:r>
      <w:r>
        <w:rPr>
          <w:rFonts w:ascii="Microsoft YaHei" w:hAnsi="Microsoft YaHei" w:eastAsia="Microsoft YaHei" w:cs="Microsoft YaHei"/>
          <w:sz w:val="19"/>
          <w:szCs w:val="19"/>
          <w:spacing w:val="10"/>
          <w:position w:val="-1"/>
        </w:rPr>
        <w:t>2.</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10"/>
          <w:position w:val="-1"/>
        </w:rPr>
        <w:t>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10"/>
          <w:position w:val="-1"/>
        </w:rPr>
        <w:t>5.</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10"/>
          <w:position w:val="-1"/>
        </w:rPr>
        <w:t>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0"/>
          <w:position w:val="1"/>
        </w:rPr>
        <w:t>,栅丝宽度为</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10"/>
          <w:position w:val="-1"/>
        </w:rPr>
        <w:t>1.</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0"/>
          <w:position w:val="-1"/>
        </w:rPr>
        <w:t>2</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0"/>
          <w:position w:val="-1"/>
        </w:rPr>
        <w:t>~4.</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0"/>
          <w:position w:val="-1"/>
        </w:rPr>
        <w:t>57</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0"/>
          <w:position w:val="1"/>
        </w:rPr>
        <w:t>。</w:t>
      </w:r>
    </w:p>
    <w:p>
      <w:pPr>
        <w:spacing w:before="225" w:line="218" w:lineRule="auto"/>
        <w:rPr>
          <w:rFonts w:ascii="SimHei" w:hAnsi="SimHei" w:eastAsia="SimHei" w:cs="SimHei"/>
          <w:sz w:val="19"/>
          <w:szCs w:val="19"/>
        </w:rPr>
      </w:pPr>
      <w:r>
        <w:rPr>
          <w:rFonts w:ascii="Microsoft YaHei" w:hAnsi="Microsoft YaHei" w:eastAsia="Microsoft YaHei" w:cs="Microsoft YaHei"/>
          <w:sz w:val="19"/>
          <w:szCs w:val="19"/>
          <w:spacing w:val="10"/>
          <w:position w:val="-1"/>
        </w:rPr>
        <w:t>H.2.2.2   </w:t>
      </w:r>
      <w:r>
        <w:rPr>
          <w:rFonts w:ascii="SimHei" w:hAnsi="SimHei" w:eastAsia="SimHei" w:cs="SimHei"/>
          <w:sz w:val="19"/>
          <w:szCs w:val="19"/>
          <w:spacing w:val="10"/>
        </w:rPr>
        <w:t>动态应变仪</w:t>
      </w:r>
    </w:p>
    <w:p>
      <w:pPr>
        <w:ind w:left="419"/>
        <w:spacing w:before="19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
        </w:rPr>
        <w:t>使用动态应变仪及相应的记录仪</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2"/>
        </w:rPr>
        <w:t>,应变仪和记录仪至少有两个通路</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2"/>
        </w:rPr>
        <w:t>,且每一通路的</w:t>
      </w:r>
      <w:r>
        <w:rPr>
          <w:rFonts w:ascii="Microsoft YaHei" w:hAnsi="Microsoft YaHei" w:eastAsia="Microsoft YaHei" w:cs="Microsoft YaHei"/>
          <w:sz w:val="19"/>
          <w:szCs w:val="19"/>
          <w:spacing w:val="-3"/>
        </w:rPr>
        <w:t>采集频率不小于 </w:t>
      </w:r>
      <w:r>
        <w:rPr>
          <w:rFonts w:ascii="Microsoft YaHei" w:hAnsi="Microsoft YaHei" w:eastAsia="Microsoft YaHei" w:cs="Microsoft YaHei"/>
          <w:sz w:val="19"/>
          <w:szCs w:val="19"/>
          <w:spacing w:val="-3"/>
          <w:position w:val="-2"/>
        </w:rPr>
        <w:t>100kHz</w:t>
      </w:r>
      <w:r>
        <w:rPr>
          <w:rFonts w:ascii="Microsoft YaHei" w:hAnsi="Microsoft YaHei" w:eastAsia="Microsoft YaHei" w:cs="Microsoft YaHei"/>
          <w:sz w:val="19"/>
          <w:szCs w:val="19"/>
          <w:spacing w:val="-3"/>
        </w:rPr>
        <w:t>。</w:t>
      </w:r>
    </w:p>
    <w:p>
      <w:pPr>
        <w:spacing w:before="210" w:line="204" w:lineRule="auto"/>
        <w:rPr>
          <w:sz w:val="19"/>
          <w:szCs w:val="19"/>
        </w:rPr>
      </w:pPr>
      <w:r>
        <w:rPr>
          <w:rFonts w:ascii="Microsoft YaHei" w:hAnsi="Microsoft YaHei" w:eastAsia="Microsoft YaHei" w:cs="Microsoft YaHei"/>
          <w:sz w:val="19"/>
          <w:szCs w:val="19"/>
          <w:spacing w:val="14"/>
          <w:position w:val="-2"/>
        </w:rPr>
        <w:t>H.3</w:t>
      </w:r>
      <w:r>
        <w:rPr>
          <w:rFonts w:ascii="Microsoft YaHei" w:hAnsi="Microsoft YaHei" w:eastAsia="Microsoft YaHei" w:cs="Microsoft YaHei"/>
          <w:sz w:val="19"/>
          <w:szCs w:val="19"/>
          <w:spacing w:val="7"/>
          <w:position w:val="-2"/>
        </w:rPr>
        <w:t xml:space="preserve">   </w:t>
      </w:r>
      <w:r>
        <w:rPr>
          <w:rFonts w:ascii="SimHei" w:hAnsi="SimHei" w:eastAsia="SimHei" w:cs="SimHei"/>
          <w:sz w:val="19"/>
          <w:szCs w:val="19"/>
          <w:spacing w:val="14"/>
        </w:rPr>
        <w:t>校准程序</w:t>
      </w:r>
      <w:r>
        <w:rPr>
          <w:rFonts w:ascii="SimHei" w:hAnsi="SimHei" w:eastAsia="SimHei" w:cs="SimHei"/>
          <w:sz w:val="19"/>
          <w:szCs w:val="19"/>
        </w:rPr>
        <w:t xml:space="preserve">                                    </w:t>
      </w:r>
      <w:r>
        <w:rPr>
          <w:sz w:val="19"/>
          <w:szCs w:val="19"/>
          <w:position w:val="-16"/>
        </w:rPr>
        <w:drawing>
          <wp:inline distT="0" distB="0" distL="0" distR="0">
            <wp:extent cx="190500" cy="190500"/>
            <wp:effectExtent l="0" t="0" r="0" b="0"/>
            <wp:docPr id="150" name="IM 150"/>
            <wp:cNvGraphicFramePr/>
            <a:graphic>
              <a:graphicData uri="http://schemas.openxmlformats.org/drawingml/2006/picture">
                <pic:pic>
                  <pic:nvPicPr>
                    <pic:cNvPr id="150" name="IM 150"/>
                    <pic:cNvPicPr/>
                  </pic:nvPicPr>
                  <pic:blipFill>
                    <a:blip r:embed="rId118"/>
                    <a:stretch>
                      <a:fillRect/>
                    </a:stretch>
                  </pic:blipFill>
                  <pic:spPr>
                    <a:xfrm rot="0">
                      <a:off x="0" y="0"/>
                      <a:ext cx="190500" cy="190500"/>
                    </a:xfrm>
                    <a:prstGeom prst="rect">
                      <a:avLst/>
                    </a:prstGeom>
                  </pic:spPr>
                </pic:pic>
              </a:graphicData>
            </a:graphic>
          </wp:inline>
        </w:drawing>
      </w:r>
    </w:p>
    <w:p>
      <w:pPr>
        <w:spacing w:before="153" w:line="218"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H.3.</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7"/>
          <w:position w:val="-1"/>
        </w:rPr>
        <w:t>1   </w:t>
      </w:r>
      <w:r>
        <w:rPr>
          <w:rFonts w:ascii="SimHei" w:hAnsi="SimHei" w:eastAsia="SimHei" w:cs="SimHei"/>
          <w:sz w:val="19"/>
          <w:szCs w:val="19"/>
          <w:spacing w:val="7"/>
        </w:rPr>
        <w:t>校准准备</w:t>
      </w:r>
    </w:p>
    <w:p>
      <w:pPr>
        <w:ind w:left="418"/>
        <w:spacing w:before="197"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试验前</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7"/>
        </w:rPr>
        <w:t>,样品在温度 </w:t>
      </w:r>
      <w:r>
        <w:rPr>
          <w:rFonts w:ascii="Microsoft YaHei" w:hAnsi="Microsoft YaHei" w:eastAsia="Microsoft YaHei" w:cs="Microsoft YaHei"/>
          <w:sz w:val="19"/>
          <w:szCs w:val="19"/>
          <w:spacing w:val="17"/>
          <w:position w:val="-2"/>
        </w:rPr>
        <w:t>20</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7"/>
          <w:position w:val="-2"/>
        </w:rPr>
        <w:t>℃</w:t>
      </w:r>
      <w:r>
        <w:rPr>
          <w:rFonts w:ascii="Microsoft YaHei" w:hAnsi="Microsoft YaHei" w:eastAsia="Microsoft YaHei" w:cs="Microsoft YaHei"/>
          <w:sz w:val="19"/>
          <w:szCs w:val="19"/>
          <w:spacing w:val="49"/>
          <w:w w:val="101"/>
          <w:position w:val="-2"/>
        </w:rPr>
        <w:t xml:space="preserve"> </w:t>
      </w:r>
      <w:r>
        <w:rPr>
          <w:rFonts w:ascii="Microsoft YaHei" w:hAnsi="Microsoft YaHei" w:eastAsia="Microsoft YaHei" w:cs="Microsoft YaHei"/>
          <w:sz w:val="19"/>
          <w:szCs w:val="19"/>
          <w:spacing w:val="17"/>
          <w:position w:val="-2"/>
        </w:rPr>
        <w:t>±5</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7"/>
        </w:rPr>
        <w:t>℃的条件下放置至少 </w:t>
      </w:r>
      <w:r>
        <w:rPr>
          <w:rFonts w:ascii="Microsoft YaHei" w:hAnsi="Microsoft YaHei" w:eastAsia="Microsoft YaHei" w:cs="Microsoft YaHei"/>
          <w:sz w:val="19"/>
          <w:szCs w:val="19"/>
          <w:spacing w:val="17"/>
          <w:position w:val="-2"/>
        </w:rPr>
        <w:t>4</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7"/>
          <w:position w:val="-2"/>
        </w:rPr>
        <w:t>h</w:t>
      </w:r>
      <w:r>
        <w:rPr>
          <w:rFonts w:ascii="Microsoft YaHei" w:hAnsi="Microsoft YaHei" w:eastAsia="Microsoft YaHei" w:cs="Microsoft YaHei"/>
          <w:sz w:val="19"/>
          <w:szCs w:val="19"/>
          <w:spacing w:val="17"/>
        </w:rPr>
        <w:t>,并在此环境下进行校准</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firstLine="421"/>
        <w:spacing w:before="63" w:line="358" w:lineRule="auto"/>
        <w:rPr>
          <w:rFonts w:ascii="SimHei" w:hAnsi="SimHei" w:eastAsia="SimHei" w:cs="SimHei"/>
          <w:sz w:val="19"/>
          <w:szCs w:val="19"/>
        </w:rPr>
      </w:pPr>
      <w:r>
        <w:rPr>
          <w:rFonts w:ascii="Microsoft YaHei" w:hAnsi="Microsoft YaHei" w:eastAsia="Microsoft YaHei" w:cs="Microsoft YaHei"/>
          <w:sz w:val="19"/>
          <w:szCs w:val="19"/>
          <w:spacing w:val="18"/>
        </w:rPr>
        <w:t>在样品的中央粘贴直角应变计</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,用动态应变仪</w:t>
      </w:r>
      <w:r>
        <w:rPr>
          <w:rFonts w:ascii="Microsoft YaHei" w:hAnsi="Microsoft YaHei" w:eastAsia="Microsoft YaHei" w:cs="Microsoft YaHei"/>
          <w:sz w:val="19"/>
          <w:szCs w:val="19"/>
          <w:spacing w:val="17"/>
        </w:rPr>
        <w:t>测量在冲击过程中样品水平方向和垂直方向的应变</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1"/>
          <w:position w:val="-1"/>
        </w:rPr>
        <w:t>H.3.2   </w:t>
      </w:r>
      <w:r>
        <w:rPr>
          <w:rFonts w:ascii="SimHei" w:hAnsi="SimHei" w:eastAsia="SimHei" w:cs="SimHei"/>
          <w:sz w:val="19"/>
          <w:szCs w:val="19"/>
          <w:spacing w:val="11"/>
        </w:rPr>
        <w:t>校准步骤</w:t>
      </w:r>
    </w:p>
    <w:p>
      <w:pPr>
        <w:ind w:left="422"/>
        <w:spacing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校准步骤如下</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3"/>
        </w:rPr>
        <w:t>。</w:t>
      </w:r>
    </w:p>
    <w:p>
      <w:pPr>
        <w:ind w:left="422"/>
        <w:spacing w:before="83"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a)</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6"/>
        </w:rPr>
        <w:t>将样品固定在试验框内</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6"/>
        </w:rPr>
        <w:t>,贴有应变片的一面为非冲击面</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829" w:right="74" w:hanging="406"/>
        <w:spacing w:before="83" w:line="24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b)   提升霰弹袋冲击体至相应高度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1"/>
        </w:rPr>
        <w:t>,使冲击体</w:t>
      </w:r>
      <w:r>
        <w:rPr>
          <w:rFonts w:ascii="Microsoft YaHei" w:hAnsi="Microsoft YaHei" w:eastAsia="Microsoft YaHei" w:cs="Microsoft YaHei"/>
          <w:sz w:val="19"/>
          <w:szCs w:val="19"/>
          <w:spacing w:val="20"/>
        </w:rPr>
        <w:t>保持静止并确保霰弹袋金属杆与冲击体的悬挂绳索</w:t>
      </w:r>
      <w:r>
        <w:rPr>
          <w:rFonts w:ascii="Microsoft YaHei" w:hAnsi="Microsoft YaHei" w:eastAsia="Microsoft YaHei" w:cs="Microsoft YaHei"/>
          <w:sz w:val="19"/>
          <w:szCs w:val="19"/>
          <w:spacing w:val="18"/>
        </w:rPr>
        <w:t>成一直线</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。在每个冲击高度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,将初速度为零的冲击体释放</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,使冲击体摆锤式自由下落</w:t>
      </w:r>
      <w:r>
        <w:rPr>
          <w:rFonts w:ascii="Microsoft YaHei" w:hAnsi="Microsoft YaHei" w:eastAsia="Microsoft YaHei" w:cs="Microsoft YaHei"/>
          <w:sz w:val="19"/>
          <w:szCs w:val="19"/>
          <w:spacing w:val="17"/>
        </w:rPr>
        <w:t>垂直冲击</w:t>
      </w:r>
      <w:r>
        <w:rPr>
          <w:rFonts w:ascii="Microsoft YaHei" w:hAnsi="Microsoft YaHei" w:eastAsia="Microsoft YaHei" w:cs="Microsoft YaHei"/>
          <w:sz w:val="19"/>
          <w:szCs w:val="19"/>
          <w:spacing w:val="17"/>
        </w:rPr>
        <w:t>样品的中部一次</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。如果冲击体连续冲击样品</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,那</w:t>
      </w:r>
      <w:r>
        <w:rPr>
          <w:rFonts w:ascii="Microsoft YaHei" w:hAnsi="Microsoft YaHei" w:eastAsia="Microsoft YaHei" w:cs="Microsoft YaHei"/>
          <w:sz w:val="19"/>
          <w:szCs w:val="19"/>
          <w:spacing w:val="16"/>
        </w:rPr>
        <w:t>么该次试验结果无效</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827" w:right="74" w:hanging="403"/>
        <w:spacing w:line="23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c)    在</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position w:val="-2"/>
        </w:rPr>
        <w:t>200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3"/>
          <w:position w:val="-2"/>
        </w:rPr>
        <w:t>mm </w:t>
      </w:r>
      <w:r>
        <w:rPr>
          <w:rFonts w:ascii="Microsoft YaHei" w:hAnsi="Microsoft YaHei" w:eastAsia="Microsoft YaHei" w:cs="Microsoft YaHei"/>
          <w:sz w:val="19"/>
          <w:szCs w:val="19"/>
          <w:spacing w:val="-3"/>
        </w:rPr>
        <w:t>高</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度</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对</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样 品</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3"/>
        </w:rPr>
        <w:t>冲</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击  </w:t>
      </w:r>
      <w:r>
        <w:rPr>
          <w:rFonts w:ascii="Microsoft YaHei" w:hAnsi="Microsoft YaHei" w:eastAsia="Microsoft YaHei" w:cs="Microsoft YaHei"/>
          <w:sz w:val="19"/>
          <w:szCs w:val="19"/>
          <w:spacing w:val="-3"/>
          <w:position w:val="-2"/>
        </w:rPr>
        <w:t>3</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3"/>
        </w:rPr>
        <w:t>次</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3"/>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3"/>
        </w:rPr>
        <w:t>记</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3"/>
        </w:rPr>
        <w:t>录</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rPr>
        <w:t>每</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rPr>
        <w:t>次</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3"/>
        </w:rPr>
        <w:t>冲</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击</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3"/>
        </w:rPr>
        <w:t>时</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样 品</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垂</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rPr>
        <w:t>直</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3"/>
        </w:rPr>
        <w:t>方 向</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3"/>
        </w:rPr>
        <w:t>和</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水</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平</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方 </w:t>
      </w:r>
      <w:r>
        <w:rPr>
          <w:rFonts w:ascii="Microsoft YaHei" w:hAnsi="Microsoft YaHei" w:eastAsia="Microsoft YaHei" w:cs="Microsoft YaHei"/>
          <w:sz w:val="19"/>
          <w:szCs w:val="19"/>
          <w:spacing w:val="-4"/>
        </w:rPr>
        <w:t>向 的</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4"/>
        </w:rPr>
        <w:t>应</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rPr>
        <w:t>变</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4"/>
        </w:rPr>
        <w:t>最</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4"/>
        </w:rPr>
        <w:t>大</w:t>
      </w:r>
      <w:r>
        <w:rPr>
          <w:rFonts w:ascii="Microsoft YaHei" w:hAnsi="Microsoft YaHei" w:eastAsia="Microsoft YaHei" w:cs="Microsoft YaHei"/>
          <w:sz w:val="19"/>
          <w:szCs w:val="19"/>
          <w:spacing w:val="17"/>
        </w:rPr>
        <w:t>值</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7"/>
        </w:rPr>
        <w:t>,分别取水平方向和垂直方向应变最大值的平均值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right="419" w:firstLine="423"/>
        <w:spacing w:before="1" w:line="349" w:lineRule="auto"/>
        <w:rPr>
          <w:rFonts w:ascii="SimHei" w:hAnsi="SimHei" w:eastAsia="SimHei" w:cs="SimHei"/>
          <w:sz w:val="19"/>
          <w:szCs w:val="19"/>
        </w:rPr>
      </w:pPr>
      <w:r>
        <w:rPr>
          <w:rFonts w:ascii="Microsoft YaHei" w:hAnsi="Microsoft YaHei" w:eastAsia="Microsoft YaHei" w:cs="Microsoft YaHei"/>
          <w:sz w:val="19"/>
          <w:szCs w:val="19"/>
          <w:spacing w:val="-2"/>
        </w:rPr>
        <w:t>d)    </w:t>
      </w:r>
      <w:r>
        <w:rPr>
          <w:rFonts w:ascii="Microsoft YaHei" w:hAnsi="Microsoft YaHei" w:eastAsia="Microsoft YaHei" w:cs="Microsoft YaHei"/>
          <w:sz w:val="19"/>
          <w:szCs w:val="19"/>
          <w:spacing w:val="-2"/>
          <w:position w:val="1"/>
        </w:rPr>
        <w:t>按照冲击高度</w:t>
      </w:r>
      <w:r>
        <w:rPr>
          <w:rFonts w:ascii="Microsoft YaHei" w:hAnsi="Microsoft YaHei" w:eastAsia="Microsoft YaHei" w:cs="Microsoft YaHei"/>
          <w:sz w:val="19"/>
          <w:szCs w:val="19"/>
          <w:spacing w:val="31"/>
          <w:w w:val="101"/>
          <w:position w:val="1"/>
        </w:rPr>
        <w:t xml:space="preserve"> </w:t>
      </w:r>
      <w:r>
        <w:rPr>
          <w:rFonts w:ascii="Microsoft YaHei" w:hAnsi="Microsoft YaHei" w:eastAsia="Microsoft YaHei" w:cs="Microsoft YaHei"/>
          <w:sz w:val="19"/>
          <w:szCs w:val="19"/>
          <w:spacing w:val="-2"/>
          <w:position w:val="-1"/>
        </w:rPr>
        <w:t>250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spacing w:val="-2"/>
          <w:position w:val="-1"/>
        </w:rPr>
        <w:t>mm</w:t>
      </w:r>
      <w:r>
        <w:rPr>
          <w:rFonts w:ascii="Microsoft YaHei" w:hAnsi="Microsoft YaHei" w:eastAsia="Microsoft YaHei" w:cs="Microsoft YaHei"/>
          <w:sz w:val="19"/>
          <w:szCs w:val="19"/>
          <w:spacing w:val="-2"/>
          <w:position w:val="1"/>
        </w:rPr>
        <w:t>、</w:t>
      </w:r>
      <w:r>
        <w:rPr>
          <w:rFonts w:ascii="Microsoft YaHei" w:hAnsi="Microsoft YaHei" w:eastAsia="Microsoft YaHei" w:cs="Microsoft YaHei"/>
          <w:sz w:val="19"/>
          <w:szCs w:val="19"/>
          <w:spacing w:val="-2"/>
          <w:position w:val="-1"/>
        </w:rPr>
        <w:t>300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spacing w:val="-2"/>
          <w:position w:val="-1"/>
        </w:rPr>
        <w:t>mm</w:t>
      </w:r>
      <w:r>
        <w:rPr>
          <w:rFonts w:ascii="Microsoft YaHei" w:hAnsi="Microsoft YaHei" w:eastAsia="Microsoft YaHei" w:cs="Microsoft YaHei"/>
          <w:sz w:val="19"/>
          <w:szCs w:val="19"/>
          <w:spacing w:val="-2"/>
          <w:position w:val="1"/>
        </w:rPr>
        <w:t>、</w:t>
      </w:r>
      <w:r>
        <w:rPr>
          <w:rFonts w:ascii="Microsoft YaHei" w:hAnsi="Microsoft YaHei" w:eastAsia="Microsoft YaHei" w:cs="Microsoft YaHei"/>
          <w:sz w:val="19"/>
          <w:szCs w:val="19"/>
          <w:spacing w:val="-2"/>
          <w:position w:val="-1"/>
        </w:rPr>
        <w:t>450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spacing w:val="-2"/>
          <w:position w:val="-1"/>
        </w:rPr>
        <w:t>mm</w:t>
      </w:r>
      <w:r>
        <w:rPr>
          <w:rFonts w:ascii="Microsoft YaHei" w:hAnsi="Microsoft YaHei" w:eastAsia="Microsoft YaHei" w:cs="Microsoft YaHei"/>
          <w:sz w:val="19"/>
          <w:szCs w:val="19"/>
          <w:spacing w:val="-2"/>
          <w:position w:val="1"/>
        </w:rPr>
        <w:t>、</w:t>
      </w:r>
      <w:r>
        <w:rPr>
          <w:rFonts w:ascii="Microsoft YaHei" w:hAnsi="Microsoft YaHei" w:eastAsia="Microsoft YaHei" w:cs="Microsoft YaHei"/>
          <w:sz w:val="19"/>
          <w:szCs w:val="19"/>
          <w:spacing w:val="-2"/>
          <w:position w:val="-1"/>
        </w:rPr>
        <w:t>700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spacing w:val="-2"/>
          <w:position w:val="-1"/>
        </w:rPr>
        <w:t>mm</w:t>
      </w:r>
      <w:r>
        <w:rPr>
          <w:rFonts w:ascii="Microsoft YaHei" w:hAnsi="Microsoft YaHei" w:eastAsia="Microsoft YaHei" w:cs="Microsoft YaHei"/>
          <w:sz w:val="19"/>
          <w:szCs w:val="19"/>
          <w:spacing w:val="-2"/>
          <w:position w:val="1"/>
        </w:rPr>
        <w:t>、</w:t>
      </w:r>
      <w:r>
        <w:rPr>
          <w:rFonts w:ascii="Microsoft YaHei" w:hAnsi="Microsoft YaHei" w:eastAsia="Microsoft YaHei" w:cs="Microsoft YaHei"/>
          <w:sz w:val="19"/>
          <w:szCs w:val="19"/>
          <w:spacing w:val="-2"/>
          <w:position w:val="-1"/>
        </w:rPr>
        <w:t>1</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spacing w:val="-2"/>
          <w:position w:val="-1"/>
        </w:rPr>
        <w:t>200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spacing w:val="-2"/>
          <w:position w:val="-1"/>
        </w:rPr>
        <w:t>mm </w:t>
      </w:r>
      <w:r>
        <w:rPr>
          <w:rFonts w:ascii="Microsoft YaHei" w:hAnsi="Microsoft YaHei" w:eastAsia="Microsoft YaHei" w:cs="Microsoft YaHei"/>
          <w:sz w:val="19"/>
          <w:szCs w:val="19"/>
          <w:spacing w:val="-2"/>
          <w:position w:val="1"/>
        </w:rPr>
        <w:t>的次序 ,重复</w:t>
      </w:r>
      <w:r>
        <w:rPr>
          <w:rFonts w:ascii="Microsoft YaHei" w:hAnsi="Microsoft YaHei" w:eastAsia="Microsoft YaHei" w:cs="Microsoft YaHei"/>
          <w:sz w:val="19"/>
          <w:szCs w:val="19"/>
          <w:spacing w:val="18"/>
          <w:w w:val="101"/>
          <w:position w:val="1"/>
        </w:rPr>
        <w:t xml:space="preserve"> </w:t>
      </w:r>
      <w:r>
        <w:rPr>
          <w:rFonts w:ascii="Microsoft YaHei" w:hAnsi="Microsoft YaHei" w:eastAsia="Microsoft YaHei" w:cs="Microsoft YaHei"/>
          <w:sz w:val="19"/>
          <w:szCs w:val="19"/>
          <w:spacing w:val="-2"/>
        </w:rPr>
        <w:t>b)</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position w:val="-1"/>
        </w:rPr>
        <w:t>~</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2"/>
        </w:rPr>
        <w:t>c)</w:t>
      </w:r>
      <w:r>
        <w:rPr>
          <w:rFonts w:ascii="Microsoft YaHei" w:hAnsi="Microsoft YaHei" w:eastAsia="Microsoft YaHei" w:cs="Microsoft YaHei"/>
          <w:sz w:val="19"/>
          <w:szCs w:val="19"/>
          <w:spacing w:val="-2"/>
          <w:position w:val="1"/>
        </w:rPr>
        <w:t>步骤</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2"/>
          <w:position w:val="1"/>
        </w:rPr>
        <w:t>。</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16"/>
          <w:position w:val="-2"/>
        </w:rPr>
        <w:t>H.4</w:t>
      </w:r>
      <w:r>
        <w:rPr>
          <w:rFonts w:ascii="Microsoft YaHei" w:hAnsi="Microsoft YaHei" w:eastAsia="Microsoft YaHei" w:cs="Microsoft YaHei"/>
          <w:sz w:val="19"/>
          <w:szCs w:val="19"/>
          <w:spacing w:val="7"/>
          <w:position w:val="-2"/>
        </w:rPr>
        <w:t xml:space="preserve">   </w:t>
      </w:r>
      <w:r>
        <w:rPr>
          <w:rFonts w:ascii="SimHei" w:hAnsi="SimHei" w:eastAsia="SimHei" w:cs="SimHei"/>
          <w:sz w:val="19"/>
          <w:szCs w:val="19"/>
          <w:spacing w:val="16"/>
        </w:rPr>
        <w:t>框架校准基准曲线</w:t>
      </w:r>
    </w:p>
    <w:p>
      <w:pPr>
        <w:ind w:left="8" w:right="23" w:firstLine="413"/>
        <w:spacing w:before="1"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2"/>
        </w:rPr>
        <w:t>在被校准的框架上获得的冲击高度与应变值的曲线</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22"/>
        </w:rPr>
        <w:t>,应在校准基准曲线的</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22"/>
        </w:rPr>
        <w:t>±10%以内</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rPr>
        <w:t>,见表</w:t>
      </w:r>
      <w:r>
        <w:rPr>
          <w:rFonts w:ascii="Microsoft YaHei" w:hAnsi="Microsoft YaHei" w:eastAsia="Microsoft YaHei" w:cs="Microsoft YaHei"/>
          <w:sz w:val="19"/>
          <w:szCs w:val="19"/>
          <w:spacing w:val="36"/>
          <w:w w:val="101"/>
        </w:rPr>
        <w:t xml:space="preserve"> </w:t>
      </w:r>
      <w:r>
        <w:rPr>
          <w:rFonts w:ascii="Microsoft YaHei" w:hAnsi="Microsoft YaHei" w:eastAsia="Microsoft YaHei" w:cs="Microsoft YaHei"/>
          <w:sz w:val="19"/>
          <w:szCs w:val="19"/>
          <w:spacing w:val="22"/>
          <w:position w:val="-2"/>
        </w:rPr>
        <w:t>H.</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22"/>
          <w:position w:val="-2"/>
        </w:rPr>
        <w:t>1</w:t>
      </w:r>
      <w:r>
        <w:rPr>
          <w:rFonts w:ascii="Microsoft YaHei" w:hAnsi="Microsoft YaHei" w:eastAsia="Microsoft YaHei" w:cs="Microsoft YaHei"/>
          <w:sz w:val="19"/>
          <w:szCs w:val="19"/>
          <w:spacing w:val="7"/>
        </w:rPr>
        <w:t>和图</w:t>
      </w:r>
      <w:r>
        <w:rPr>
          <w:rFonts w:ascii="Microsoft YaHei" w:hAnsi="Microsoft YaHei" w:eastAsia="Microsoft YaHei" w:cs="Microsoft YaHei"/>
          <w:sz w:val="19"/>
          <w:szCs w:val="19"/>
          <w:spacing w:val="28"/>
          <w:w w:val="101"/>
        </w:rPr>
        <w:t xml:space="preserve"> </w:t>
      </w:r>
      <w:r>
        <w:rPr>
          <w:rFonts w:ascii="Microsoft YaHei" w:hAnsi="Microsoft YaHei" w:eastAsia="Microsoft YaHei" w:cs="Microsoft YaHei"/>
          <w:sz w:val="19"/>
          <w:szCs w:val="19"/>
          <w:spacing w:val="7"/>
          <w:position w:val="-1"/>
        </w:rPr>
        <w:t>H.</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7"/>
          <w:position w:val="-1"/>
        </w:rPr>
        <w:t>1</w:t>
      </w:r>
      <w:r>
        <w:rPr>
          <w:rFonts w:ascii="Microsoft YaHei" w:hAnsi="Microsoft YaHei" w:eastAsia="Microsoft YaHei" w:cs="Microsoft YaHei"/>
          <w:sz w:val="19"/>
          <w:szCs w:val="19"/>
          <w:spacing w:val="7"/>
          <w:position w:val="1"/>
        </w:rPr>
        <w:t>。</w:t>
      </w:r>
    </w:p>
    <w:p>
      <w:pPr>
        <w:spacing w:line="232" w:lineRule="auto"/>
        <w:sectPr>
          <w:headerReference w:type="default" r:id="rId116"/>
          <w:footerReference w:type="default" r:id="rId117"/>
          <w:pgSz w:w="11907" w:h="16841"/>
          <w:pgMar w:top="1684" w:right="1356" w:bottom="1294" w:left="1271" w:header="1386" w:footer="1106" w:gutter="0"/>
        </w:sectPr>
        <w:rPr>
          <w:rFonts w:ascii="Microsoft YaHei" w:hAnsi="Microsoft YaHei" w:eastAsia="Microsoft YaHei" w:cs="Microsoft YaHei"/>
          <w:sz w:val="19"/>
          <w:szCs w:val="19"/>
        </w:rPr>
      </w:pPr>
    </w:p>
    <w:p>
      <w:pPr>
        <w:pStyle w:val="BodyText"/>
        <w:spacing w:line="388" w:lineRule="auto"/>
        <w:rPr/>
      </w:pPr>
      <w:r/>
    </w:p>
    <w:p>
      <w:pPr>
        <w:pStyle w:val="BodyText"/>
        <w:ind w:left="2968"/>
        <w:spacing w:before="62" w:line="258" w:lineRule="exact"/>
        <w:rPr>
          <w:rFonts w:ascii="SimHei" w:hAnsi="SimHei" w:eastAsia="SimHei" w:cs="SimHei"/>
          <w:sz w:val="19"/>
          <w:szCs w:val="19"/>
        </w:rPr>
      </w:pPr>
      <w:r>
        <w:rPr>
          <w:rFonts w:ascii="SimHei" w:hAnsi="SimHei" w:eastAsia="SimHei" w:cs="SimHei"/>
          <w:sz w:val="19"/>
          <w:szCs w:val="19"/>
          <w:spacing w:val="12"/>
          <w:position w:val="1"/>
        </w:rPr>
        <w:t>表</w:t>
      </w:r>
      <w:r>
        <w:rPr>
          <w:rFonts w:ascii="SimHei" w:hAnsi="SimHei" w:eastAsia="SimHei" w:cs="SimHei"/>
          <w:sz w:val="19"/>
          <w:szCs w:val="19"/>
          <w:spacing w:val="12"/>
          <w:position w:val="1"/>
        </w:rPr>
        <w:t xml:space="preserve"> </w:t>
      </w:r>
      <w:r>
        <w:rPr>
          <w:sz w:val="19"/>
          <w:szCs w:val="19"/>
          <w:spacing w:val="12"/>
          <w:position w:val="-1"/>
        </w:rPr>
        <w:t>H.</w:t>
      </w:r>
      <w:r>
        <w:rPr>
          <w:sz w:val="19"/>
          <w:szCs w:val="19"/>
          <w:spacing w:val="-7"/>
          <w:position w:val="-1"/>
        </w:rPr>
        <w:t xml:space="preserve"> </w:t>
      </w:r>
      <w:r>
        <w:rPr>
          <w:sz w:val="19"/>
          <w:szCs w:val="19"/>
          <w:spacing w:val="12"/>
          <w:position w:val="-1"/>
        </w:rPr>
        <w:t>1   </w:t>
      </w:r>
      <w:r>
        <w:rPr>
          <w:rFonts w:ascii="SimHei" w:hAnsi="SimHei" w:eastAsia="SimHei" w:cs="SimHei"/>
          <w:sz w:val="19"/>
          <w:szCs w:val="19"/>
          <w:spacing w:val="12"/>
          <w:position w:val="1"/>
        </w:rPr>
        <w:t>霰弹袋冲击试验应变基准值</w:t>
      </w:r>
    </w:p>
    <w:p>
      <w:pPr>
        <w:spacing w:line="223"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1630"/>
        <w:gridCol w:w="1261"/>
        <w:gridCol w:w="1261"/>
        <w:gridCol w:w="1261"/>
        <w:gridCol w:w="1261"/>
        <w:gridCol w:w="1261"/>
        <w:gridCol w:w="1287"/>
      </w:tblGrid>
      <w:tr>
        <w:trPr>
          <w:trHeight w:val="352" w:hRule="atLeast"/>
        </w:trPr>
        <w:tc>
          <w:tcPr>
            <w:tcW w:w="1630" w:type="dxa"/>
            <w:vAlign w:val="top"/>
            <w:vMerge w:val="restart"/>
            <w:tcBorders>
              <w:left w:val="single" w:color="231F20" w:sz="6" w:space="0"/>
              <w:bottom w:val="nil"/>
              <w:top w:val="single" w:color="231F20" w:sz="6" w:space="0"/>
            </w:tcBorders>
          </w:tcPr>
          <w:p>
            <w:pPr>
              <w:pStyle w:val="TableText"/>
              <w:ind w:left="670" w:right="324" w:hanging="351"/>
              <w:spacing w:before="301" w:line="299" w:lineRule="auto"/>
              <w:rPr>
                <w:rFonts w:ascii="Arial" w:hAnsi="Arial" w:eastAsia="Arial" w:cs="Arial"/>
              </w:rPr>
            </w:pPr>
            <w:r>
              <w:rPr>
                <w:spacing w:val="19"/>
              </w:rPr>
              <w:t>冲击高度</w:t>
            </w:r>
            <w:r>
              <w:rPr>
                <w:rFonts w:ascii="Arial" w:hAnsi="Arial" w:eastAsia="Arial" w:cs="Arial"/>
                <w:spacing w:val="19"/>
              </w:rPr>
              <w:t>(h)</w:t>
            </w:r>
            <w:r>
              <w:rPr>
                <w:rFonts w:ascii="Arial" w:hAnsi="Arial" w:eastAsia="Arial" w:cs="Arial"/>
                <w:spacing w:val="5"/>
              </w:rPr>
              <w:t xml:space="preserve"> </w:t>
            </w:r>
            <w:r>
              <w:rPr>
                <w:rFonts w:ascii="Arial" w:hAnsi="Arial" w:eastAsia="Arial" w:cs="Arial"/>
                <w:spacing w:val="13"/>
              </w:rPr>
              <w:t>mm</w:t>
            </w:r>
          </w:p>
        </w:tc>
        <w:tc>
          <w:tcPr>
            <w:tcW w:w="3783" w:type="dxa"/>
            <w:vAlign w:val="top"/>
            <w:gridSpan w:val="3"/>
            <w:tcBorders>
              <w:top w:val="single" w:color="231F20" w:sz="6" w:space="0"/>
            </w:tcBorders>
          </w:tcPr>
          <w:p>
            <w:pPr>
              <w:pStyle w:val="TableText"/>
              <w:ind w:left="1135"/>
              <w:spacing w:before="88" w:line="173" w:lineRule="auto"/>
              <w:rPr>
                <w:rFonts w:ascii="Arial" w:hAnsi="Arial" w:eastAsia="Arial" w:cs="Arial"/>
              </w:rPr>
            </w:pPr>
            <w:r>
              <w:rPr>
                <w:spacing w:val="22"/>
              </w:rPr>
              <w:t>水平方向微应变</w:t>
            </w:r>
            <w:r>
              <w:rPr>
                <w:rFonts w:ascii="Arial" w:hAnsi="Arial" w:eastAsia="Arial" w:cs="Arial"/>
                <w:spacing w:val="22"/>
              </w:rPr>
              <w:t>(ε)</w:t>
            </w:r>
          </w:p>
        </w:tc>
        <w:tc>
          <w:tcPr>
            <w:tcW w:w="3809" w:type="dxa"/>
            <w:vAlign w:val="top"/>
            <w:gridSpan w:val="3"/>
            <w:tcBorders>
              <w:right w:val="single" w:color="231F20" w:sz="6" w:space="0"/>
              <w:top w:val="single" w:color="231F20" w:sz="6" w:space="0"/>
            </w:tcBorders>
          </w:tcPr>
          <w:p>
            <w:pPr>
              <w:pStyle w:val="TableText"/>
              <w:ind w:left="1150"/>
              <w:spacing w:before="87" w:line="172" w:lineRule="auto"/>
              <w:rPr>
                <w:rFonts w:ascii="Arial" w:hAnsi="Arial" w:eastAsia="Arial" w:cs="Arial"/>
              </w:rPr>
            </w:pPr>
            <w:r>
              <w:rPr>
                <w:spacing w:val="22"/>
              </w:rPr>
              <w:t>垂直方向微应变</w:t>
            </w:r>
            <w:r>
              <w:rPr>
                <w:rFonts w:ascii="Arial" w:hAnsi="Arial" w:eastAsia="Arial" w:cs="Arial"/>
                <w:spacing w:val="22"/>
              </w:rPr>
              <w:t>(ε)</w:t>
            </w:r>
          </w:p>
        </w:tc>
      </w:tr>
      <w:tr>
        <w:trPr>
          <w:trHeight w:val="714" w:hRule="atLeast"/>
        </w:trPr>
        <w:tc>
          <w:tcPr>
            <w:tcW w:w="1630" w:type="dxa"/>
            <w:vAlign w:val="top"/>
            <w:vMerge w:val="continue"/>
            <w:tcBorders>
              <w:left w:val="single" w:color="231F20" w:sz="6" w:space="0"/>
              <w:bottom w:val="single" w:color="231F20" w:sz="6" w:space="0"/>
              <w:top w:val="nil"/>
            </w:tcBorders>
          </w:tcPr>
          <w:p>
            <w:pPr>
              <w:rPr>
                <w:rFonts w:ascii="Arial"/>
                <w:sz w:val="21"/>
              </w:rPr>
            </w:pPr>
            <w:r/>
          </w:p>
        </w:tc>
        <w:tc>
          <w:tcPr>
            <w:tcW w:w="1261" w:type="dxa"/>
            <w:vAlign w:val="top"/>
            <w:tcBorders>
              <w:bottom w:val="single" w:color="231F20" w:sz="6" w:space="0"/>
            </w:tcBorders>
          </w:tcPr>
          <w:p>
            <w:pPr>
              <w:pStyle w:val="TableText"/>
              <w:ind w:left="363"/>
              <w:spacing w:before="271" w:line="186" w:lineRule="auto"/>
              <w:rPr/>
            </w:pPr>
            <w:r>
              <w:rPr>
                <w:spacing w:val="14"/>
              </w:rPr>
              <w:t>基准值</w:t>
            </w:r>
          </w:p>
        </w:tc>
        <w:tc>
          <w:tcPr>
            <w:tcW w:w="1261" w:type="dxa"/>
            <w:vAlign w:val="top"/>
            <w:tcBorders>
              <w:bottom w:val="single" w:color="231F20" w:sz="6" w:space="0"/>
            </w:tcBorders>
          </w:tcPr>
          <w:p>
            <w:pPr>
              <w:pStyle w:val="TableText"/>
              <w:ind w:left="274"/>
              <w:spacing w:before="123" w:line="186" w:lineRule="auto"/>
              <w:rPr>
                <w:rFonts w:ascii="Arial" w:hAnsi="Arial" w:eastAsia="Arial" w:cs="Arial"/>
              </w:rPr>
            </w:pPr>
            <w:r>
              <w:rPr>
                <w:spacing w:val="22"/>
              </w:rPr>
              <w:t>基准值</w:t>
            </w:r>
            <w:r>
              <w:rPr>
                <w:spacing w:val="-7"/>
              </w:rPr>
              <w:t xml:space="preserve"> </w:t>
            </w:r>
            <w:r>
              <w:rPr>
                <w:rFonts w:ascii="Arial" w:hAnsi="Arial" w:eastAsia="Arial" w:cs="Arial"/>
                <w:spacing w:val="22"/>
                <w:position w:val="-1"/>
              </w:rPr>
              <w:t>×</w:t>
            </w:r>
          </w:p>
          <w:p>
            <w:pPr>
              <w:ind w:left="67"/>
              <w:spacing w:before="82" w:line="203" w:lineRule="auto"/>
              <w:rPr>
                <w:rFonts w:ascii="Arial" w:hAnsi="Arial" w:eastAsia="Arial" w:cs="Arial"/>
                <w:sz w:val="16"/>
                <w:szCs w:val="16"/>
              </w:rPr>
            </w:pPr>
            <w:r>
              <w:rPr>
                <w:rFonts w:ascii="Arial" w:hAnsi="Arial" w:eastAsia="Arial" w:cs="Arial"/>
                <w:sz w:val="16"/>
                <w:szCs w:val="16"/>
                <w:spacing w:val="18"/>
                <w:w w:val="106"/>
              </w:rPr>
              <w:t>(100%-10%)</w:t>
            </w:r>
          </w:p>
        </w:tc>
        <w:tc>
          <w:tcPr>
            <w:tcW w:w="1261" w:type="dxa"/>
            <w:vAlign w:val="top"/>
            <w:tcBorders>
              <w:bottom w:val="single" w:color="231F20" w:sz="6" w:space="0"/>
            </w:tcBorders>
          </w:tcPr>
          <w:p>
            <w:pPr>
              <w:pStyle w:val="TableText"/>
              <w:ind w:left="276"/>
              <w:spacing w:before="123" w:line="186" w:lineRule="auto"/>
              <w:rPr>
                <w:rFonts w:ascii="Arial" w:hAnsi="Arial" w:eastAsia="Arial" w:cs="Arial"/>
              </w:rPr>
            </w:pPr>
            <w:r>
              <w:rPr>
                <w:spacing w:val="22"/>
              </w:rPr>
              <w:t>基准值</w:t>
            </w:r>
            <w:r>
              <w:rPr>
                <w:spacing w:val="-7"/>
              </w:rPr>
              <w:t xml:space="preserve"> </w:t>
            </w:r>
            <w:r>
              <w:rPr>
                <w:rFonts w:ascii="Arial" w:hAnsi="Arial" w:eastAsia="Arial" w:cs="Arial"/>
                <w:spacing w:val="22"/>
                <w:position w:val="-1"/>
              </w:rPr>
              <w:t>×</w:t>
            </w:r>
          </w:p>
          <w:p>
            <w:pPr>
              <w:ind w:left="69"/>
              <w:spacing w:before="82" w:line="203" w:lineRule="auto"/>
              <w:rPr>
                <w:rFonts w:ascii="Arial" w:hAnsi="Arial" w:eastAsia="Arial" w:cs="Arial"/>
                <w:sz w:val="16"/>
                <w:szCs w:val="16"/>
              </w:rPr>
            </w:pPr>
            <w:r>
              <w:rPr>
                <w:rFonts w:ascii="Arial" w:hAnsi="Arial" w:eastAsia="Arial" w:cs="Arial"/>
                <w:sz w:val="16"/>
                <w:szCs w:val="16"/>
                <w:spacing w:val="19"/>
              </w:rPr>
              <w:t>(100%+10%)</w:t>
            </w:r>
          </w:p>
        </w:tc>
        <w:tc>
          <w:tcPr>
            <w:tcW w:w="1261" w:type="dxa"/>
            <w:vAlign w:val="top"/>
            <w:tcBorders>
              <w:bottom w:val="single" w:color="231F20" w:sz="6" w:space="0"/>
            </w:tcBorders>
          </w:tcPr>
          <w:p>
            <w:pPr>
              <w:pStyle w:val="TableText"/>
              <w:ind w:left="370"/>
              <w:spacing w:before="271" w:line="186" w:lineRule="auto"/>
              <w:rPr/>
            </w:pPr>
            <w:r>
              <w:rPr>
                <w:spacing w:val="14"/>
              </w:rPr>
              <w:t>基准值</w:t>
            </w:r>
          </w:p>
        </w:tc>
        <w:tc>
          <w:tcPr>
            <w:tcW w:w="1261" w:type="dxa"/>
            <w:vAlign w:val="top"/>
            <w:tcBorders>
              <w:bottom w:val="single" w:color="231F20" w:sz="6" w:space="0"/>
            </w:tcBorders>
          </w:tcPr>
          <w:p>
            <w:pPr>
              <w:pStyle w:val="TableText"/>
              <w:ind w:left="281"/>
              <w:spacing w:before="123" w:line="186" w:lineRule="auto"/>
              <w:rPr>
                <w:rFonts w:ascii="Arial" w:hAnsi="Arial" w:eastAsia="Arial" w:cs="Arial"/>
              </w:rPr>
            </w:pPr>
            <w:r>
              <w:rPr>
                <w:spacing w:val="22"/>
              </w:rPr>
              <w:t>基准值</w:t>
            </w:r>
            <w:r>
              <w:rPr>
                <w:spacing w:val="-7"/>
              </w:rPr>
              <w:t xml:space="preserve"> </w:t>
            </w:r>
            <w:r>
              <w:rPr>
                <w:rFonts w:ascii="Arial" w:hAnsi="Arial" w:eastAsia="Arial" w:cs="Arial"/>
                <w:spacing w:val="22"/>
                <w:position w:val="-1"/>
              </w:rPr>
              <w:t>×</w:t>
            </w:r>
          </w:p>
          <w:p>
            <w:pPr>
              <w:ind w:left="74"/>
              <w:spacing w:before="82" w:line="203" w:lineRule="auto"/>
              <w:rPr>
                <w:rFonts w:ascii="Arial" w:hAnsi="Arial" w:eastAsia="Arial" w:cs="Arial"/>
                <w:sz w:val="16"/>
                <w:szCs w:val="16"/>
              </w:rPr>
            </w:pPr>
            <w:r>
              <w:rPr>
                <w:rFonts w:ascii="Arial" w:hAnsi="Arial" w:eastAsia="Arial" w:cs="Arial"/>
                <w:sz w:val="16"/>
                <w:szCs w:val="16"/>
                <w:spacing w:val="18"/>
                <w:w w:val="106"/>
              </w:rPr>
              <w:t>(100%-10%)</w:t>
            </w:r>
          </w:p>
        </w:tc>
        <w:tc>
          <w:tcPr>
            <w:tcW w:w="1287" w:type="dxa"/>
            <w:vAlign w:val="top"/>
            <w:tcBorders>
              <w:bottom w:val="single" w:color="231F20" w:sz="6" w:space="0"/>
              <w:right w:val="single" w:color="231F20" w:sz="6" w:space="0"/>
            </w:tcBorders>
          </w:tcPr>
          <w:p>
            <w:pPr>
              <w:pStyle w:val="TableText"/>
              <w:ind w:left="293"/>
              <w:spacing w:before="123" w:line="186" w:lineRule="auto"/>
              <w:rPr>
                <w:rFonts w:ascii="Arial" w:hAnsi="Arial" w:eastAsia="Arial" w:cs="Arial"/>
              </w:rPr>
            </w:pPr>
            <w:r>
              <w:rPr>
                <w:spacing w:val="22"/>
              </w:rPr>
              <w:t>基准值</w:t>
            </w:r>
            <w:r>
              <w:rPr>
                <w:spacing w:val="-7"/>
              </w:rPr>
              <w:t xml:space="preserve"> </w:t>
            </w:r>
            <w:r>
              <w:rPr>
                <w:rFonts w:ascii="Arial" w:hAnsi="Arial" w:eastAsia="Arial" w:cs="Arial"/>
                <w:spacing w:val="22"/>
                <w:position w:val="-1"/>
              </w:rPr>
              <w:t>×</w:t>
            </w:r>
          </w:p>
          <w:p>
            <w:pPr>
              <w:ind w:left="84"/>
              <w:spacing w:before="82" w:line="203" w:lineRule="auto"/>
              <w:rPr>
                <w:rFonts w:ascii="Arial" w:hAnsi="Arial" w:eastAsia="Arial" w:cs="Arial"/>
                <w:sz w:val="16"/>
                <w:szCs w:val="16"/>
              </w:rPr>
            </w:pPr>
            <w:r>
              <w:rPr>
                <w:rFonts w:ascii="Arial" w:hAnsi="Arial" w:eastAsia="Arial" w:cs="Arial"/>
                <w:sz w:val="16"/>
                <w:szCs w:val="16"/>
                <w:spacing w:val="19"/>
              </w:rPr>
              <w:t>(100%+10%)</w:t>
            </w:r>
          </w:p>
        </w:tc>
      </w:tr>
      <w:tr>
        <w:trPr>
          <w:trHeight w:val="379" w:hRule="atLeast"/>
        </w:trPr>
        <w:tc>
          <w:tcPr>
            <w:tcW w:w="1630" w:type="dxa"/>
            <w:vAlign w:val="top"/>
            <w:tcBorders>
              <w:left w:val="single" w:color="231F20" w:sz="6" w:space="0"/>
              <w:top w:val="single" w:color="231F20" w:sz="6" w:space="0"/>
            </w:tcBorders>
          </w:tcPr>
          <w:p>
            <w:pPr>
              <w:ind w:left="682"/>
              <w:spacing w:before="124" w:line="193" w:lineRule="auto"/>
              <w:rPr>
                <w:rFonts w:ascii="Arial" w:hAnsi="Arial" w:eastAsia="Arial" w:cs="Arial"/>
                <w:sz w:val="16"/>
                <w:szCs w:val="16"/>
              </w:rPr>
            </w:pPr>
            <w:r>
              <w:rPr>
                <w:rFonts w:ascii="Arial" w:hAnsi="Arial" w:eastAsia="Arial" w:cs="Arial"/>
                <w:sz w:val="16"/>
                <w:szCs w:val="16"/>
                <w:spacing w:val="8"/>
              </w:rPr>
              <w:t>200</w:t>
            </w:r>
          </w:p>
        </w:tc>
        <w:tc>
          <w:tcPr>
            <w:tcW w:w="1261" w:type="dxa"/>
            <w:vAlign w:val="top"/>
            <w:tcBorders>
              <w:top w:val="single" w:color="231F20" w:sz="6" w:space="0"/>
            </w:tcBorders>
          </w:tcPr>
          <w:p>
            <w:pPr>
              <w:ind w:left="431"/>
              <w:spacing w:before="124" w:line="195" w:lineRule="auto"/>
              <w:rPr>
                <w:rFonts w:ascii="Arial" w:hAnsi="Arial" w:eastAsia="Arial" w:cs="Arial"/>
                <w:sz w:val="16"/>
                <w:szCs w:val="16"/>
              </w:rPr>
            </w:pPr>
            <w:r>
              <w:rPr>
                <w:rFonts w:ascii="Arial" w:hAnsi="Arial" w:eastAsia="Arial" w:cs="Arial"/>
                <w:sz w:val="16"/>
                <w:szCs w:val="16"/>
                <w:spacing w:val="11"/>
              </w:rPr>
              <w:t>1</w:t>
            </w:r>
            <w:r>
              <w:rPr>
                <w:rFonts w:ascii="Arial" w:hAnsi="Arial" w:eastAsia="Arial" w:cs="Arial"/>
                <w:sz w:val="16"/>
                <w:szCs w:val="16"/>
                <w:spacing w:val="-8"/>
              </w:rPr>
              <w:t xml:space="preserve"> </w:t>
            </w:r>
            <w:r>
              <w:rPr>
                <w:rFonts w:ascii="Arial" w:hAnsi="Arial" w:eastAsia="Arial" w:cs="Arial"/>
                <w:sz w:val="16"/>
                <w:szCs w:val="16"/>
                <w:spacing w:val="11"/>
              </w:rPr>
              <w:t>435</w:t>
            </w:r>
          </w:p>
        </w:tc>
        <w:tc>
          <w:tcPr>
            <w:tcW w:w="1261" w:type="dxa"/>
            <w:vAlign w:val="top"/>
            <w:tcBorders>
              <w:top w:val="single" w:color="231F20" w:sz="6" w:space="0"/>
            </w:tcBorders>
          </w:tcPr>
          <w:p>
            <w:pPr>
              <w:ind w:left="433"/>
              <w:spacing w:before="124" w:line="194" w:lineRule="auto"/>
              <w:rPr>
                <w:rFonts w:ascii="Arial" w:hAnsi="Arial" w:eastAsia="Arial" w:cs="Arial"/>
                <w:sz w:val="16"/>
                <w:szCs w:val="16"/>
              </w:rPr>
            </w:pPr>
            <w:r>
              <w:rPr>
                <w:rFonts w:ascii="Arial" w:hAnsi="Arial" w:eastAsia="Arial" w:cs="Arial"/>
                <w:sz w:val="16"/>
                <w:szCs w:val="16"/>
                <w:spacing w:val="11"/>
              </w:rPr>
              <w:t>1</w:t>
            </w:r>
            <w:r>
              <w:rPr>
                <w:rFonts w:ascii="Arial" w:hAnsi="Arial" w:eastAsia="Arial" w:cs="Arial"/>
                <w:sz w:val="16"/>
                <w:szCs w:val="16"/>
                <w:spacing w:val="-7"/>
              </w:rPr>
              <w:t xml:space="preserve"> </w:t>
            </w:r>
            <w:r>
              <w:rPr>
                <w:rFonts w:ascii="Arial" w:hAnsi="Arial" w:eastAsia="Arial" w:cs="Arial"/>
                <w:sz w:val="16"/>
                <w:szCs w:val="16"/>
                <w:spacing w:val="11"/>
              </w:rPr>
              <w:t>291</w:t>
            </w:r>
          </w:p>
        </w:tc>
        <w:tc>
          <w:tcPr>
            <w:tcW w:w="1261" w:type="dxa"/>
            <w:vAlign w:val="top"/>
            <w:tcBorders>
              <w:top w:val="single" w:color="231F20" w:sz="6" w:space="0"/>
            </w:tcBorders>
          </w:tcPr>
          <w:p>
            <w:pPr>
              <w:ind w:left="436"/>
              <w:spacing w:before="124" w:line="194" w:lineRule="auto"/>
              <w:rPr>
                <w:rFonts w:ascii="Arial" w:hAnsi="Arial" w:eastAsia="Arial" w:cs="Arial"/>
                <w:sz w:val="16"/>
                <w:szCs w:val="16"/>
              </w:rPr>
            </w:pPr>
            <w:r>
              <w:rPr>
                <w:rFonts w:ascii="Arial" w:hAnsi="Arial" w:eastAsia="Arial" w:cs="Arial"/>
                <w:sz w:val="16"/>
                <w:szCs w:val="16"/>
                <w:spacing w:val="11"/>
              </w:rPr>
              <w:t>1</w:t>
            </w:r>
            <w:r>
              <w:rPr>
                <w:rFonts w:ascii="Arial" w:hAnsi="Arial" w:eastAsia="Arial" w:cs="Arial"/>
                <w:sz w:val="16"/>
                <w:szCs w:val="16"/>
                <w:spacing w:val="-6"/>
              </w:rPr>
              <w:t xml:space="preserve"> </w:t>
            </w:r>
            <w:r>
              <w:rPr>
                <w:rFonts w:ascii="Arial" w:hAnsi="Arial" w:eastAsia="Arial" w:cs="Arial"/>
                <w:sz w:val="16"/>
                <w:szCs w:val="16"/>
                <w:spacing w:val="11"/>
              </w:rPr>
              <w:t>578</w:t>
            </w:r>
          </w:p>
        </w:tc>
        <w:tc>
          <w:tcPr>
            <w:tcW w:w="1261" w:type="dxa"/>
            <w:vAlign w:val="top"/>
            <w:tcBorders>
              <w:top w:val="single" w:color="231F20" w:sz="6" w:space="0"/>
            </w:tcBorders>
          </w:tcPr>
          <w:p>
            <w:pPr>
              <w:ind w:left="438"/>
              <w:spacing w:before="124" w:line="195" w:lineRule="auto"/>
              <w:rPr>
                <w:rFonts w:ascii="Arial" w:hAnsi="Arial" w:eastAsia="Arial" w:cs="Arial"/>
                <w:sz w:val="16"/>
                <w:szCs w:val="16"/>
              </w:rPr>
            </w:pPr>
            <w:r>
              <w:rPr>
                <w:rFonts w:ascii="Arial" w:hAnsi="Arial" w:eastAsia="Arial" w:cs="Arial"/>
                <w:sz w:val="16"/>
                <w:szCs w:val="16"/>
                <w:spacing w:val="11"/>
              </w:rPr>
              <w:t>1</w:t>
            </w:r>
            <w:r>
              <w:rPr>
                <w:rFonts w:ascii="Arial" w:hAnsi="Arial" w:eastAsia="Arial" w:cs="Arial"/>
                <w:sz w:val="16"/>
                <w:szCs w:val="16"/>
                <w:spacing w:val="-8"/>
              </w:rPr>
              <w:t xml:space="preserve"> </w:t>
            </w:r>
            <w:r>
              <w:rPr>
                <w:rFonts w:ascii="Arial" w:hAnsi="Arial" w:eastAsia="Arial" w:cs="Arial"/>
                <w:sz w:val="16"/>
                <w:szCs w:val="16"/>
                <w:spacing w:val="11"/>
              </w:rPr>
              <w:t>031</w:t>
            </w:r>
          </w:p>
        </w:tc>
        <w:tc>
          <w:tcPr>
            <w:tcW w:w="1261" w:type="dxa"/>
            <w:vAlign w:val="top"/>
            <w:tcBorders>
              <w:top w:val="single" w:color="231F20" w:sz="6" w:space="0"/>
            </w:tcBorders>
          </w:tcPr>
          <w:p>
            <w:pPr>
              <w:ind w:left="513"/>
              <w:spacing w:before="124" w:line="194" w:lineRule="auto"/>
              <w:rPr>
                <w:rFonts w:ascii="Arial" w:hAnsi="Arial" w:eastAsia="Arial" w:cs="Arial"/>
                <w:sz w:val="16"/>
                <w:szCs w:val="16"/>
              </w:rPr>
            </w:pPr>
            <w:r>
              <w:rPr>
                <w:rFonts w:ascii="Arial" w:hAnsi="Arial" w:eastAsia="Arial" w:cs="Arial"/>
                <w:sz w:val="16"/>
                <w:szCs w:val="16"/>
                <w:spacing w:val="8"/>
              </w:rPr>
              <w:t>928</w:t>
            </w:r>
          </w:p>
        </w:tc>
        <w:tc>
          <w:tcPr>
            <w:tcW w:w="1287" w:type="dxa"/>
            <w:vAlign w:val="top"/>
            <w:tcBorders>
              <w:right w:val="single" w:color="231F20" w:sz="6" w:space="0"/>
              <w:top w:val="single" w:color="231F20" w:sz="6" w:space="0"/>
            </w:tcBorders>
          </w:tcPr>
          <w:p>
            <w:pPr>
              <w:ind w:left="451"/>
              <w:spacing w:before="124" w:line="195" w:lineRule="auto"/>
              <w:rPr>
                <w:rFonts w:ascii="Arial" w:hAnsi="Arial" w:eastAsia="Arial" w:cs="Arial"/>
                <w:sz w:val="16"/>
                <w:szCs w:val="16"/>
              </w:rPr>
            </w:pPr>
            <w:r>
              <w:rPr>
                <w:rFonts w:ascii="Arial" w:hAnsi="Arial" w:eastAsia="Arial" w:cs="Arial"/>
                <w:sz w:val="16"/>
                <w:szCs w:val="16"/>
                <w:spacing w:val="10"/>
              </w:rPr>
              <w:t>1</w:t>
            </w:r>
            <w:r>
              <w:rPr>
                <w:rFonts w:ascii="Arial" w:hAnsi="Arial" w:eastAsia="Arial" w:cs="Arial"/>
                <w:sz w:val="16"/>
                <w:szCs w:val="16"/>
                <w:spacing w:val="-3"/>
              </w:rPr>
              <w:t xml:space="preserve"> </w:t>
            </w:r>
            <w:r>
              <w:rPr>
                <w:rFonts w:ascii="Arial" w:hAnsi="Arial" w:eastAsia="Arial" w:cs="Arial"/>
                <w:sz w:val="16"/>
                <w:szCs w:val="16"/>
                <w:spacing w:val="10"/>
              </w:rPr>
              <w:t>134</w:t>
            </w:r>
          </w:p>
        </w:tc>
      </w:tr>
      <w:tr>
        <w:trPr>
          <w:trHeight w:val="391" w:hRule="atLeast"/>
        </w:trPr>
        <w:tc>
          <w:tcPr>
            <w:tcW w:w="1630" w:type="dxa"/>
            <w:vAlign w:val="top"/>
            <w:tcBorders>
              <w:left w:val="single" w:color="231F20" w:sz="6" w:space="0"/>
            </w:tcBorders>
          </w:tcPr>
          <w:p>
            <w:pPr>
              <w:ind w:left="682"/>
              <w:spacing w:before="138" w:line="194" w:lineRule="auto"/>
              <w:rPr>
                <w:rFonts w:ascii="Arial" w:hAnsi="Arial" w:eastAsia="Arial" w:cs="Arial"/>
                <w:sz w:val="16"/>
                <w:szCs w:val="16"/>
              </w:rPr>
            </w:pPr>
            <w:r>
              <w:rPr>
                <w:rFonts w:ascii="Arial" w:hAnsi="Arial" w:eastAsia="Arial" w:cs="Arial"/>
                <w:sz w:val="16"/>
                <w:szCs w:val="16"/>
                <w:spacing w:val="8"/>
              </w:rPr>
              <w:t>250</w:t>
            </w:r>
          </w:p>
        </w:tc>
        <w:tc>
          <w:tcPr>
            <w:tcW w:w="1261" w:type="dxa"/>
            <w:vAlign w:val="top"/>
          </w:tcPr>
          <w:p>
            <w:pPr>
              <w:ind w:left="431"/>
              <w:spacing w:before="138" w:line="194" w:lineRule="auto"/>
              <w:rPr>
                <w:rFonts w:ascii="Arial" w:hAnsi="Arial" w:eastAsia="Arial" w:cs="Arial"/>
                <w:sz w:val="16"/>
                <w:szCs w:val="16"/>
              </w:rPr>
            </w:pPr>
            <w:r>
              <w:rPr>
                <w:rFonts w:ascii="Arial" w:hAnsi="Arial" w:eastAsia="Arial" w:cs="Arial"/>
                <w:sz w:val="16"/>
                <w:szCs w:val="16"/>
                <w:spacing w:val="11"/>
              </w:rPr>
              <w:t>1</w:t>
            </w:r>
            <w:r>
              <w:rPr>
                <w:rFonts w:ascii="Arial" w:hAnsi="Arial" w:eastAsia="Arial" w:cs="Arial"/>
                <w:sz w:val="16"/>
                <w:szCs w:val="16"/>
                <w:spacing w:val="-7"/>
              </w:rPr>
              <w:t xml:space="preserve"> </w:t>
            </w:r>
            <w:r>
              <w:rPr>
                <w:rFonts w:ascii="Arial" w:hAnsi="Arial" w:eastAsia="Arial" w:cs="Arial"/>
                <w:sz w:val="16"/>
                <w:szCs w:val="16"/>
                <w:spacing w:val="11"/>
              </w:rPr>
              <w:t>599</w:t>
            </w:r>
          </w:p>
        </w:tc>
        <w:tc>
          <w:tcPr>
            <w:tcW w:w="1261" w:type="dxa"/>
            <w:vAlign w:val="top"/>
          </w:tcPr>
          <w:p>
            <w:pPr>
              <w:ind w:left="433"/>
              <w:spacing w:before="138" w:line="195" w:lineRule="auto"/>
              <w:rPr>
                <w:rFonts w:ascii="Arial" w:hAnsi="Arial" w:eastAsia="Arial" w:cs="Arial"/>
                <w:sz w:val="16"/>
                <w:szCs w:val="16"/>
              </w:rPr>
            </w:pPr>
            <w:r>
              <w:rPr>
                <w:rFonts w:ascii="Arial" w:hAnsi="Arial" w:eastAsia="Arial" w:cs="Arial"/>
                <w:sz w:val="16"/>
                <w:szCs w:val="16"/>
                <w:spacing w:val="12"/>
              </w:rPr>
              <w:t>1</w:t>
            </w:r>
            <w:r>
              <w:rPr>
                <w:rFonts w:ascii="Arial" w:hAnsi="Arial" w:eastAsia="Arial" w:cs="Arial"/>
                <w:sz w:val="16"/>
                <w:szCs w:val="16"/>
                <w:spacing w:val="-10"/>
              </w:rPr>
              <w:t xml:space="preserve"> </w:t>
            </w:r>
            <w:r>
              <w:rPr>
                <w:rFonts w:ascii="Arial" w:hAnsi="Arial" w:eastAsia="Arial" w:cs="Arial"/>
                <w:sz w:val="16"/>
                <w:szCs w:val="16"/>
                <w:spacing w:val="12"/>
              </w:rPr>
              <w:t>439</w:t>
            </w:r>
          </w:p>
        </w:tc>
        <w:tc>
          <w:tcPr>
            <w:tcW w:w="1261" w:type="dxa"/>
            <w:vAlign w:val="top"/>
          </w:tcPr>
          <w:p>
            <w:pPr>
              <w:ind w:left="436"/>
              <w:spacing w:before="138" w:line="194" w:lineRule="auto"/>
              <w:rPr>
                <w:rFonts w:ascii="Arial" w:hAnsi="Arial" w:eastAsia="Arial" w:cs="Arial"/>
                <w:sz w:val="16"/>
                <w:szCs w:val="16"/>
              </w:rPr>
            </w:pPr>
            <w:r>
              <w:rPr>
                <w:rFonts w:ascii="Arial" w:hAnsi="Arial" w:eastAsia="Arial" w:cs="Arial"/>
                <w:sz w:val="16"/>
                <w:szCs w:val="16"/>
                <w:spacing w:val="11"/>
              </w:rPr>
              <w:t>1</w:t>
            </w:r>
            <w:r>
              <w:rPr>
                <w:rFonts w:ascii="Arial" w:hAnsi="Arial" w:eastAsia="Arial" w:cs="Arial"/>
                <w:sz w:val="16"/>
                <w:szCs w:val="16"/>
                <w:spacing w:val="-7"/>
              </w:rPr>
              <w:t xml:space="preserve"> </w:t>
            </w:r>
            <w:r>
              <w:rPr>
                <w:rFonts w:ascii="Arial" w:hAnsi="Arial" w:eastAsia="Arial" w:cs="Arial"/>
                <w:sz w:val="16"/>
                <w:szCs w:val="16"/>
                <w:spacing w:val="11"/>
              </w:rPr>
              <w:t>759</w:t>
            </w:r>
          </w:p>
        </w:tc>
        <w:tc>
          <w:tcPr>
            <w:tcW w:w="1261" w:type="dxa"/>
            <w:vAlign w:val="top"/>
          </w:tcPr>
          <w:p>
            <w:pPr>
              <w:ind w:left="438"/>
              <w:spacing w:before="138" w:line="194" w:lineRule="auto"/>
              <w:rPr>
                <w:rFonts w:ascii="Arial" w:hAnsi="Arial" w:eastAsia="Arial" w:cs="Arial"/>
                <w:sz w:val="16"/>
                <w:szCs w:val="16"/>
              </w:rPr>
            </w:pPr>
            <w:r>
              <w:rPr>
                <w:rFonts w:ascii="Arial" w:hAnsi="Arial" w:eastAsia="Arial" w:cs="Arial"/>
                <w:sz w:val="16"/>
                <w:szCs w:val="16"/>
                <w:spacing w:val="10"/>
              </w:rPr>
              <w:t>1</w:t>
            </w:r>
            <w:r>
              <w:rPr>
                <w:rFonts w:ascii="Arial" w:hAnsi="Arial" w:eastAsia="Arial" w:cs="Arial"/>
                <w:sz w:val="16"/>
                <w:szCs w:val="16"/>
                <w:spacing w:val="-3"/>
              </w:rPr>
              <w:t xml:space="preserve"> </w:t>
            </w:r>
            <w:r>
              <w:rPr>
                <w:rFonts w:ascii="Arial" w:hAnsi="Arial" w:eastAsia="Arial" w:cs="Arial"/>
                <w:sz w:val="16"/>
                <w:szCs w:val="16"/>
                <w:spacing w:val="10"/>
              </w:rPr>
              <w:t>154</w:t>
            </w:r>
          </w:p>
        </w:tc>
        <w:tc>
          <w:tcPr>
            <w:tcW w:w="1261" w:type="dxa"/>
            <w:vAlign w:val="top"/>
          </w:tcPr>
          <w:p>
            <w:pPr>
              <w:ind w:left="441"/>
              <w:spacing w:before="138" w:line="195" w:lineRule="auto"/>
              <w:rPr>
                <w:rFonts w:ascii="Arial" w:hAnsi="Arial" w:eastAsia="Arial" w:cs="Arial"/>
                <w:sz w:val="16"/>
                <w:szCs w:val="16"/>
              </w:rPr>
            </w:pPr>
            <w:r>
              <w:rPr>
                <w:rFonts w:ascii="Arial" w:hAnsi="Arial" w:eastAsia="Arial" w:cs="Arial"/>
                <w:sz w:val="16"/>
                <w:szCs w:val="16"/>
                <w:spacing w:val="12"/>
              </w:rPr>
              <w:t>1</w:t>
            </w:r>
            <w:r>
              <w:rPr>
                <w:rFonts w:ascii="Arial" w:hAnsi="Arial" w:eastAsia="Arial" w:cs="Arial"/>
                <w:sz w:val="16"/>
                <w:szCs w:val="16"/>
                <w:spacing w:val="-10"/>
              </w:rPr>
              <w:t xml:space="preserve"> </w:t>
            </w:r>
            <w:r>
              <w:rPr>
                <w:rFonts w:ascii="Arial" w:hAnsi="Arial" w:eastAsia="Arial" w:cs="Arial"/>
                <w:sz w:val="16"/>
                <w:szCs w:val="16"/>
                <w:spacing w:val="12"/>
              </w:rPr>
              <w:t>039</w:t>
            </w:r>
          </w:p>
        </w:tc>
        <w:tc>
          <w:tcPr>
            <w:tcW w:w="1287" w:type="dxa"/>
            <w:vAlign w:val="top"/>
            <w:tcBorders>
              <w:right w:val="single" w:color="231F20" w:sz="6" w:space="0"/>
            </w:tcBorders>
          </w:tcPr>
          <w:p>
            <w:pPr>
              <w:ind w:left="451"/>
              <w:spacing w:before="138" w:line="193" w:lineRule="auto"/>
              <w:rPr>
                <w:rFonts w:ascii="Arial" w:hAnsi="Arial" w:eastAsia="Arial" w:cs="Arial"/>
                <w:sz w:val="16"/>
                <w:szCs w:val="16"/>
              </w:rPr>
            </w:pPr>
            <w:r>
              <w:rPr>
                <w:rFonts w:ascii="Arial" w:hAnsi="Arial" w:eastAsia="Arial" w:cs="Arial"/>
                <w:sz w:val="16"/>
                <w:szCs w:val="16"/>
                <w:spacing w:val="11"/>
              </w:rPr>
              <w:t>1</w:t>
            </w:r>
            <w:r>
              <w:rPr>
                <w:rFonts w:ascii="Arial" w:hAnsi="Arial" w:eastAsia="Arial" w:cs="Arial"/>
                <w:sz w:val="16"/>
                <w:szCs w:val="16"/>
                <w:spacing w:val="-7"/>
              </w:rPr>
              <w:t xml:space="preserve"> </w:t>
            </w:r>
            <w:r>
              <w:rPr>
                <w:rFonts w:ascii="Arial" w:hAnsi="Arial" w:eastAsia="Arial" w:cs="Arial"/>
                <w:sz w:val="16"/>
                <w:szCs w:val="16"/>
                <w:spacing w:val="11"/>
              </w:rPr>
              <w:t>270</w:t>
            </w:r>
          </w:p>
        </w:tc>
      </w:tr>
      <w:tr>
        <w:trPr>
          <w:trHeight w:val="389" w:hRule="atLeast"/>
        </w:trPr>
        <w:tc>
          <w:tcPr>
            <w:tcW w:w="1630" w:type="dxa"/>
            <w:vAlign w:val="top"/>
            <w:tcBorders>
              <w:left w:val="single" w:color="231F20" w:sz="6" w:space="0"/>
            </w:tcBorders>
          </w:tcPr>
          <w:p>
            <w:pPr>
              <w:ind w:left="683"/>
              <w:spacing w:before="142" w:line="189" w:lineRule="auto"/>
              <w:rPr>
                <w:rFonts w:ascii="Arial" w:hAnsi="Arial" w:eastAsia="Arial" w:cs="Arial"/>
                <w:sz w:val="16"/>
                <w:szCs w:val="16"/>
              </w:rPr>
            </w:pPr>
            <w:r>
              <w:rPr>
                <w:rFonts w:ascii="Arial" w:hAnsi="Arial" w:eastAsia="Arial" w:cs="Arial"/>
                <w:sz w:val="16"/>
                <w:szCs w:val="16"/>
                <w:spacing w:val="7"/>
              </w:rPr>
              <w:t>300</w:t>
            </w:r>
          </w:p>
        </w:tc>
        <w:tc>
          <w:tcPr>
            <w:tcW w:w="1261" w:type="dxa"/>
            <w:vAlign w:val="top"/>
          </w:tcPr>
          <w:p>
            <w:pPr>
              <w:ind w:left="431"/>
              <w:spacing w:before="138" w:line="194" w:lineRule="auto"/>
              <w:rPr>
                <w:rFonts w:ascii="Arial" w:hAnsi="Arial" w:eastAsia="Arial" w:cs="Arial"/>
                <w:sz w:val="16"/>
                <w:szCs w:val="16"/>
              </w:rPr>
            </w:pPr>
            <w:r>
              <w:rPr>
                <w:rFonts w:ascii="Arial" w:hAnsi="Arial" w:eastAsia="Arial" w:cs="Arial"/>
                <w:sz w:val="16"/>
                <w:szCs w:val="16"/>
                <w:spacing w:val="11"/>
              </w:rPr>
              <w:t>1</w:t>
            </w:r>
            <w:r>
              <w:rPr>
                <w:rFonts w:ascii="Arial" w:hAnsi="Arial" w:eastAsia="Arial" w:cs="Arial"/>
                <w:sz w:val="16"/>
                <w:szCs w:val="16"/>
                <w:spacing w:val="-7"/>
              </w:rPr>
              <w:t xml:space="preserve"> </w:t>
            </w:r>
            <w:r>
              <w:rPr>
                <w:rFonts w:ascii="Arial" w:hAnsi="Arial" w:eastAsia="Arial" w:cs="Arial"/>
                <w:sz w:val="16"/>
                <w:szCs w:val="16"/>
                <w:spacing w:val="11"/>
              </w:rPr>
              <w:t>775</w:t>
            </w:r>
          </w:p>
        </w:tc>
        <w:tc>
          <w:tcPr>
            <w:tcW w:w="1261" w:type="dxa"/>
            <w:vAlign w:val="top"/>
          </w:tcPr>
          <w:p>
            <w:pPr>
              <w:ind w:left="433"/>
              <w:spacing w:before="138" w:line="194" w:lineRule="auto"/>
              <w:rPr>
                <w:rFonts w:ascii="Arial" w:hAnsi="Arial" w:eastAsia="Arial" w:cs="Arial"/>
                <w:sz w:val="16"/>
                <w:szCs w:val="16"/>
              </w:rPr>
            </w:pPr>
            <w:r>
              <w:rPr>
                <w:rFonts w:ascii="Arial" w:hAnsi="Arial" w:eastAsia="Arial" w:cs="Arial"/>
                <w:sz w:val="16"/>
                <w:szCs w:val="16"/>
                <w:spacing w:val="11"/>
              </w:rPr>
              <w:t>1</w:t>
            </w:r>
            <w:r>
              <w:rPr>
                <w:rFonts w:ascii="Arial" w:hAnsi="Arial" w:eastAsia="Arial" w:cs="Arial"/>
                <w:sz w:val="16"/>
                <w:szCs w:val="16"/>
                <w:spacing w:val="-6"/>
              </w:rPr>
              <w:t xml:space="preserve"> </w:t>
            </w:r>
            <w:r>
              <w:rPr>
                <w:rFonts w:ascii="Arial" w:hAnsi="Arial" w:eastAsia="Arial" w:cs="Arial"/>
                <w:sz w:val="16"/>
                <w:szCs w:val="16"/>
                <w:spacing w:val="11"/>
              </w:rPr>
              <w:t>598</w:t>
            </w:r>
          </w:p>
        </w:tc>
        <w:tc>
          <w:tcPr>
            <w:tcW w:w="1261" w:type="dxa"/>
            <w:vAlign w:val="top"/>
          </w:tcPr>
          <w:p>
            <w:pPr>
              <w:ind w:left="436"/>
              <w:spacing w:before="138" w:line="195" w:lineRule="auto"/>
              <w:rPr>
                <w:rFonts w:ascii="Arial" w:hAnsi="Arial" w:eastAsia="Arial" w:cs="Arial"/>
                <w:sz w:val="16"/>
                <w:szCs w:val="16"/>
              </w:rPr>
            </w:pPr>
            <w:r>
              <w:rPr>
                <w:rFonts w:ascii="Arial" w:hAnsi="Arial" w:eastAsia="Arial" w:cs="Arial"/>
                <w:sz w:val="16"/>
                <w:szCs w:val="16"/>
                <w:spacing w:val="10"/>
              </w:rPr>
              <w:t>1</w:t>
            </w:r>
            <w:r>
              <w:rPr>
                <w:rFonts w:ascii="Arial" w:hAnsi="Arial" w:eastAsia="Arial" w:cs="Arial"/>
                <w:sz w:val="16"/>
                <w:szCs w:val="16"/>
                <w:spacing w:val="-4"/>
              </w:rPr>
              <w:t xml:space="preserve"> </w:t>
            </w:r>
            <w:r>
              <w:rPr>
                <w:rFonts w:ascii="Arial" w:hAnsi="Arial" w:eastAsia="Arial" w:cs="Arial"/>
                <w:sz w:val="16"/>
                <w:szCs w:val="16"/>
                <w:spacing w:val="10"/>
              </w:rPr>
              <w:t>953</w:t>
            </w:r>
          </w:p>
        </w:tc>
        <w:tc>
          <w:tcPr>
            <w:tcW w:w="1261" w:type="dxa"/>
            <w:vAlign w:val="top"/>
          </w:tcPr>
          <w:p>
            <w:pPr>
              <w:ind w:left="438"/>
              <w:spacing w:before="138" w:line="194" w:lineRule="auto"/>
              <w:rPr>
                <w:rFonts w:ascii="Arial" w:hAnsi="Arial" w:eastAsia="Arial" w:cs="Arial"/>
                <w:sz w:val="16"/>
                <w:szCs w:val="16"/>
              </w:rPr>
            </w:pPr>
            <w:r>
              <w:rPr>
                <w:rFonts w:ascii="Arial" w:hAnsi="Arial" w:eastAsia="Arial" w:cs="Arial"/>
                <w:sz w:val="16"/>
                <w:szCs w:val="16"/>
                <w:spacing w:val="11"/>
              </w:rPr>
              <w:t>1</w:t>
            </w:r>
            <w:r>
              <w:rPr>
                <w:rFonts w:ascii="Arial" w:hAnsi="Arial" w:eastAsia="Arial" w:cs="Arial"/>
                <w:sz w:val="16"/>
                <w:szCs w:val="16"/>
                <w:spacing w:val="-7"/>
              </w:rPr>
              <w:t xml:space="preserve"> </w:t>
            </w:r>
            <w:r>
              <w:rPr>
                <w:rFonts w:ascii="Arial" w:hAnsi="Arial" w:eastAsia="Arial" w:cs="Arial"/>
                <w:sz w:val="16"/>
                <w:szCs w:val="16"/>
                <w:spacing w:val="11"/>
              </w:rPr>
              <w:t>269</w:t>
            </w:r>
          </w:p>
        </w:tc>
        <w:tc>
          <w:tcPr>
            <w:tcW w:w="1261" w:type="dxa"/>
            <w:vAlign w:val="top"/>
          </w:tcPr>
          <w:p>
            <w:pPr>
              <w:ind w:left="441"/>
              <w:spacing w:before="138" w:line="195" w:lineRule="auto"/>
              <w:rPr>
                <w:rFonts w:ascii="Arial" w:hAnsi="Arial" w:eastAsia="Arial" w:cs="Arial"/>
                <w:sz w:val="16"/>
                <w:szCs w:val="16"/>
              </w:rPr>
            </w:pPr>
            <w:r>
              <w:rPr>
                <w:rFonts w:ascii="Arial" w:hAnsi="Arial" w:eastAsia="Arial" w:cs="Arial"/>
                <w:sz w:val="16"/>
                <w:szCs w:val="16"/>
                <w:spacing w:val="10"/>
              </w:rPr>
              <w:t>1</w:t>
            </w:r>
            <w:r>
              <w:rPr>
                <w:rFonts w:ascii="Arial" w:hAnsi="Arial" w:eastAsia="Arial" w:cs="Arial"/>
                <w:sz w:val="16"/>
                <w:szCs w:val="16"/>
                <w:spacing w:val="-3"/>
              </w:rPr>
              <w:t xml:space="preserve"> </w:t>
            </w:r>
            <w:r>
              <w:rPr>
                <w:rFonts w:ascii="Arial" w:hAnsi="Arial" w:eastAsia="Arial" w:cs="Arial"/>
                <w:sz w:val="16"/>
                <w:szCs w:val="16"/>
                <w:spacing w:val="10"/>
              </w:rPr>
              <w:t>142</w:t>
            </w:r>
          </w:p>
        </w:tc>
        <w:tc>
          <w:tcPr>
            <w:tcW w:w="1287" w:type="dxa"/>
            <w:vAlign w:val="top"/>
            <w:tcBorders>
              <w:right w:val="single" w:color="231F20" w:sz="6" w:space="0"/>
            </w:tcBorders>
          </w:tcPr>
          <w:p>
            <w:pPr>
              <w:ind w:left="451"/>
              <w:spacing w:before="138" w:line="195" w:lineRule="auto"/>
              <w:rPr>
                <w:rFonts w:ascii="Arial" w:hAnsi="Arial" w:eastAsia="Arial" w:cs="Arial"/>
                <w:sz w:val="16"/>
                <w:szCs w:val="16"/>
              </w:rPr>
            </w:pPr>
            <w:r>
              <w:rPr>
                <w:rFonts w:ascii="Arial" w:hAnsi="Arial" w:eastAsia="Arial" w:cs="Arial"/>
                <w:sz w:val="16"/>
                <w:szCs w:val="16"/>
                <w:spacing w:val="11"/>
              </w:rPr>
              <w:t>1</w:t>
            </w:r>
            <w:r>
              <w:rPr>
                <w:rFonts w:ascii="Arial" w:hAnsi="Arial" w:eastAsia="Arial" w:cs="Arial"/>
                <w:sz w:val="16"/>
                <w:szCs w:val="16"/>
                <w:spacing w:val="-7"/>
              </w:rPr>
              <w:t xml:space="preserve"> </w:t>
            </w:r>
            <w:r>
              <w:rPr>
                <w:rFonts w:ascii="Arial" w:hAnsi="Arial" w:eastAsia="Arial" w:cs="Arial"/>
                <w:sz w:val="16"/>
                <w:szCs w:val="16"/>
                <w:spacing w:val="11"/>
              </w:rPr>
              <w:t>396</w:t>
            </w:r>
          </w:p>
        </w:tc>
      </w:tr>
      <w:tr>
        <w:trPr>
          <w:trHeight w:val="391" w:hRule="atLeast"/>
        </w:trPr>
        <w:tc>
          <w:tcPr>
            <w:tcW w:w="1630" w:type="dxa"/>
            <w:vAlign w:val="top"/>
            <w:tcBorders>
              <w:left w:val="single" w:color="231F20" w:sz="6" w:space="0"/>
            </w:tcBorders>
          </w:tcPr>
          <w:p>
            <w:pPr>
              <w:ind w:left="681"/>
              <w:spacing w:before="144" w:line="192" w:lineRule="auto"/>
              <w:rPr>
                <w:rFonts w:ascii="Arial" w:hAnsi="Arial" w:eastAsia="Arial" w:cs="Arial"/>
                <w:sz w:val="16"/>
                <w:szCs w:val="16"/>
              </w:rPr>
            </w:pPr>
            <w:r>
              <w:rPr>
                <w:rFonts w:ascii="Arial" w:hAnsi="Arial" w:eastAsia="Arial" w:cs="Arial"/>
                <w:sz w:val="16"/>
                <w:szCs w:val="16"/>
                <w:spacing w:val="8"/>
              </w:rPr>
              <w:t>450</w:t>
            </w:r>
          </w:p>
        </w:tc>
        <w:tc>
          <w:tcPr>
            <w:tcW w:w="1261" w:type="dxa"/>
            <w:vAlign w:val="top"/>
          </w:tcPr>
          <w:p>
            <w:pPr>
              <w:ind w:left="428"/>
              <w:spacing w:before="142" w:line="195" w:lineRule="auto"/>
              <w:rPr>
                <w:rFonts w:ascii="Arial" w:hAnsi="Arial" w:eastAsia="Arial" w:cs="Arial"/>
                <w:sz w:val="16"/>
                <w:szCs w:val="16"/>
              </w:rPr>
            </w:pPr>
            <w:r>
              <w:rPr>
                <w:rFonts w:ascii="Arial" w:hAnsi="Arial" w:eastAsia="Arial" w:cs="Arial"/>
                <w:sz w:val="16"/>
                <w:szCs w:val="16"/>
                <w:spacing w:val="12"/>
              </w:rPr>
              <w:t>2</w:t>
            </w:r>
            <w:r>
              <w:rPr>
                <w:rFonts w:ascii="Arial" w:hAnsi="Arial" w:eastAsia="Arial" w:cs="Arial"/>
                <w:sz w:val="16"/>
                <w:szCs w:val="16"/>
                <w:spacing w:val="-9"/>
              </w:rPr>
              <w:t xml:space="preserve"> </w:t>
            </w:r>
            <w:r>
              <w:rPr>
                <w:rFonts w:ascii="Arial" w:hAnsi="Arial" w:eastAsia="Arial" w:cs="Arial"/>
                <w:sz w:val="16"/>
                <w:szCs w:val="16"/>
                <w:spacing w:val="12"/>
              </w:rPr>
              <w:t>213</w:t>
            </w:r>
          </w:p>
        </w:tc>
        <w:tc>
          <w:tcPr>
            <w:tcW w:w="1261" w:type="dxa"/>
            <w:vAlign w:val="top"/>
          </w:tcPr>
          <w:p>
            <w:pPr>
              <w:ind w:left="433"/>
              <w:spacing w:before="142" w:line="194" w:lineRule="auto"/>
              <w:rPr>
                <w:rFonts w:ascii="Arial" w:hAnsi="Arial" w:eastAsia="Arial" w:cs="Arial"/>
                <w:sz w:val="16"/>
                <w:szCs w:val="16"/>
              </w:rPr>
            </w:pPr>
            <w:r>
              <w:rPr>
                <w:rFonts w:ascii="Arial" w:hAnsi="Arial" w:eastAsia="Arial" w:cs="Arial"/>
                <w:sz w:val="16"/>
                <w:szCs w:val="16"/>
                <w:spacing w:val="11"/>
              </w:rPr>
              <w:t>1</w:t>
            </w:r>
            <w:r>
              <w:rPr>
                <w:rFonts w:ascii="Arial" w:hAnsi="Arial" w:eastAsia="Arial" w:cs="Arial"/>
                <w:sz w:val="16"/>
                <w:szCs w:val="16"/>
                <w:spacing w:val="-6"/>
              </w:rPr>
              <w:t xml:space="preserve"> </w:t>
            </w:r>
            <w:r>
              <w:rPr>
                <w:rFonts w:ascii="Arial" w:hAnsi="Arial" w:eastAsia="Arial" w:cs="Arial"/>
                <w:sz w:val="16"/>
                <w:szCs w:val="16"/>
                <w:spacing w:val="11"/>
              </w:rPr>
              <w:t>991</w:t>
            </w:r>
          </w:p>
        </w:tc>
        <w:tc>
          <w:tcPr>
            <w:tcW w:w="1261" w:type="dxa"/>
            <w:vAlign w:val="top"/>
          </w:tcPr>
          <w:p>
            <w:pPr>
              <w:ind w:left="432"/>
              <w:spacing w:before="142" w:line="195" w:lineRule="auto"/>
              <w:rPr>
                <w:rFonts w:ascii="Arial" w:hAnsi="Arial" w:eastAsia="Arial" w:cs="Arial"/>
                <w:sz w:val="16"/>
                <w:szCs w:val="16"/>
              </w:rPr>
            </w:pPr>
            <w:r>
              <w:rPr>
                <w:rFonts w:ascii="Arial" w:hAnsi="Arial" w:eastAsia="Arial" w:cs="Arial"/>
                <w:sz w:val="16"/>
                <w:szCs w:val="16"/>
                <w:spacing w:val="13"/>
              </w:rPr>
              <w:t>2</w:t>
            </w:r>
            <w:r>
              <w:rPr>
                <w:rFonts w:ascii="Arial" w:hAnsi="Arial" w:eastAsia="Arial" w:cs="Arial"/>
                <w:sz w:val="16"/>
                <w:szCs w:val="16"/>
                <w:spacing w:val="-10"/>
              </w:rPr>
              <w:t xml:space="preserve"> </w:t>
            </w:r>
            <w:r>
              <w:rPr>
                <w:rFonts w:ascii="Arial" w:hAnsi="Arial" w:eastAsia="Arial" w:cs="Arial"/>
                <w:sz w:val="16"/>
                <w:szCs w:val="16"/>
                <w:spacing w:val="13"/>
              </w:rPr>
              <w:t>434</w:t>
            </w:r>
          </w:p>
        </w:tc>
        <w:tc>
          <w:tcPr>
            <w:tcW w:w="1261" w:type="dxa"/>
            <w:vAlign w:val="top"/>
          </w:tcPr>
          <w:p>
            <w:pPr>
              <w:ind w:left="438"/>
              <w:spacing w:before="142" w:line="195" w:lineRule="auto"/>
              <w:rPr>
                <w:rFonts w:ascii="Arial" w:hAnsi="Arial" w:eastAsia="Arial" w:cs="Arial"/>
                <w:sz w:val="16"/>
                <w:szCs w:val="16"/>
              </w:rPr>
            </w:pPr>
            <w:r>
              <w:rPr>
                <w:rFonts w:ascii="Arial" w:hAnsi="Arial" w:eastAsia="Arial" w:cs="Arial"/>
                <w:sz w:val="16"/>
                <w:szCs w:val="16"/>
                <w:spacing w:val="11"/>
              </w:rPr>
              <w:t>1</w:t>
            </w:r>
            <w:r>
              <w:rPr>
                <w:rFonts w:ascii="Arial" w:hAnsi="Arial" w:eastAsia="Arial" w:cs="Arial"/>
                <w:sz w:val="16"/>
                <w:szCs w:val="16"/>
                <w:spacing w:val="-7"/>
              </w:rPr>
              <w:t xml:space="preserve"> </w:t>
            </w:r>
            <w:r>
              <w:rPr>
                <w:rFonts w:ascii="Arial" w:hAnsi="Arial" w:eastAsia="Arial" w:cs="Arial"/>
                <w:sz w:val="16"/>
                <w:szCs w:val="16"/>
                <w:spacing w:val="11"/>
              </w:rPr>
              <w:t>536</w:t>
            </w:r>
          </w:p>
        </w:tc>
        <w:tc>
          <w:tcPr>
            <w:tcW w:w="1261" w:type="dxa"/>
            <w:vAlign w:val="top"/>
          </w:tcPr>
          <w:p>
            <w:pPr>
              <w:ind w:left="441"/>
              <w:spacing w:before="142" w:line="195" w:lineRule="auto"/>
              <w:rPr>
                <w:rFonts w:ascii="Arial" w:hAnsi="Arial" w:eastAsia="Arial" w:cs="Arial"/>
                <w:sz w:val="16"/>
                <w:szCs w:val="16"/>
              </w:rPr>
            </w:pPr>
            <w:r>
              <w:rPr>
                <w:rFonts w:ascii="Arial" w:hAnsi="Arial" w:eastAsia="Arial" w:cs="Arial"/>
                <w:sz w:val="16"/>
                <w:szCs w:val="16"/>
                <w:spacing w:val="11"/>
              </w:rPr>
              <w:t>1</w:t>
            </w:r>
            <w:r>
              <w:rPr>
                <w:rFonts w:ascii="Arial" w:hAnsi="Arial" w:eastAsia="Arial" w:cs="Arial"/>
                <w:sz w:val="16"/>
                <w:szCs w:val="16"/>
                <w:spacing w:val="-7"/>
              </w:rPr>
              <w:t xml:space="preserve"> </w:t>
            </w:r>
            <w:r>
              <w:rPr>
                <w:rFonts w:ascii="Arial" w:hAnsi="Arial" w:eastAsia="Arial" w:cs="Arial"/>
                <w:sz w:val="16"/>
                <w:szCs w:val="16"/>
                <w:spacing w:val="11"/>
              </w:rPr>
              <w:t>382</w:t>
            </w:r>
          </w:p>
        </w:tc>
        <w:tc>
          <w:tcPr>
            <w:tcW w:w="1287" w:type="dxa"/>
            <w:vAlign w:val="top"/>
            <w:tcBorders>
              <w:right w:val="single" w:color="231F20" w:sz="6" w:space="0"/>
            </w:tcBorders>
          </w:tcPr>
          <w:p>
            <w:pPr>
              <w:ind w:left="451"/>
              <w:spacing w:before="142" w:line="194" w:lineRule="auto"/>
              <w:rPr>
                <w:rFonts w:ascii="Arial" w:hAnsi="Arial" w:eastAsia="Arial" w:cs="Arial"/>
                <w:sz w:val="16"/>
                <w:szCs w:val="16"/>
              </w:rPr>
            </w:pPr>
            <w:r>
              <w:rPr>
                <w:rFonts w:ascii="Arial" w:hAnsi="Arial" w:eastAsia="Arial" w:cs="Arial"/>
                <w:sz w:val="16"/>
                <w:szCs w:val="16"/>
                <w:spacing w:val="11"/>
              </w:rPr>
              <w:t>1</w:t>
            </w:r>
            <w:r>
              <w:rPr>
                <w:rFonts w:ascii="Arial" w:hAnsi="Arial" w:eastAsia="Arial" w:cs="Arial"/>
                <w:sz w:val="16"/>
                <w:szCs w:val="16"/>
                <w:spacing w:val="-6"/>
              </w:rPr>
              <w:t xml:space="preserve"> </w:t>
            </w:r>
            <w:r>
              <w:rPr>
                <w:rFonts w:ascii="Arial" w:hAnsi="Arial" w:eastAsia="Arial" w:cs="Arial"/>
                <w:sz w:val="16"/>
                <w:szCs w:val="16"/>
                <w:spacing w:val="11"/>
              </w:rPr>
              <w:t>690</w:t>
            </w:r>
          </w:p>
        </w:tc>
      </w:tr>
      <w:tr>
        <w:trPr>
          <w:trHeight w:val="389" w:hRule="atLeast"/>
        </w:trPr>
        <w:tc>
          <w:tcPr>
            <w:tcW w:w="1630" w:type="dxa"/>
            <w:vAlign w:val="top"/>
            <w:tcBorders>
              <w:left w:val="single" w:color="231F20" w:sz="6" w:space="0"/>
            </w:tcBorders>
          </w:tcPr>
          <w:p>
            <w:pPr>
              <w:ind w:left="684"/>
              <w:spacing w:before="144" w:line="190" w:lineRule="auto"/>
              <w:rPr>
                <w:rFonts w:ascii="Arial" w:hAnsi="Arial" w:eastAsia="Arial" w:cs="Arial"/>
                <w:sz w:val="16"/>
                <w:szCs w:val="16"/>
              </w:rPr>
            </w:pPr>
            <w:r>
              <w:rPr>
                <w:rFonts w:ascii="Arial" w:hAnsi="Arial" w:eastAsia="Arial" w:cs="Arial"/>
                <w:sz w:val="16"/>
                <w:szCs w:val="16"/>
                <w:spacing w:val="7"/>
              </w:rPr>
              <w:t>700</w:t>
            </w:r>
          </w:p>
        </w:tc>
        <w:tc>
          <w:tcPr>
            <w:tcW w:w="1261" w:type="dxa"/>
            <w:vAlign w:val="top"/>
          </w:tcPr>
          <w:p>
            <w:pPr>
              <w:ind w:left="428"/>
              <w:spacing w:before="142" w:line="194" w:lineRule="auto"/>
              <w:rPr>
                <w:rFonts w:ascii="Arial" w:hAnsi="Arial" w:eastAsia="Arial" w:cs="Arial"/>
                <w:sz w:val="16"/>
                <w:szCs w:val="16"/>
              </w:rPr>
            </w:pPr>
            <w:r>
              <w:rPr>
                <w:rFonts w:ascii="Arial" w:hAnsi="Arial" w:eastAsia="Arial" w:cs="Arial"/>
                <w:sz w:val="16"/>
                <w:szCs w:val="16"/>
                <w:spacing w:val="12"/>
              </w:rPr>
              <w:t>2</w:t>
            </w:r>
            <w:r>
              <w:rPr>
                <w:rFonts w:ascii="Arial" w:hAnsi="Arial" w:eastAsia="Arial" w:cs="Arial"/>
                <w:sz w:val="16"/>
                <w:szCs w:val="16"/>
                <w:spacing w:val="-6"/>
              </w:rPr>
              <w:t xml:space="preserve"> </w:t>
            </w:r>
            <w:r>
              <w:rPr>
                <w:rFonts w:ascii="Arial" w:hAnsi="Arial" w:eastAsia="Arial" w:cs="Arial"/>
                <w:sz w:val="16"/>
                <w:szCs w:val="16"/>
                <w:spacing w:val="12"/>
              </w:rPr>
              <w:t>627</w:t>
            </w:r>
          </w:p>
        </w:tc>
        <w:tc>
          <w:tcPr>
            <w:tcW w:w="1261" w:type="dxa"/>
            <w:vAlign w:val="top"/>
          </w:tcPr>
          <w:p>
            <w:pPr>
              <w:ind w:left="430"/>
              <w:spacing w:before="141" w:line="195" w:lineRule="auto"/>
              <w:rPr>
                <w:rFonts w:ascii="Arial" w:hAnsi="Arial" w:eastAsia="Arial" w:cs="Arial"/>
                <w:sz w:val="16"/>
                <w:szCs w:val="16"/>
              </w:rPr>
            </w:pPr>
            <w:r>
              <w:rPr>
                <w:rFonts w:ascii="Arial" w:hAnsi="Arial" w:eastAsia="Arial" w:cs="Arial"/>
                <w:sz w:val="16"/>
                <w:szCs w:val="16"/>
                <w:spacing w:val="12"/>
              </w:rPr>
              <w:t>2</w:t>
            </w:r>
            <w:r>
              <w:rPr>
                <w:rFonts w:ascii="Arial" w:hAnsi="Arial" w:eastAsia="Arial" w:cs="Arial"/>
                <w:sz w:val="16"/>
                <w:szCs w:val="16"/>
                <w:spacing w:val="-8"/>
              </w:rPr>
              <w:t xml:space="preserve"> </w:t>
            </w:r>
            <w:r>
              <w:rPr>
                <w:rFonts w:ascii="Arial" w:hAnsi="Arial" w:eastAsia="Arial" w:cs="Arial"/>
                <w:sz w:val="16"/>
                <w:szCs w:val="16"/>
                <w:spacing w:val="12"/>
              </w:rPr>
              <w:t>365</w:t>
            </w:r>
          </w:p>
        </w:tc>
        <w:tc>
          <w:tcPr>
            <w:tcW w:w="1261" w:type="dxa"/>
            <w:vAlign w:val="top"/>
          </w:tcPr>
          <w:p>
            <w:pPr>
              <w:ind w:left="432"/>
              <w:spacing w:before="142" w:line="194" w:lineRule="auto"/>
              <w:rPr>
                <w:rFonts w:ascii="Arial" w:hAnsi="Arial" w:eastAsia="Arial" w:cs="Arial"/>
                <w:sz w:val="16"/>
                <w:szCs w:val="16"/>
              </w:rPr>
            </w:pPr>
            <w:r>
              <w:rPr>
                <w:rFonts w:ascii="Arial" w:hAnsi="Arial" w:eastAsia="Arial" w:cs="Arial"/>
                <w:sz w:val="16"/>
                <w:szCs w:val="16"/>
                <w:spacing w:val="12"/>
              </w:rPr>
              <w:t>2</w:t>
            </w:r>
            <w:r>
              <w:rPr>
                <w:rFonts w:ascii="Arial" w:hAnsi="Arial" w:eastAsia="Arial" w:cs="Arial"/>
                <w:sz w:val="16"/>
                <w:szCs w:val="16"/>
                <w:spacing w:val="-8"/>
              </w:rPr>
              <w:t xml:space="preserve"> </w:t>
            </w:r>
            <w:r>
              <w:rPr>
                <w:rFonts w:ascii="Arial" w:hAnsi="Arial" w:eastAsia="Arial" w:cs="Arial"/>
                <w:sz w:val="16"/>
                <w:szCs w:val="16"/>
                <w:spacing w:val="12"/>
              </w:rPr>
              <w:t>890</w:t>
            </w:r>
          </w:p>
        </w:tc>
        <w:tc>
          <w:tcPr>
            <w:tcW w:w="1261" w:type="dxa"/>
            <w:vAlign w:val="top"/>
          </w:tcPr>
          <w:p>
            <w:pPr>
              <w:ind w:left="438"/>
              <w:spacing w:before="142" w:line="194" w:lineRule="auto"/>
              <w:rPr>
                <w:rFonts w:ascii="Arial" w:hAnsi="Arial" w:eastAsia="Arial" w:cs="Arial"/>
                <w:sz w:val="16"/>
                <w:szCs w:val="16"/>
              </w:rPr>
            </w:pPr>
            <w:r>
              <w:rPr>
                <w:rFonts w:ascii="Arial" w:hAnsi="Arial" w:eastAsia="Arial" w:cs="Arial"/>
                <w:sz w:val="16"/>
                <w:szCs w:val="16"/>
                <w:spacing w:val="11"/>
              </w:rPr>
              <w:t>1</w:t>
            </w:r>
            <w:r>
              <w:rPr>
                <w:rFonts w:ascii="Arial" w:hAnsi="Arial" w:eastAsia="Arial" w:cs="Arial"/>
                <w:sz w:val="16"/>
                <w:szCs w:val="16"/>
                <w:spacing w:val="-7"/>
              </w:rPr>
              <w:t xml:space="preserve"> </w:t>
            </w:r>
            <w:r>
              <w:rPr>
                <w:rFonts w:ascii="Arial" w:hAnsi="Arial" w:eastAsia="Arial" w:cs="Arial"/>
                <w:sz w:val="16"/>
                <w:szCs w:val="16"/>
                <w:spacing w:val="11"/>
              </w:rPr>
              <w:t>860</w:t>
            </w:r>
          </w:p>
        </w:tc>
        <w:tc>
          <w:tcPr>
            <w:tcW w:w="1261" w:type="dxa"/>
            <w:vAlign w:val="top"/>
          </w:tcPr>
          <w:p>
            <w:pPr>
              <w:ind w:left="441"/>
              <w:spacing w:before="142" w:line="194" w:lineRule="auto"/>
              <w:rPr>
                <w:rFonts w:ascii="Arial" w:hAnsi="Arial" w:eastAsia="Arial" w:cs="Arial"/>
                <w:sz w:val="16"/>
                <w:szCs w:val="16"/>
              </w:rPr>
            </w:pPr>
            <w:r>
              <w:rPr>
                <w:rFonts w:ascii="Arial" w:hAnsi="Arial" w:eastAsia="Arial" w:cs="Arial"/>
                <w:sz w:val="16"/>
                <w:szCs w:val="16"/>
                <w:spacing w:val="11"/>
              </w:rPr>
              <w:t>1</w:t>
            </w:r>
            <w:r>
              <w:rPr>
                <w:rFonts w:ascii="Arial" w:hAnsi="Arial" w:eastAsia="Arial" w:cs="Arial"/>
                <w:sz w:val="16"/>
                <w:szCs w:val="16"/>
                <w:spacing w:val="-6"/>
              </w:rPr>
              <w:t xml:space="preserve"> </w:t>
            </w:r>
            <w:r>
              <w:rPr>
                <w:rFonts w:ascii="Arial" w:hAnsi="Arial" w:eastAsia="Arial" w:cs="Arial"/>
                <w:sz w:val="16"/>
                <w:szCs w:val="16"/>
                <w:spacing w:val="11"/>
              </w:rPr>
              <w:t>674</w:t>
            </w:r>
          </w:p>
        </w:tc>
        <w:tc>
          <w:tcPr>
            <w:tcW w:w="1287" w:type="dxa"/>
            <w:vAlign w:val="top"/>
            <w:tcBorders>
              <w:right w:val="single" w:color="231F20" w:sz="6" w:space="0"/>
            </w:tcBorders>
          </w:tcPr>
          <w:p>
            <w:pPr>
              <w:ind w:left="447"/>
              <w:spacing w:before="142" w:line="194" w:lineRule="auto"/>
              <w:rPr>
                <w:rFonts w:ascii="Arial" w:hAnsi="Arial" w:eastAsia="Arial" w:cs="Arial"/>
                <w:sz w:val="16"/>
                <w:szCs w:val="16"/>
              </w:rPr>
            </w:pPr>
            <w:r>
              <w:rPr>
                <w:rFonts w:ascii="Arial" w:hAnsi="Arial" w:eastAsia="Arial" w:cs="Arial"/>
                <w:sz w:val="16"/>
                <w:szCs w:val="16"/>
                <w:spacing w:val="13"/>
              </w:rPr>
              <w:t>2</w:t>
            </w:r>
            <w:r>
              <w:rPr>
                <w:rFonts w:ascii="Arial" w:hAnsi="Arial" w:eastAsia="Arial" w:cs="Arial"/>
                <w:sz w:val="16"/>
                <w:szCs w:val="16"/>
                <w:spacing w:val="-11"/>
              </w:rPr>
              <w:t xml:space="preserve"> </w:t>
            </w:r>
            <w:r>
              <w:rPr>
                <w:rFonts w:ascii="Arial" w:hAnsi="Arial" w:eastAsia="Arial" w:cs="Arial"/>
                <w:sz w:val="16"/>
                <w:szCs w:val="16"/>
                <w:spacing w:val="13"/>
              </w:rPr>
              <w:t>046</w:t>
            </w:r>
          </w:p>
        </w:tc>
      </w:tr>
      <w:tr>
        <w:trPr>
          <w:trHeight w:val="399" w:hRule="atLeast"/>
        </w:trPr>
        <w:tc>
          <w:tcPr>
            <w:tcW w:w="1630" w:type="dxa"/>
            <w:vAlign w:val="top"/>
            <w:tcBorders>
              <w:left w:val="single" w:color="231F20" w:sz="6" w:space="0"/>
              <w:bottom w:val="single" w:color="231F20" w:sz="6" w:space="0"/>
            </w:tcBorders>
          </w:tcPr>
          <w:p>
            <w:pPr>
              <w:ind w:left="612"/>
              <w:spacing w:before="145" w:line="193" w:lineRule="auto"/>
              <w:rPr>
                <w:rFonts w:ascii="Arial" w:hAnsi="Arial" w:eastAsia="Arial" w:cs="Arial"/>
                <w:sz w:val="16"/>
                <w:szCs w:val="16"/>
              </w:rPr>
            </w:pPr>
            <w:r>
              <w:rPr>
                <w:rFonts w:ascii="Arial" w:hAnsi="Arial" w:eastAsia="Arial" w:cs="Arial"/>
                <w:sz w:val="16"/>
                <w:szCs w:val="16"/>
                <w:spacing w:val="11"/>
              </w:rPr>
              <w:t>1</w:t>
            </w:r>
            <w:r>
              <w:rPr>
                <w:rFonts w:ascii="Arial" w:hAnsi="Arial" w:eastAsia="Arial" w:cs="Arial"/>
                <w:sz w:val="16"/>
                <w:szCs w:val="16"/>
                <w:spacing w:val="-8"/>
              </w:rPr>
              <w:t xml:space="preserve"> </w:t>
            </w:r>
            <w:r>
              <w:rPr>
                <w:rFonts w:ascii="Arial" w:hAnsi="Arial" w:eastAsia="Arial" w:cs="Arial"/>
                <w:sz w:val="16"/>
                <w:szCs w:val="16"/>
                <w:spacing w:val="11"/>
              </w:rPr>
              <w:t>200</w:t>
            </w:r>
          </w:p>
        </w:tc>
        <w:tc>
          <w:tcPr>
            <w:tcW w:w="1261" w:type="dxa"/>
            <w:vAlign w:val="top"/>
            <w:tcBorders>
              <w:bottom w:val="single" w:color="231F20" w:sz="6" w:space="0"/>
            </w:tcBorders>
          </w:tcPr>
          <w:p>
            <w:pPr>
              <w:ind w:left="429"/>
              <w:spacing w:before="149" w:line="190" w:lineRule="auto"/>
              <w:rPr>
                <w:rFonts w:ascii="Arial" w:hAnsi="Arial" w:eastAsia="Arial" w:cs="Arial"/>
                <w:sz w:val="16"/>
                <w:szCs w:val="16"/>
              </w:rPr>
            </w:pPr>
            <w:r>
              <w:rPr>
                <w:rFonts w:ascii="Arial" w:hAnsi="Arial" w:eastAsia="Arial" w:cs="Arial"/>
                <w:sz w:val="16"/>
                <w:szCs w:val="16"/>
                <w:spacing w:val="12"/>
              </w:rPr>
              <w:t>3</w:t>
            </w:r>
            <w:r>
              <w:rPr>
                <w:rFonts w:ascii="Arial" w:hAnsi="Arial" w:eastAsia="Arial" w:cs="Arial"/>
                <w:sz w:val="16"/>
                <w:szCs w:val="16"/>
                <w:spacing w:val="-9"/>
              </w:rPr>
              <w:t xml:space="preserve"> </w:t>
            </w:r>
            <w:r>
              <w:rPr>
                <w:rFonts w:ascii="Arial" w:hAnsi="Arial" w:eastAsia="Arial" w:cs="Arial"/>
                <w:sz w:val="16"/>
                <w:szCs w:val="16"/>
                <w:spacing w:val="12"/>
              </w:rPr>
              <w:t>093</w:t>
            </w:r>
          </w:p>
        </w:tc>
        <w:tc>
          <w:tcPr>
            <w:tcW w:w="1261" w:type="dxa"/>
            <w:vAlign w:val="top"/>
            <w:tcBorders>
              <w:bottom w:val="single" w:color="231F20" w:sz="6" w:space="0"/>
            </w:tcBorders>
          </w:tcPr>
          <w:p>
            <w:pPr>
              <w:ind w:left="430"/>
              <w:spacing w:before="146" w:line="194" w:lineRule="auto"/>
              <w:rPr>
                <w:rFonts w:ascii="Arial" w:hAnsi="Arial" w:eastAsia="Arial" w:cs="Arial"/>
                <w:sz w:val="16"/>
                <w:szCs w:val="16"/>
              </w:rPr>
            </w:pPr>
            <w:r>
              <w:rPr>
                <w:rFonts w:ascii="Arial" w:hAnsi="Arial" w:eastAsia="Arial" w:cs="Arial"/>
                <w:sz w:val="16"/>
                <w:szCs w:val="16"/>
                <w:spacing w:val="12"/>
              </w:rPr>
              <w:t>2</w:t>
            </w:r>
            <w:r>
              <w:rPr>
                <w:rFonts w:ascii="Arial" w:hAnsi="Arial" w:eastAsia="Arial" w:cs="Arial"/>
                <w:sz w:val="16"/>
                <w:szCs w:val="16"/>
                <w:spacing w:val="-7"/>
              </w:rPr>
              <w:t xml:space="preserve"> </w:t>
            </w:r>
            <w:r>
              <w:rPr>
                <w:rFonts w:ascii="Arial" w:hAnsi="Arial" w:eastAsia="Arial" w:cs="Arial"/>
                <w:sz w:val="16"/>
                <w:szCs w:val="16"/>
                <w:spacing w:val="12"/>
              </w:rPr>
              <w:t>784</w:t>
            </w:r>
          </w:p>
        </w:tc>
        <w:tc>
          <w:tcPr>
            <w:tcW w:w="1261" w:type="dxa"/>
            <w:vAlign w:val="top"/>
            <w:tcBorders>
              <w:bottom w:val="single" w:color="231F20" w:sz="6" w:space="0"/>
            </w:tcBorders>
          </w:tcPr>
          <w:p>
            <w:pPr>
              <w:ind w:left="433"/>
              <w:spacing w:before="148" w:line="192" w:lineRule="auto"/>
              <w:rPr>
                <w:rFonts w:ascii="Arial" w:hAnsi="Arial" w:eastAsia="Arial" w:cs="Arial"/>
                <w:sz w:val="16"/>
                <w:szCs w:val="16"/>
              </w:rPr>
            </w:pPr>
            <w:r>
              <w:rPr>
                <w:rFonts w:ascii="Arial" w:hAnsi="Arial" w:eastAsia="Arial" w:cs="Arial"/>
                <w:sz w:val="16"/>
                <w:szCs w:val="16"/>
                <w:spacing w:val="12"/>
              </w:rPr>
              <w:t>3</w:t>
            </w:r>
            <w:r>
              <w:rPr>
                <w:rFonts w:ascii="Arial" w:hAnsi="Arial" w:eastAsia="Arial" w:cs="Arial"/>
                <w:sz w:val="16"/>
                <w:szCs w:val="16"/>
                <w:spacing w:val="-10"/>
              </w:rPr>
              <w:t xml:space="preserve"> </w:t>
            </w:r>
            <w:r>
              <w:rPr>
                <w:rFonts w:ascii="Arial" w:hAnsi="Arial" w:eastAsia="Arial" w:cs="Arial"/>
                <w:sz w:val="16"/>
                <w:szCs w:val="16"/>
                <w:spacing w:val="12"/>
              </w:rPr>
              <w:t>403</w:t>
            </w:r>
          </w:p>
        </w:tc>
        <w:tc>
          <w:tcPr>
            <w:tcW w:w="1261" w:type="dxa"/>
            <w:vAlign w:val="top"/>
            <w:tcBorders>
              <w:bottom w:val="single" w:color="231F20" w:sz="6" w:space="0"/>
            </w:tcBorders>
          </w:tcPr>
          <w:p>
            <w:pPr>
              <w:ind w:left="435"/>
              <w:spacing w:before="145" w:line="195" w:lineRule="auto"/>
              <w:rPr>
                <w:rFonts w:ascii="Arial" w:hAnsi="Arial" w:eastAsia="Arial" w:cs="Arial"/>
                <w:sz w:val="16"/>
                <w:szCs w:val="16"/>
              </w:rPr>
            </w:pPr>
            <w:r>
              <w:rPr>
                <w:rFonts w:ascii="Arial" w:hAnsi="Arial" w:eastAsia="Arial" w:cs="Arial"/>
                <w:sz w:val="16"/>
                <w:szCs w:val="16"/>
                <w:spacing w:val="12"/>
              </w:rPr>
              <w:t>2</w:t>
            </w:r>
            <w:r>
              <w:rPr>
                <w:rFonts w:ascii="Arial" w:hAnsi="Arial" w:eastAsia="Arial" w:cs="Arial"/>
                <w:sz w:val="16"/>
                <w:szCs w:val="16"/>
                <w:spacing w:val="-7"/>
              </w:rPr>
              <w:t xml:space="preserve"> </w:t>
            </w:r>
            <w:r>
              <w:rPr>
                <w:rFonts w:ascii="Arial" w:hAnsi="Arial" w:eastAsia="Arial" w:cs="Arial"/>
                <w:sz w:val="16"/>
                <w:szCs w:val="16"/>
                <w:spacing w:val="12"/>
              </w:rPr>
              <w:t>388</w:t>
            </w:r>
          </w:p>
        </w:tc>
        <w:tc>
          <w:tcPr>
            <w:tcW w:w="1261" w:type="dxa"/>
            <w:vAlign w:val="top"/>
            <w:tcBorders>
              <w:bottom w:val="single" w:color="231F20" w:sz="6" w:space="0"/>
            </w:tcBorders>
          </w:tcPr>
          <w:p>
            <w:pPr>
              <w:ind w:left="437"/>
              <w:spacing w:before="146" w:line="194" w:lineRule="auto"/>
              <w:rPr>
                <w:rFonts w:ascii="Arial" w:hAnsi="Arial" w:eastAsia="Arial" w:cs="Arial"/>
                <w:sz w:val="16"/>
                <w:szCs w:val="16"/>
              </w:rPr>
            </w:pPr>
            <w:r>
              <w:rPr>
                <w:rFonts w:ascii="Arial" w:hAnsi="Arial" w:eastAsia="Arial" w:cs="Arial"/>
                <w:sz w:val="16"/>
                <w:szCs w:val="16"/>
                <w:spacing w:val="11"/>
              </w:rPr>
              <w:t>2</w:t>
            </w:r>
            <w:r>
              <w:rPr>
                <w:rFonts w:ascii="Arial" w:hAnsi="Arial" w:eastAsia="Arial" w:cs="Arial"/>
                <w:sz w:val="16"/>
                <w:szCs w:val="16"/>
                <w:spacing w:val="-3"/>
              </w:rPr>
              <w:t xml:space="preserve"> </w:t>
            </w:r>
            <w:r>
              <w:rPr>
                <w:rFonts w:ascii="Arial" w:hAnsi="Arial" w:eastAsia="Arial" w:cs="Arial"/>
                <w:sz w:val="16"/>
                <w:szCs w:val="16"/>
                <w:spacing w:val="11"/>
              </w:rPr>
              <w:t>149</w:t>
            </w:r>
          </w:p>
        </w:tc>
        <w:tc>
          <w:tcPr>
            <w:tcW w:w="1287" w:type="dxa"/>
            <w:vAlign w:val="top"/>
            <w:tcBorders>
              <w:bottom w:val="single" w:color="231F20" w:sz="6" w:space="0"/>
              <w:right w:val="single" w:color="231F20" w:sz="6" w:space="0"/>
            </w:tcBorders>
          </w:tcPr>
          <w:p>
            <w:pPr>
              <w:ind w:left="447"/>
              <w:spacing w:before="146" w:line="194" w:lineRule="auto"/>
              <w:rPr>
                <w:rFonts w:ascii="Arial" w:hAnsi="Arial" w:eastAsia="Arial" w:cs="Arial"/>
                <w:sz w:val="16"/>
                <w:szCs w:val="16"/>
              </w:rPr>
            </w:pPr>
            <w:r>
              <w:rPr>
                <w:rFonts w:ascii="Arial" w:hAnsi="Arial" w:eastAsia="Arial" w:cs="Arial"/>
                <w:sz w:val="16"/>
                <w:szCs w:val="16"/>
                <w:spacing w:val="12"/>
              </w:rPr>
              <w:t>2</w:t>
            </w:r>
            <w:r>
              <w:rPr>
                <w:rFonts w:ascii="Arial" w:hAnsi="Arial" w:eastAsia="Arial" w:cs="Arial"/>
                <w:sz w:val="16"/>
                <w:szCs w:val="16"/>
                <w:spacing w:val="-6"/>
              </w:rPr>
              <w:t xml:space="preserve"> </w:t>
            </w:r>
            <w:r>
              <w:rPr>
                <w:rFonts w:ascii="Arial" w:hAnsi="Arial" w:eastAsia="Arial" w:cs="Arial"/>
                <w:sz w:val="16"/>
                <w:szCs w:val="16"/>
                <w:spacing w:val="12"/>
              </w:rPr>
              <w:t>627</w:t>
            </w:r>
          </w:p>
        </w:tc>
      </w:tr>
    </w:tbl>
    <w:p>
      <w:pPr>
        <w:pStyle w:val="BodyText"/>
        <w:spacing w:line="287" w:lineRule="auto"/>
        <w:rPr/>
      </w:pPr>
      <w:r/>
    </w:p>
    <w:p>
      <w:pPr>
        <w:ind w:firstLine="2359"/>
        <w:spacing w:line="3583" w:lineRule="exact"/>
        <w:rPr/>
      </w:pPr>
      <w:r>
        <w:rPr>
          <w:position w:val="-71"/>
        </w:rPr>
        <w:drawing>
          <wp:inline distT="0" distB="0" distL="0" distR="0">
            <wp:extent cx="2867672" cy="2274912"/>
            <wp:effectExtent l="0" t="0" r="0" b="0"/>
            <wp:docPr id="152" name="IM 152"/>
            <wp:cNvGraphicFramePr/>
            <a:graphic>
              <a:graphicData uri="http://schemas.openxmlformats.org/drawingml/2006/picture">
                <pic:pic>
                  <pic:nvPicPr>
                    <pic:cNvPr id="152" name="IM 152"/>
                    <pic:cNvPicPr/>
                  </pic:nvPicPr>
                  <pic:blipFill>
                    <a:blip r:embed="rId120"/>
                    <a:stretch>
                      <a:fillRect/>
                    </a:stretch>
                  </pic:blipFill>
                  <pic:spPr>
                    <a:xfrm rot="0">
                      <a:off x="0" y="0"/>
                      <a:ext cx="2867672" cy="2274912"/>
                    </a:xfrm>
                    <a:prstGeom prst="rect">
                      <a:avLst/>
                    </a:prstGeom>
                  </pic:spPr>
                </pic:pic>
              </a:graphicData>
            </a:graphic>
          </wp:inline>
        </w:drawing>
      </w:r>
    </w:p>
    <w:p>
      <w:pPr>
        <w:pStyle w:val="BodyText"/>
        <w:spacing w:line="268" w:lineRule="auto"/>
        <w:rPr/>
      </w:pPr>
      <w:r/>
    </w:p>
    <w:p>
      <w:pPr>
        <w:pStyle w:val="BodyText"/>
        <w:ind w:left="2828"/>
        <w:spacing w:before="52" w:line="229" w:lineRule="auto"/>
        <w:rPr>
          <w:rFonts w:ascii="SimHei" w:hAnsi="SimHei" w:eastAsia="SimHei" w:cs="SimHei"/>
          <w:sz w:val="16"/>
          <w:szCs w:val="16"/>
        </w:rPr>
      </w:pPr>
      <w:r>
        <w:rPr>
          <w:sz w:val="16"/>
          <w:szCs w:val="16"/>
          <w:spacing w:val="16"/>
        </w:rPr>
        <w:t>a)    </w:t>
      </w:r>
      <w:r>
        <w:rPr>
          <w:rFonts w:ascii="SimHei" w:hAnsi="SimHei" w:eastAsia="SimHei" w:cs="SimHei"/>
          <w:sz w:val="16"/>
          <w:szCs w:val="16"/>
          <w:spacing w:val="16"/>
        </w:rPr>
        <w:t>霰弹袋冲击试验水平微应变基准</w:t>
      </w:r>
      <w:r>
        <w:rPr>
          <w:rFonts w:ascii="SimHei" w:hAnsi="SimHei" w:eastAsia="SimHei" w:cs="SimHei"/>
          <w:sz w:val="16"/>
          <w:szCs w:val="16"/>
          <w:spacing w:val="15"/>
        </w:rPr>
        <w:t>值曲线图</w:t>
      </w:r>
    </w:p>
    <w:p>
      <w:pPr>
        <w:ind w:firstLine="2338"/>
        <w:spacing w:before="102" w:line="3687" w:lineRule="exact"/>
        <w:rPr/>
      </w:pPr>
      <w:r>
        <w:rPr>
          <w:position w:val="-73"/>
        </w:rPr>
        <w:drawing>
          <wp:inline distT="0" distB="0" distL="0" distR="0">
            <wp:extent cx="2896006" cy="2341461"/>
            <wp:effectExtent l="0" t="0" r="0" b="0"/>
            <wp:docPr id="154" name="IM 154"/>
            <wp:cNvGraphicFramePr/>
            <a:graphic>
              <a:graphicData uri="http://schemas.openxmlformats.org/drawingml/2006/picture">
                <pic:pic>
                  <pic:nvPicPr>
                    <pic:cNvPr id="154" name="IM 154"/>
                    <pic:cNvPicPr/>
                  </pic:nvPicPr>
                  <pic:blipFill>
                    <a:blip r:embed="rId121"/>
                    <a:stretch>
                      <a:fillRect/>
                    </a:stretch>
                  </pic:blipFill>
                  <pic:spPr>
                    <a:xfrm rot="0">
                      <a:off x="0" y="0"/>
                      <a:ext cx="2896006" cy="2341461"/>
                    </a:xfrm>
                    <a:prstGeom prst="rect">
                      <a:avLst/>
                    </a:prstGeom>
                  </pic:spPr>
                </pic:pic>
              </a:graphicData>
            </a:graphic>
          </wp:inline>
        </w:drawing>
      </w:r>
    </w:p>
    <w:p>
      <w:pPr>
        <w:pStyle w:val="BodyText"/>
        <w:ind w:left="2824"/>
        <w:spacing w:before="293" w:line="229" w:lineRule="auto"/>
        <w:rPr>
          <w:rFonts w:ascii="SimHei" w:hAnsi="SimHei" w:eastAsia="SimHei" w:cs="SimHei"/>
          <w:sz w:val="16"/>
          <w:szCs w:val="16"/>
        </w:rPr>
      </w:pPr>
      <w:r>
        <w:rPr>
          <w:sz w:val="16"/>
          <w:szCs w:val="16"/>
          <w:spacing w:val="16"/>
        </w:rPr>
        <w:t>b)    </w:t>
      </w:r>
      <w:r>
        <w:rPr>
          <w:rFonts w:ascii="SimHei" w:hAnsi="SimHei" w:eastAsia="SimHei" w:cs="SimHei"/>
          <w:sz w:val="16"/>
          <w:szCs w:val="16"/>
          <w:spacing w:val="16"/>
        </w:rPr>
        <w:t>霰弹袋冲击试验垂直微应变基准值曲线图</w:t>
      </w:r>
    </w:p>
    <w:p>
      <w:pPr>
        <w:pStyle w:val="BodyText"/>
        <w:ind w:left="2676"/>
        <w:spacing w:before="254" w:line="256" w:lineRule="exact"/>
        <w:rPr>
          <w:rFonts w:ascii="SimHei" w:hAnsi="SimHei" w:eastAsia="SimHei" w:cs="SimHei"/>
          <w:sz w:val="19"/>
          <w:szCs w:val="19"/>
        </w:rPr>
      </w:pPr>
      <w:r>
        <w:rPr>
          <w:rFonts w:ascii="SimHei" w:hAnsi="SimHei" w:eastAsia="SimHei" w:cs="SimHei"/>
          <w:sz w:val="19"/>
          <w:szCs w:val="19"/>
          <w:spacing w:val="13"/>
          <w:position w:val="1"/>
        </w:rPr>
        <w:t>图</w:t>
      </w:r>
      <w:r>
        <w:rPr>
          <w:rFonts w:ascii="SimHei" w:hAnsi="SimHei" w:eastAsia="SimHei" w:cs="SimHei"/>
          <w:sz w:val="19"/>
          <w:szCs w:val="19"/>
          <w:spacing w:val="-19"/>
          <w:position w:val="1"/>
        </w:rPr>
        <w:t xml:space="preserve"> </w:t>
      </w:r>
      <w:r>
        <w:rPr>
          <w:sz w:val="19"/>
          <w:szCs w:val="19"/>
          <w:spacing w:val="13"/>
          <w:position w:val="-1"/>
        </w:rPr>
        <w:t>H.</w:t>
      </w:r>
      <w:r>
        <w:rPr>
          <w:sz w:val="19"/>
          <w:szCs w:val="19"/>
          <w:spacing w:val="-6"/>
          <w:position w:val="-1"/>
        </w:rPr>
        <w:t xml:space="preserve"> </w:t>
      </w:r>
      <w:r>
        <w:rPr>
          <w:sz w:val="19"/>
          <w:szCs w:val="19"/>
          <w:spacing w:val="13"/>
          <w:position w:val="-1"/>
        </w:rPr>
        <w:t>1   </w:t>
      </w:r>
      <w:r>
        <w:rPr>
          <w:rFonts w:ascii="SimHei" w:hAnsi="SimHei" w:eastAsia="SimHei" w:cs="SimHei"/>
          <w:sz w:val="19"/>
          <w:szCs w:val="19"/>
          <w:spacing w:val="13"/>
          <w:position w:val="1"/>
        </w:rPr>
        <w:t>霰弹袋冲击试验应变基准值曲线图</w:t>
      </w:r>
    </w:p>
    <w:p>
      <w:pPr>
        <w:spacing w:line="256" w:lineRule="exact"/>
        <w:sectPr>
          <w:headerReference w:type="default" r:id="rId19"/>
          <w:footerReference w:type="default" r:id="rId119"/>
          <w:pgSz w:w="11907" w:h="16841"/>
          <w:pgMar w:top="1684" w:right="1225" w:bottom="1291" w:left="1411" w:header="1386" w:footer="1145" w:gutter="0"/>
        </w:sectPr>
        <w:rPr>
          <w:rFonts w:ascii="SimHei" w:hAnsi="SimHei" w:eastAsia="SimHei" w:cs="SimHei"/>
          <w:sz w:val="19"/>
          <w:szCs w:val="19"/>
        </w:rPr>
      </w:pPr>
    </w:p>
    <w:p>
      <w:pPr>
        <w:pStyle w:val="BodyText"/>
        <w:spacing w:line="369" w:lineRule="auto"/>
        <w:rPr/>
      </w:pPr>
      <w:r/>
    </w:p>
    <w:p>
      <w:pPr>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16"/>
          <w:position w:val="-2"/>
        </w:rPr>
        <w:t>H.5</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6"/>
        </w:rPr>
        <w:t>框架校准报告</w:t>
      </w:r>
    </w:p>
    <w:p>
      <w:pPr>
        <w:ind w:left="420"/>
        <w:spacing w:before="192"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框架校准报告包括以下内容</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w:t>
      </w:r>
    </w:p>
    <w:p>
      <w:pPr>
        <w:ind w:left="422"/>
        <w:spacing w:before="81"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a)</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5"/>
        </w:rPr>
        <w:t>校准样品的类型和公称厚度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w:t>
      </w:r>
    </w:p>
    <w:p>
      <w:pPr>
        <w:ind w:left="423"/>
        <w:spacing w:before="85"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b)</w:t>
      </w:r>
      <w:r>
        <w:rPr>
          <w:rFonts w:ascii="Microsoft YaHei" w:hAnsi="Microsoft YaHei" w:eastAsia="Microsoft YaHei" w:cs="Microsoft YaHei"/>
          <w:sz w:val="19"/>
          <w:szCs w:val="19"/>
          <w:spacing w:val="19"/>
          <w:w w:val="101"/>
        </w:rPr>
        <w:t xml:space="preserve">   </w:t>
      </w:r>
      <w:r>
        <w:rPr>
          <w:rFonts w:ascii="Microsoft YaHei" w:hAnsi="Microsoft YaHei" w:eastAsia="Microsoft YaHei" w:cs="Microsoft YaHei"/>
          <w:sz w:val="19"/>
          <w:szCs w:val="19"/>
          <w:spacing w:val="14"/>
        </w:rPr>
        <w:t>校准样品的规格尺寸</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w:t>
      </w:r>
    </w:p>
    <w:p>
      <w:pPr>
        <w:ind w:left="424"/>
        <w:spacing w:before="84"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c)</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2"/>
        </w:rPr>
        <w:t>试验框架的描述(材质</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rPr>
        <w:t>、样品的夹紧方式等) ;</w:t>
      </w:r>
    </w:p>
    <w:p>
      <w:pPr>
        <w:ind w:left="424"/>
        <w:spacing w:before="83"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d)</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4"/>
        </w:rPr>
        <w:t>每个冲击高度的应变值</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4"/>
        </w:rPr>
        <w:t>;</w:t>
      </w:r>
    </w:p>
    <w:p>
      <w:pPr>
        <w:ind w:left="424"/>
        <w:spacing w:before="84"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e)    冲击高度与水平方向应变的曲线</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rPr>
        <w:t>、冲击高度与垂直方</w:t>
      </w:r>
      <w:r>
        <w:rPr>
          <w:rFonts w:ascii="Microsoft YaHei" w:hAnsi="Microsoft YaHei" w:eastAsia="Microsoft YaHei" w:cs="Microsoft YaHei"/>
          <w:sz w:val="19"/>
          <w:szCs w:val="19"/>
          <w:spacing w:val="11"/>
        </w:rPr>
        <w:t>向应变的曲线</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rPr>
        <w:t>。</w:t>
      </w:r>
    </w:p>
    <w:p>
      <w:pPr>
        <w:pStyle w:val="BodyText"/>
        <w:spacing w:line="248" w:lineRule="auto"/>
        <w:rPr/>
      </w:pPr>
      <w:r/>
    </w:p>
    <w:p>
      <w:pPr>
        <w:pStyle w:val="BodyText"/>
        <w:spacing w:line="248"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ind w:firstLine="2185"/>
        <w:spacing w:line="300" w:lineRule="exact"/>
        <w:rPr/>
      </w:pPr>
      <w:r>
        <w:rPr>
          <w:position w:val="-6"/>
        </w:rPr>
        <w:drawing>
          <wp:inline distT="0" distB="0" distL="0" distR="0">
            <wp:extent cx="190500" cy="190500"/>
            <wp:effectExtent l="0" t="0" r="0" b="0"/>
            <wp:docPr id="156" name="IM 156"/>
            <wp:cNvGraphicFramePr/>
            <a:graphic>
              <a:graphicData uri="http://schemas.openxmlformats.org/drawingml/2006/picture">
                <pic:pic>
                  <pic:nvPicPr>
                    <pic:cNvPr id="156" name="IM 156"/>
                    <pic:cNvPicPr/>
                  </pic:nvPicPr>
                  <pic:blipFill>
                    <a:blip r:embed="rId8"/>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80"/>
          <w:footerReference w:type="default" r:id="rId122"/>
          <w:pgSz w:w="11907" w:h="16841"/>
          <w:pgMar w:top="1684" w:right="1785" w:bottom="1293" w:left="1271" w:header="1386" w:footer="1107" w:gutter="0"/>
        </w:sectPr>
        <w:rPr/>
      </w:pPr>
    </w:p>
    <w:p>
      <w:pPr>
        <w:pStyle w:val="BodyText"/>
        <w:spacing w:line="359" w:lineRule="auto"/>
        <w:rPr/>
      </w:pPr>
      <w:r/>
    </w:p>
    <w:p>
      <w:pPr>
        <w:pStyle w:val="BodyText"/>
        <w:spacing w:line="359" w:lineRule="auto"/>
        <w:rPr/>
      </w:pPr>
      <w:r/>
    </w:p>
    <w:p>
      <w:pPr>
        <w:ind w:left="3525"/>
        <w:spacing w:before="62" w:line="253" w:lineRule="exact"/>
        <w:outlineLvl w:val="0"/>
        <w:rPr>
          <w:rFonts w:ascii="SimHei" w:hAnsi="SimHei" w:eastAsia="SimHei" w:cs="SimHei"/>
          <w:sz w:val="19"/>
          <w:szCs w:val="19"/>
        </w:rPr>
      </w:pPr>
      <w:bookmarkStart w:name="bookmark19" w:id="47"/>
      <w:bookmarkEnd w:id="47"/>
      <w:r>
        <w:rPr>
          <w:rFonts w:ascii="SimHei" w:hAnsi="SimHei" w:eastAsia="SimHei" w:cs="SimHei"/>
          <w:sz w:val="19"/>
          <w:szCs w:val="19"/>
          <w:spacing w:val="-5"/>
          <w:position w:val="1"/>
        </w:rPr>
        <w:t>参</w:t>
      </w:r>
      <w:r>
        <w:rPr>
          <w:rFonts w:ascii="SimHei" w:hAnsi="SimHei" w:eastAsia="SimHei" w:cs="SimHei"/>
          <w:sz w:val="19"/>
          <w:szCs w:val="19"/>
          <w:spacing w:val="23"/>
          <w:position w:val="1"/>
        </w:rPr>
        <w:t xml:space="preserve">  </w:t>
      </w:r>
      <w:r>
        <w:rPr>
          <w:rFonts w:ascii="SimHei" w:hAnsi="SimHei" w:eastAsia="SimHei" w:cs="SimHei"/>
          <w:sz w:val="19"/>
          <w:szCs w:val="19"/>
          <w:spacing w:val="-5"/>
          <w:position w:val="1"/>
        </w:rPr>
        <w:t>考</w:t>
      </w:r>
      <w:r>
        <w:rPr>
          <w:rFonts w:ascii="SimHei" w:hAnsi="SimHei" w:eastAsia="SimHei" w:cs="SimHei"/>
          <w:sz w:val="19"/>
          <w:szCs w:val="19"/>
          <w:spacing w:val="23"/>
          <w:position w:val="1"/>
        </w:rPr>
        <w:t xml:space="preserve">  </w:t>
      </w:r>
      <w:r>
        <w:rPr>
          <w:rFonts w:ascii="SimHei" w:hAnsi="SimHei" w:eastAsia="SimHei" w:cs="SimHei"/>
          <w:sz w:val="19"/>
          <w:szCs w:val="19"/>
          <w:spacing w:val="-5"/>
          <w:position w:val="1"/>
        </w:rPr>
        <w:t>文</w:t>
      </w:r>
      <w:r>
        <w:rPr>
          <w:rFonts w:ascii="SimHei" w:hAnsi="SimHei" w:eastAsia="SimHei" w:cs="SimHei"/>
          <w:sz w:val="19"/>
          <w:szCs w:val="19"/>
          <w:spacing w:val="23"/>
          <w:position w:val="1"/>
        </w:rPr>
        <w:t xml:space="preserve">  </w:t>
      </w:r>
      <w:r>
        <w:rPr>
          <w:rFonts w:ascii="SimHei" w:hAnsi="SimHei" w:eastAsia="SimHei" w:cs="SimHei"/>
          <w:sz w:val="19"/>
          <w:szCs w:val="19"/>
          <w:spacing w:val="-5"/>
          <w:position w:val="1"/>
        </w:rPr>
        <w:t>献</w:t>
      </w:r>
    </w:p>
    <w:p>
      <w:pPr>
        <w:pStyle w:val="BodyText"/>
        <w:ind w:left="74"/>
        <w:spacing w:before="244" w:line="178" w:lineRule="auto"/>
        <w:rPr>
          <w:rFonts w:ascii="Microsoft YaHei" w:hAnsi="Microsoft YaHei" w:eastAsia="Microsoft YaHei" w:cs="Microsoft YaHei"/>
          <w:sz w:val="19"/>
          <w:szCs w:val="19"/>
        </w:rPr>
      </w:pPr>
      <w:r>
        <w:rPr>
          <w:sz w:val="19"/>
          <w:szCs w:val="19"/>
          <w:spacing w:val="14"/>
        </w:rPr>
        <w:t>[</w:t>
      </w:r>
      <w:hyperlink w:history="true" w:anchor="bookmark32">
        <w:r>
          <w:rPr>
            <w:sz w:val="19"/>
            <w:szCs w:val="19"/>
            <w:spacing w:val="14"/>
          </w:rPr>
          <w:t>1</w:t>
        </w:r>
      </w:hyperlink>
      <w:r>
        <w:rPr>
          <w:sz w:val="19"/>
          <w:szCs w:val="19"/>
          <w:spacing w:val="14"/>
        </w:rPr>
        <w:t>]    </w:t>
      </w:r>
      <w:r>
        <w:rPr>
          <w:sz w:val="19"/>
          <w:szCs w:val="19"/>
        </w:rPr>
        <w:t>GB</w:t>
      </w:r>
      <w:r>
        <w:rPr>
          <w:sz w:val="19"/>
          <w:szCs w:val="19"/>
          <w:spacing w:val="14"/>
        </w:rPr>
        <w:t>/T </w:t>
      </w:r>
      <w:r>
        <w:rPr>
          <w:sz w:val="19"/>
          <w:szCs w:val="19"/>
          <w:spacing w:val="14"/>
          <w:position w:val="-1"/>
        </w:rPr>
        <w:t>15763.</w:t>
      </w:r>
      <w:r>
        <w:rPr>
          <w:sz w:val="19"/>
          <w:szCs w:val="19"/>
          <w:spacing w:val="-13"/>
          <w:position w:val="-1"/>
        </w:rPr>
        <w:t xml:space="preserve"> </w:t>
      </w:r>
      <w:r>
        <w:rPr>
          <w:sz w:val="19"/>
          <w:szCs w:val="19"/>
          <w:spacing w:val="14"/>
          <w:position w:val="-1"/>
        </w:rPr>
        <w:t>4   </w:t>
      </w:r>
      <w:r>
        <w:rPr>
          <w:rFonts w:ascii="Microsoft YaHei" w:hAnsi="Microsoft YaHei" w:eastAsia="Microsoft YaHei" w:cs="Microsoft YaHei"/>
          <w:sz w:val="19"/>
          <w:szCs w:val="19"/>
          <w:spacing w:val="14"/>
        </w:rPr>
        <w:t>建筑用安全玻璃</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4"/>
        </w:rPr>
        <w:t>第 </w:t>
      </w:r>
      <w:r>
        <w:rPr>
          <w:sz w:val="19"/>
          <w:szCs w:val="19"/>
          <w:spacing w:val="14"/>
          <w:position w:val="-1"/>
        </w:rPr>
        <w:t>4</w:t>
      </w:r>
      <w:r>
        <w:rPr>
          <w:rFonts w:ascii="Microsoft YaHei" w:hAnsi="Microsoft YaHei" w:eastAsia="Microsoft YaHei" w:cs="Microsoft YaHei"/>
          <w:sz w:val="19"/>
          <w:szCs w:val="19"/>
          <w:spacing w:val="14"/>
        </w:rPr>
        <w:t>部分</w:t>
      </w:r>
      <w:r>
        <w:rPr>
          <w:rFonts w:ascii="Microsoft YaHei" w:hAnsi="Microsoft YaHei" w:eastAsia="Microsoft YaHei" w:cs="Microsoft YaHei"/>
          <w:sz w:val="19"/>
          <w:szCs w:val="19"/>
          <w:spacing w:val="-3"/>
        </w:rPr>
        <w:t xml:space="preserve"> </w:t>
      </w:r>
      <w:r>
        <w:rPr>
          <w:sz w:val="19"/>
          <w:szCs w:val="19"/>
          <w:spacing w:val="14"/>
          <w:position w:val="1"/>
        </w:rPr>
        <w:t>:</w:t>
      </w:r>
      <w:r>
        <w:rPr>
          <w:rFonts w:ascii="Microsoft YaHei" w:hAnsi="Microsoft YaHei" w:eastAsia="Microsoft YaHei" w:cs="Microsoft YaHei"/>
          <w:sz w:val="19"/>
          <w:szCs w:val="19"/>
          <w:spacing w:val="14"/>
        </w:rPr>
        <w:t>均质钢化玻璃</w:t>
      </w:r>
    </w:p>
    <w:p>
      <w:pPr>
        <w:pStyle w:val="BodyText"/>
        <w:ind w:left="74"/>
        <w:spacing w:before="86" w:line="176" w:lineRule="auto"/>
        <w:rPr>
          <w:rFonts w:ascii="Microsoft YaHei" w:hAnsi="Microsoft YaHei" w:eastAsia="Microsoft YaHei" w:cs="Microsoft YaHei"/>
          <w:sz w:val="19"/>
          <w:szCs w:val="19"/>
        </w:rPr>
      </w:pPr>
      <w:r>
        <w:rPr>
          <w:sz w:val="19"/>
          <w:szCs w:val="19"/>
          <w:spacing w:val="13"/>
        </w:rPr>
        <w:t>[</w:t>
      </w:r>
      <w:hyperlink w:history="true" w:anchor="bookmark33">
        <w:r>
          <w:rPr>
            <w:sz w:val="19"/>
            <w:szCs w:val="19"/>
            <w:spacing w:val="13"/>
          </w:rPr>
          <w:t>2</w:t>
        </w:r>
      </w:hyperlink>
      <w:r>
        <w:rPr>
          <w:sz w:val="19"/>
          <w:szCs w:val="19"/>
          <w:spacing w:val="13"/>
        </w:rPr>
        <w:t>]    </w:t>
      </w:r>
      <w:r>
        <w:rPr>
          <w:sz w:val="19"/>
          <w:szCs w:val="19"/>
        </w:rPr>
        <w:t>GB</w:t>
      </w:r>
      <w:r>
        <w:rPr>
          <w:sz w:val="19"/>
          <w:szCs w:val="19"/>
          <w:spacing w:val="13"/>
        </w:rPr>
        <w:t>/T </w:t>
      </w:r>
      <w:r>
        <w:rPr>
          <w:sz w:val="19"/>
          <w:szCs w:val="19"/>
          <w:spacing w:val="13"/>
          <w:position w:val="-1"/>
        </w:rPr>
        <w:t>30020—2023   </w:t>
      </w:r>
      <w:r>
        <w:rPr>
          <w:rFonts w:ascii="Microsoft YaHei" w:hAnsi="Microsoft YaHei" w:eastAsia="Microsoft YaHei" w:cs="Microsoft YaHei"/>
          <w:sz w:val="19"/>
          <w:szCs w:val="19"/>
          <w:spacing w:val="13"/>
        </w:rPr>
        <w:t>玻璃缺陷检测方法</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3"/>
        </w:rPr>
        <w:t>光弹扫描法</w:t>
      </w:r>
    </w:p>
    <w:p>
      <w:pPr>
        <w:pStyle w:val="BodyText"/>
        <w:spacing w:line="261" w:lineRule="auto"/>
        <w:rPr/>
      </w:pPr>
      <w:r/>
    </w:p>
    <w:p>
      <w:pPr>
        <w:pStyle w:val="BodyText"/>
        <w:spacing w:line="261" w:lineRule="auto"/>
        <w:rPr/>
      </w:pPr>
      <w:r>
        <w:pict>
          <v:shape id="_x0000_s16" style="position:absolute;margin-left:155.532pt;margin-top:11.8749pt;mso-position-vertical-relative:text;mso-position-horizontal-relative:text;width:114.55pt;height:0.8pt;z-index:251758592;" filled="false" strokecolor="#231F20" strokeweight="0.76pt" coordsize="2291,16" coordorigin="0,0" path="m0,7l2290,7e">
            <v:stroke joinstyle="miter" miterlimit="10"/>
          </v:shape>
        </w:pict>
      </w:r>
      <w:r/>
    </w:p>
    <w:p>
      <w:pPr>
        <w:pStyle w:val="BodyText"/>
        <w:spacing w:line="261" w:lineRule="auto"/>
        <w:rPr/>
      </w:pPr>
      <w:r/>
    </w:p>
    <w:p>
      <w:pPr>
        <w:pStyle w:val="BodyText"/>
        <w:spacing w:line="261" w:lineRule="auto"/>
        <w:rPr/>
      </w:pPr>
      <w:r/>
    </w:p>
    <w:p>
      <w:pPr>
        <w:pStyle w:val="BodyText"/>
        <w:spacing w:line="261" w:lineRule="auto"/>
        <w:rPr/>
      </w:pPr>
      <w:r/>
    </w:p>
    <w:p>
      <w:pPr>
        <w:ind w:firstLine="3221"/>
        <w:spacing w:line="300" w:lineRule="exact"/>
        <w:rPr/>
      </w:pPr>
      <w:r>
        <w:rPr>
          <w:position w:val="-6"/>
        </w:rPr>
        <w:drawing>
          <wp:inline distT="0" distB="0" distL="0" distR="0">
            <wp:extent cx="190499" cy="190500"/>
            <wp:effectExtent l="0" t="0" r="0" b="0"/>
            <wp:docPr id="158" name="IM 158"/>
            <wp:cNvGraphicFramePr/>
            <a:graphic>
              <a:graphicData uri="http://schemas.openxmlformats.org/drawingml/2006/picture">
                <pic:pic>
                  <pic:nvPicPr>
                    <pic:cNvPr id="158" name="IM 158"/>
                    <pic:cNvPicPr/>
                  </pic:nvPicPr>
                  <pic:blipFill>
                    <a:blip r:embed="rId8"/>
                    <a:stretch>
                      <a:fillRect/>
                    </a:stretch>
                  </pic:blipFill>
                  <pic:spPr>
                    <a:xfrm rot="0">
                      <a:off x="0" y="0"/>
                      <a:ext cx="190499" cy="190500"/>
                    </a:xfrm>
                    <a:prstGeom prst="rect">
                      <a:avLst/>
                    </a:prstGeom>
                  </pic:spPr>
                </pic:pic>
              </a:graphicData>
            </a:graphic>
          </wp:inline>
        </w:drawing>
      </w:r>
    </w:p>
    <w:p>
      <w:pPr>
        <w:spacing w:line="300" w:lineRule="exact"/>
        <w:sectPr>
          <w:headerReference w:type="default" r:id="rId84"/>
          <w:footerReference w:type="default" r:id="rId123"/>
          <w:pgSz w:w="11907" w:h="16841"/>
          <w:pgMar w:top="1684" w:right="1225" w:bottom="1295" w:left="1785" w:header="1386" w:footer="1145" w:gutter="0"/>
        </w:sectPr>
        <w:rPr/>
      </w:pP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ind w:firstLine="6664"/>
        <w:spacing w:line="300" w:lineRule="exact"/>
        <w:rPr/>
      </w:pPr>
      <w:r>
        <w:rPr>
          <w:position w:val="-6"/>
        </w:rPr>
        <w:drawing>
          <wp:inline distT="0" distB="0" distL="0" distR="0">
            <wp:extent cx="190500" cy="190500"/>
            <wp:effectExtent l="0" t="0" r="0" b="0"/>
            <wp:docPr id="160" name="IM 160"/>
            <wp:cNvGraphicFramePr/>
            <a:graphic>
              <a:graphicData uri="http://schemas.openxmlformats.org/drawingml/2006/picture">
                <pic:pic>
                  <pic:nvPicPr>
                    <pic:cNvPr id="160" name="IM 160"/>
                    <pic:cNvPicPr/>
                  </pic:nvPicPr>
                  <pic:blipFill>
                    <a:blip r:embed="rId8"/>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3"/>
          <w:footerReference w:type="default" r:id="rId4"/>
          <w:pgSz w:w="11907" w:h="16841"/>
          <w:pgMar w:top="400" w:right="1785" w:bottom="400" w:left="1785" w:header="0" w:footer="0" w:gutter="0"/>
        </w:sectPr>
        <w:rPr/>
      </w:pP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ind w:firstLine="3638"/>
        <w:spacing w:line="300" w:lineRule="exact"/>
        <w:rPr/>
      </w:pPr>
      <w:r>
        <w:rPr>
          <w:position w:val="-6"/>
        </w:rPr>
        <w:drawing>
          <wp:inline distT="0" distB="0" distL="0" distR="0">
            <wp:extent cx="190500" cy="190500"/>
            <wp:effectExtent l="0" t="0" r="0" b="0"/>
            <wp:docPr id="162" name="IM 162"/>
            <wp:cNvGraphicFramePr/>
            <a:graphic>
              <a:graphicData uri="http://schemas.openxmlformats.org/drawingml/2006/picture">
                <pic:pic>
                  <pic:nvPicPr>
                    <pic:cNvPr id="162" name="IM 162"/>
                    <pic:cNvPicPr/>
                  </pic:nvPicPr>
                  <pic:blipFill>
                    <a:blip r:embed="rId8"/>
                    <a:stretch>
                      <a:fillRect/>
                    </a:stretch>
                  </pic:blipFill>
                  <pic:spPr>
                    <a:xfrm rot="0">
                      <a:off x="0" y="0"/>
                      <a:ext cx="190500" cy="190500"/>
                    </a:xfrm>
                    <a:prstGeom prst="rect">
                      <a:avLst/>
                    </a:prstGeom>
                  </pic:spPr>
                </pic:pic>
              </a:graphicData>
            </a:graphic>
          </wp:inline>
        </w:drawing>
      </w:r>
    </w:p>
    <w:sectPr>
      <w:pgSz w:w="11907" w:h="16841"/>
      <w:pgMar w:top="400" w:right="1785" w:bottom="400" w:left="1785"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Microsoft YaHei">
    <w:panose1 w:val="020B0503020204020204"/>
    <w:charset w:val="86"/>
    <w:family w:val="auto"/>
    <w:pitch w:val="variable"/>
    <w:sig w:usb0="80000287" w:usb1="2ACF3C50" w:usb2="00000016" w:usb3="00000000" w:csb0="0004001F"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68"/>
      <w:spacing w:line="175" w:lineRule="auto"/>
      <w:rPr>
        <w:rFonts w:ascii="Microsoft YaHei" w:hAnsi="Microsoft YaHei" w:eastAsia="Microsoft YaHei" w:cs="Microsoft YaHei"/>
        <w:sz w:val="14"/>
        <w:szCs w:val="14"/>
      </w:rPr>
    </w:pPr>
    <w:r>
      <w:rPr>
        <w:rFonts w:ascii="Microsoft YaHei" w:hAnsi="Microsoft YaHei" w:eastAsia="Microsoft YaHei" w:cs="Microsoft YaHei"/>
        <w:sz w:val="14"/>
        <w:szCs w:val="14"/>
      </w:rPr>
      <w:t>Ⅰ</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53"/>
      <w:spacing w:line="177" w:lineRule="auto"/>
      <w:rPr>
        <w:rFonts w:ascii="Microsoft YaHei" w:hAnsi="Microsoft YaHei" w:eastAsia="Microsoft YaHei" w:cs="Microsoft YaHei"/>
        <w:sz w:val="14"/>
        <w:szCs w:val="14"/>
      </w:rPr>
    </w:pPr>
    <w:r>
      <w:rPr>
        <w:rFonts w:ascii="Microsoft YaHei" w:hAnsi="Microsoft YaHei" w:eastAsia="Microsoft YaHei" w:cs="Microsoft YaHei"/>
        <w:sz w:val="14"/>
        <w:szCs w:val="14"/>
      </w:rPr>
      <w:t>Ⅲ</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30"/>
      <w:spacing w:line="177" w:lineRule="auto"/>
      <w:rPr>
        <w:rFonts w:ascii="Microsoft YaHei" w:hAnsi="Microsoft YaHei" w:eastAsia="Microsoft YaHei" w:cs="Microsoft YaHei"/>
        <w:sz w:val="14"/>
        <w:szCs w:val="14"/>
      </w:rPr>
    </w:pPr>
    <w:r>
      <w:rPr>
        <w:rFonts w:ascii="Microsoft YaHei" w:hAnsi="Microsoft YaHei" w:eastAsia="Microsoft YaHei" w:cs="Microsoft YaHei"/>
        <w:sz w:val="14"/>
        <w:szCs w:val="14"/>
      </w:rPr>
      <w:t>Ⅳ</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49"/>
      <w:spacing w:line="177" w:lineRule="auto"/>
      <w:rPr>
        <w:rFonts w:ascii="Microsoft YaHei" w:hAnsi="Microsoft YaHei" w:eastAsia="Microsoft YaHei" w:cs="Microsoft YaHei"/>
        <w:sz w:val="14"/>
        <w:szCs w:val="14"/>
      </w:rPr>
    </w:pPr>
    <w:r>
      <w:rPr>
        <w:rFonts w:ascii="Microsoft YaHei" w:hAnsi="Microsoft YaHei" w:eastAsia="Microsoft YaHei" w:cs="Microsoft YaHei"/>
        <w:sz w:val="14"/>
        <w:szCs w:val="14"/>
      </w:rPr>
      <w:t>Ⅴ</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63"/>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position w:val="-4"/>
      </w:rPr>
      <w:t>1</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2"/>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9"/>
        <w:position w:val="-4"/>
      </w:rPr>
      <w:t>2</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76"/>
      <w:spacing w:line="111"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8"/>
        <w:position w:val="-2"/>
      </w:rPr>
      <w:t>3</w:t>
    </w:r>
  </w:p>
  <w:p>
    <w:pPr>
      <w:ind w:firstLine="827"/>
      <w:spacing w:line="287" w:lineRule="exact"/>
      <w:rPr/>
    </w:pPr>
    <w:r>
      <w:rPr>
        <w:position w:val="-5"/>
      </w:rPr>
      <w:drawing>
        <wp:inline distT="0" distB="0" distL="0" distR="0">
          <wp:extent cx="190500" cy="182800"/>
          <wp:effectExtent l="0" t="0" r="0" b="0"/>
          <wp:docPr id="24" name="IM 24"/>
          <wp:cNvGraphicFramePr/>
          <a:graphic>
            <a:graphicData uri="http://schemas.openxmlformats.org/drawingml/2006/picture">
              <pic:pic>
                <pic:nvPicPr>
                  <pic:cNvPr id="24" name="IM 24"/>
                  <pic:cNvPicPr/>
                </pic:nvPicPr>
                <pic:blipFill>
                  <a:blip r:embed="rId1"/>
                  <a:stretch>
                    <a:fillRect/>
                  </a:stretch>
                </pic:blipFill>
                <pic:spPr>
                  <a:xfrm rot="0">
                    <a:off x="0" y="0"/>
                    <a:ext cx="190500" cy="182800"/>
                  </a:xfrm>
                  <a:prstGeom prst="rect">
                    <a:avLst/>
                  </a:prstGeom>
                </pic:spPr>
              </pic:pic>
            </a:graphicData>
          </a:graphic>
        </wp:inline>
      </w:drawing>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0"/>
      <w:spacing w:line="17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22"/>
        <w:position w:val="-4"/>
      </w:rPr>
      <w:t>4</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62"/>
      <w:spacing w:line="176"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7"/>
        <w:position w:val="-3"/>
      </w:rPr>
      <w:t>5</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5"/>
      <w:spacing w:line="176"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8"/>
        <w:position w:val="-3"/>
      </w:rPr>
      <w:t>6</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77"/>
      <w:spacing w:line="17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9"/>
        <w:position w:val="-4"/>
      </w:rPr>
      <w:t>7</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02"/>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21"/>
        <w:position w:val="-3"/>
      </w:rPr>
      <w:t>8</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78"/>
      <w:spacing w:after="69" w:line="161"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8"/>
      </w:rPr>
      <w:t>9</w:t>
    </w:r>
  </w:p>
  <w:p>
    <w:pPr>
      <w:pStyle w:val="BodyText"/>
      <w:spacing w:line="317" w:lineRule="auto"/>
      <w:rPr/>
    </w:pPr>
    <w:r/>
  </w:p>
  <w:p>
    <w:pPr>
      <w:ind w:firstLine="5066"/>
      <w:spacing w:line="290" w:lineRule="exact"/>
      <w:rPr/>
    </w:pPr>
    <w:r>
      <w:rPr>
        <w:position w:val="-5"/>
      </w:rPr>
      <w:drawing>
        <wp:inline distT="0" distB="0" distL="0" distR="0">
          <wp:extent cx="190500" cy="184150"/>
          <wp:effectExtent l="0" t="0" r="0" b="0"/>
          <wp:docPr id="44" name="IM 44"/>
          <wp:cNvGraphicFramePr/>
          <a:graphic>
            <a:graphicData uri="http://schemas.openxmlformats.org/drawingml/2006/picture">
              <pic:pic>
                <pic:nvPicPr>
                  <pic:cNvPr id="44" name="IM 44"/>
                  <pic:cNvPicPr/>
                </pic:nvPicPr>
                <pic:blipFill>
                  <a:blip r:embed="rId1"/>
                  <a:stretch>
                    <a:fillRect/>
                  </a:stretch>
                </pic:blipFill>
                <pic:spPr>
                  <a:xfrm rot="0">
                    <a:off x="0" y="0"/>
                    <a:ext cx="190500" cy="184150"/>
                  </a:xfrm>
                  <a:prstGeom prst="rect">
                    <a:avLst/>
                  </a:prstGeom>
                </pic:spPr>
              </pic:pic>
            </a:graphicData>
          </a:graphic>
        </wp:inline>
      </w:drawing>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97"/>
      <w:spacing w:line="17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3"/>
      </w:rPr>
      <w:t>10</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011"/>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4"/>
      </w:rPr>
      <w:t>11</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8"/>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4"/>
      </w:rPr>
      <w:t>12</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72"/>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3"/>
      </w:rPr>
      <w:t>13</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77"/>
      <w:spacing w:line="179"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4"/>
      </w:rPr>
      <w:t>14</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72"/>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2"/>
      </w:rPr>
      <w:t>15</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8"/>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3"/>
      </w:rPr>
      <w:t>16</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043"/>
      <w:spacing w:line="179"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4"/>
      </w:rPr>
      <w:t>17</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582"/>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3"/>
      </w:rPr>
      <w:t>19</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2"/>
      <w:spacing w:line="17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20</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86"/>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4"/>
      </w:rPr>
      <w:t>21</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32"/>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4"/>
      </w:rPr>
      <w:t>22</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6"/>
      <w:spacing w:line="179"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4"/>
      </w:rPr>
      <w:t>24</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68"/>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25</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4"/>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26</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412"/>
      <w:spacing w:line="179"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4"/>
      </w:rPr>
      <w:t>27</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4"/>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28</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66"/>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29</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5"/>
      <w:spacing w:line="17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30</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413"/>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31</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5"/>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32</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413"/>
      <w:spacing w:line="17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33</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71"/>
      <w:spacing w:line="179" w:lineRule="auto"/>
      <w:rPr>
        <w:sz w:val="16"/>
        <w:szCs w:val="16"/>
      </w:rPr>
    </w:pPr>
    <w:r>
      <w:rPr>
        <w:sz w:val="16"/>
        <w:szCs w:val="16"/>
        <w:spacing w:val="12"/>
      </w:rPr>
      <w:t>34</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5"/>
      <w:spacing w:line="176"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36</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156"/>
      <w:spacing w:line="176"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37</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5"/>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38</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787"/>
      <w:spacing w:line="177" w:lineRule="auto"/>
      <w:rPr>
        <w:sz w:val="16"/>
        <w:szCs w:val="16"/>
      </w:rPr>
    </w:pPr>
    <w:r>
      <w:rPr>
        <w:sz w:val="16"/>
        <w:szCs w:val="16"/>
        <w:spacing w:val="12"/>
      </w:rPr>
      <w:t>39</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3"/>
      <w:spacing w:line="175"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1"/>
        <w:position w:val="-3"/>
      </w:rPr>
      <w:t>40</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410"/>
      <w:spacing w:line="181" w:lineRule="auto"/>
      <w:rPr>
        <w:sz w:val="16"/>
        <w:szCs w:val="16"/>
      </w:rPr>
    </w:pPr>
    <w:r>
      <w:rPr>
        <w:sz w:val="16"/>
        <w:szCs w:val="16"/>
        <w:spacing w:val="13"/>
      </w:rPr>
      <w:t>41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8329" w:firstLine="3"/>
      <w:spacing w:before="74"/>
      <w:rPr>
        <w:sz w:val="19"/>
        <w:szCs w:val="19"/>
      </w:rPr>
    </w:pPr>
    <w:r>
      <w:drawing>
        <wp:anchor distT="0" distB="0" distL="0" distR="0" simplePos="0" relativeHeight="251658240" behindDoc="0" locked="0" layoutInCell="0" allowOverlap="1">
          <wp:simplePos x="0" y="0"/>
          <wp:positionH relativeFrom="page">
            <wp:posOffset>5148961</wp:posOffset>
          </wp:positionH>
          <wp:positionV relativeFrom="page">
            <wp:posOffset>399656</wp:posOffset>
          </wp:positionV>
          <wp:extent cx="1444307" cy="722159"/>
          <wp:effectExtent l="0" t="0" r="0" b="0"/>
          <wp:wrapNone/>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1444307" cy="722159"/>
                  </a:xfrm>
                  <a:prstGeom prst="rect">
                    <a:avLst/>
                  </a:prstGeom>
                </pic:spPr>
              </pic:pic>
            </a:graphicData>
          </a:graphic>
        </wp:anchor>
      </w:drawing>
    </w:r>
    <w:r>
      <w:rPr>
        <w:sz w:val="19"/>
        <w:szCs w:val="19"/>
      </w:rPr>
      <w:t>ICS</w:t>
    </w:r>
    <w:r>
      <w:rPr>
        <w:sz w:val="19"/>
        <w:szCs w:val="19"/>
        <w:spacing w:val="25"/>
        <w:w w:val="101"/>
      </w:rPr>
      <w:t xml:space="preserve"> </w:t>
    </w:r>
    <w:r>
      <w:rPr>
        <w:sz w:val="19"/>
        <w:szCs w:val="19"/>
        <w:spacing w:val="5"/>
      </w:rPr>
      <w:t>81.</w:t>
    </w:r>
    <w:r>
      <w:rPr>
        <w:sz w:val="19"/>
        <w:szCs w:val="19"/>
        <w:spacing w:val="-27"/>
      </w:rPr>
      <w:t xml:space="preserve"> </w:t>
    </w:r>
    <w:r>
      <w:rPr>
        <w:sz w:val="19"/>
        <w:szCs w:val="19"/>
        <w:spacing w:val="5"/>
      </w:rPr>
      <w:t>040.20</w:t>
    </w:r>
    <w:r>
      <w:rPr>
        <w:sz w:val="19"/>
        <w:szCs w:val="19"/>
      </w:rPr>
      <w:t xml:space="preserve"> </w:t>
    </w:r>
    <w:r>
      <w:rPr>
        <w:sz w:val="19"/>
        <w:szCs w:val="19"/>
      </w:rPr>
      <w:t>CCS</w:t>
    </w:r>
    <w:r>
      <w:rPr>
        <w:sz w:val="19"/>
        <w:szCs w:val="19"/>
        <w:spacing w:val="15"/>
        <w:w w:val="101"/>
      </w:rPr>
      <w:t xml:space="preserve"> </w:t>
    </w:r>
    <w:r>
      <w:rPr>
        <w:sz w:val="19"/>
        <w:szCs w:val="19"/>
        <w:position w:val="-1"/>
      </w:rPr>
      <w:t>Q</w:t>
    </w:r>
    <w:r>
      <w:rPr>
        <w:sz w:val="19"/>
        <w:szCs w:val="19"/>
        <w:spacing w:val="33"/>
        <w:w w:val="101"/>
        <w:position w:val="-1"/>
      </w:rPr>
      <w:t xml:space="preserve"> </w:t>
    </w:r>
    <w:r>
      <w:rPr>
        <w:sz w:val="19"/>
        <w:szCs w:val="19"/>
        <w:spacing w:val="23"/>
      </w:rPr>
      <w:t>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15763.2—2025</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4"/>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15763.2—2025</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1"/>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15763.2—2025</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15763.2—2025</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37"/>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29"/>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15763.2—2025</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15763.2—2025</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15763.2—2025</w:t>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2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15763.2—2025</w:t>
    </w:r>
  </w:p>
</w:hdr>
</file>

<file path=word/header2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2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15763.2—2025</w:t>
    </w:r>
  </w:p>
</w:hdr>
</file>

<file path=word/header2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67"/>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2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1"/>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2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2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15763.2—2025</w:t>
    </w:r>
  </w:p>
</w:hdr>
</file>

<file path=word/header2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2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15763.2—2025</w:t>
    </w:r>
  </w:p>
</w:hdr>
</file>

<file path=word/header2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3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15763.2—2025</w:t>
    </w:r>
  </w:p>
</w:hdr>
</file>

<file path=word/header3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3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3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305"/>
      <w:spacing w:before="60" w:line="237" w:lineRule="auto"/>
      <w:rPr>
        <w:sz w:val="19"/>
        <w:szCs w:val="19"/>
      </w:rPr>
    </w:pPr>
    <w:r>
      <w:rPr>
        <w:sz w:val="19"/>
        <w:szCs w:val="19"/>
      </w:rPr>
      <w:t>GB</w:t>
    </w:r>
    <w:r>
      <w:rPr>
        <w:sz w:val="19"/>
        <w:szCs w:val="19"/>
        <w:spacing w:val="8"/>
      </w:rPr>
      <w:t>/T</w:t>
    </w:r>
    <w:r>
      <w:rPr>
        <w:sz w:val="19"/>
        <w:szCs w:val="19"/>
        <w:spacing w:val="52"/>
      </w:rPr>
      <w:t xml:space="preserve"> </w:t>
    </w:r>
    <w:r>
      <w:rPr>
        <w:sz w:val="19"/>
        <w:szCs w:val="19"/>
        <w:spacing w:val="8"/>
      </w:rPr>
      <w:t>15763.2—2025</w:t>
    </w:r>
  </w:p>
</w:hdr>
</file>

<file path=word/header3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header3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15763.2—2025</w:t>
    </w:r>
  </w:p>
</w:hdr>
</file>

<file path=word/header3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15763.2—2025</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Microsoft YaHei" w:hAnsi="Microsoft YaHei" w:eastAsia="Microsoft YaHei" w:cs="Microsoft YaHei"/>
      <w:sz w:val="16"/>
      <w:szCs w:val="16"/>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header" Target="header32.xml"/><Relationship Id="rId98" Type="http://schemas.openxmlformats.org/officeDocument/2006/relationships/image" Target="media/image34.jpeg"/><Relationship Id="rId97" Type="http://schemas.openxmlformats.org/officeDocument/2006/relationships/footer" Target="footer34.xml"/><Relationship Id="rId96" Type="http://schemas.openxmlformats.org/officeDocument/2006/relationships/footer" Target="footer33.xml"/><Relationship Id="rId95" Type="http://schemas.openxmlformats.org/officeDocument/2006/relationships/header" Target="header31.xml"/><Relationship Id="rId94" Type="http://schemas.openxmlformats.org/officeDocument/2006/relationships/image" Target="media/image33.jpeg"/><Relationship Id="rId93" Type="http://schemas.openxmlformats.org/officeDocument/2006/relationships/footer" Target="footer32.xml"/><Relationship Id="rId92" Type="http://schemas.openxmlformats.org/officeDocument/2006/relationships/header" Target="header30.xml"/><Relationship Id="rId91" Type="http://schemas.openxmlformats.org/officeDocument/2006/relationships/image" Target="media/image32.jpeg"/><Relationship Id="rId90" Type="http://schemas.openxmlformats.org/officeDocument/2006/relationships/footer" Target="footer31.xml"/><Relationship Id="rId9" Type="http://schemas.openxmlformats.org/officeDocument/2006/relationships/header" Target="header4.xml"/><Relationship Id="rId89" Type="http://schemas.openxmlformats.org/officeDocument/2006/relationships/header" Target="header29.xml"/><Relationship Id="rId88" Type="http://schemas.openxmlformats.org/officeDocument/2006/relationships/image" Target="media/image31.jpeg"/><Relationship Id="rId87" Type="http://schemas.openxmlformats.org/officeDocument/2006/relationships/image" Target="media/image30.jpeg"/><Relationship Id="rId86" Type="http://schemas.openxmlformats.org/officeDocument/2006/relationships/image" Target="media/image29.jpeg"/><Relationship Id="rId85" Type="http://schemas.openxmlformats.org/officeDocument/2006/relationships/footer" Target="footer30.xml"/><Relationship Id="rId84" Type="http://schemas.openxmlformats.org/officeDocument/2006/relationships/header" Target="header28.xml"/><Relationship Id="rId83" Type="http://schemas.openxmlformats.org/officeDocument/2006/relationships/image" Target="media/image28.jpeg"/><Relationship Id="rId82" Type="http://schemas.openxmlformats.org/officeDocument/2006/relationships/image" Target="media/image27.jpeg"/><Relationship Id="rId81" Type="http://schemas.openxmlformats.org/officeDocument/2006/relationships/footer" Target="footer29.xml"/><Relationship Id="rId80" Type="http://schemas.openxmlformats.org/officeDocument/2006/relationships/header" Target="header27.xml"/><Relationship Id="rId8" Type="http://schemas.openxmlformats.org/officeDocument/2006/relationships/image" Target="media/image4.png"/><Relationship Id="rId79" Type="http://schemas.openxmlformats.org/officeDocument/2006/relationships/footer" Target="footer28.xml"/><Relationship Id="rId78" Type="http://schemas.openxmlformats.org/officeDocument/2006/relationships/header" Target="header26.xml"/><Relationship Id="rId77" Type="http://schemas.openxmlformats.org/officeDocument/2006/relationships/footer" Target="footer27.xml"/><Relationship Id="rId76" Type="http://schemas.openxmlformats.org/officeDocument/2006/relationships/header" Target="header25.xml"/><Relationship Id="rId75" Type="http://schemas.openxmlformats.org/officeDocument/2006/relationships/image" Target="media/image26.jpeg"/><Relationship Id="rId74" Type="http://schemas.openxmlformats.org/officeDocument/2006/relationships/header" Target="header24.xml"/><Relationship Id="rId73" Type="http://schemas.openxmlformats.org/officeDocument/2006/relationships/footer" Target="footer26.xml"/><Relationship Id="rId72" Type="http://schemas.openxmlformats.org/officeDocument/2006/relationships/header" Target="header23.xml"/><Relationship Id="rId71" Type="http://schemas.openxmlformats.org/officeDocument/2006/relationships/footer" Target="footer25.xml"/><Relationship Id="rId70" Type="http://schemas.openxmlformats.org/officeDocument/2006/relationships/footer" Target="footer24.xml"/><Relationship Id="rId7" Type="http://schemas.openxmlformats.org/officeDocument/2006/relationships/footer" Target="footer2.xml"/><Relationship Id="rId69" Type="http://schemas.openxmlformats.org/officeDocument/2006/relationships/footer" Target="footer23.xml"/><Relationship Id="rId68" Type="http://schemas.openxmlformats.org/officeDocument/2006/relationships/header" Target="header22.xml"/><Relationship Id="rId67" Type="http://schemas.openxmlformats.org/officeDocument/2006/relationships/image" Target="media/image25.jpeg"/><Relationship Id="rId66" Type="http://schemas.openxmlformats.org/officeDocument/2006/relationships/image" Target="media/image24.jpeg"/><Relationship Id="rId65" Type="http://schemas.openxmlformats.org/officeDocument/2006/relationships/header" Target="header21.xml"/><Relationship Id="rId64" Type="http://schemas.openxmlformats.org/officeDocument/2006/relationships/image" Target="media/image23.png"/><Relationship Id="rId63" Type="http://schemas.openxmlformats.org/officeDocument/2006/relationships/footer" Target="footer22.xml"/><Relationship Id="rId62" Type="http://schemas.openxmlformats.org/officeDocument/2006/relationships/header" Target="header20.xml"/><Relationship Id="rId61" Type="http://schemas.openxmlformats.org/officeDocument/2006/relationships/image" Target="media/image22.jpeg"/><Relationship Id="rId60" Type="http://schemas.openxmlformats.org/officeDocument/2006/relationships/footer" Target="footer21.xml"/><Relationship Id="rId6" Type="http://schemas.openxmlformats.org/officeDocument/2006/relationships/header" Target="header3.xml"/><Relationship Id="rId59" Type="http://schemas.openxmlformats.org/officeDocument/2006/relationships/header" Target="header19.xml"/><Relationship Id="rId58" Type="http://schemas.openxmlformats.org/officeDocument/2006/relationships/image" Target="media/image21.jpeg"/><Relationship Id="rId57" Type="http://schemas.openxmlformats.org/officeDocument/2006/relationships/footer" Target="footer20.xml"/><Relationship Id="rId56" Type="http://schemas.openxmlformats.org/officeDocument/2006/relationships/header" Target="header18.xml"/><Relationship Id="rId55" Type="http://schemas.openxmlformats.org/officeDocument/2006/relationships/image" Target="media/image20.png"/><Relationship Id="rId54" Type="http://schemas.openxmlformats.org/officeDocument/2006/relationships/image" Target="media/image19.png"/><Relationship Id="rId53" Type="http://schemas.openxmlformats.org/officeDocument/2006/relationships/image" Target="media/image18.jpeg"/><Relationship Id="rId52" Type="http://schemas.openxmlformats.org/officeDocument/2006/relationships/footer" Target="footer19.xml"/><Relationship Id="rId51" Type="http://schemas.openxmlformats.org/officeDocument/2006/relationships/header" Target="header17.xml"/><Relationship Id="rId50" Type="http://schemas.openxmlformats.org/officeDocument/2006/relationships/image" Target="media/image17.png"/><Relationship Id="rId5" Type="http://schemas.openxmlformats.org/officeDocument/2006/relationships/image" Target="media/image3.png"/><Relationship Id="rId49" Type="http://schemas.openxmlformats.org/officeDocument/2006/relationships/image" Target="media/image16.jpeg"/><Relationship Id="rId48" Type="http://schemas.openxmlformats.org/officeDocument/2006/relationships/image" Target="media/image15.jpeg"/><Relationship Id="rId47" Type="http://schemas.openxmlformats.org/officeDocument/2006/relationships/footer" Target="footer18.xml"/><Relationship Id="rId46" Type="http://schemas.openxmlformats.org/officeDocument/2006/relationships/header" Target="header16.xml"/><Relationship Id="rId45" Type="http://schemas.openxmlformats.org/officeDocument/2006/relationships/image" Target="media/image14.png"/><Relationship Id="rId44" Type="http://schemas.openxmlformats.org/officeDocument/2006/relationships/image" Target="media/image13.jpeg"/><Relationship Id="rId43" Type="http://schemas.openxmlformats.org/officeDocument/2006/relationships/footer" Target="footer17.xml"/><Relationship Id="rId42" Type="http://schemas.openxmlformats.org/officeDocument/2006/relationships/header" Target="header15.xml"/><Relationship Id="rId41" Type="http://schemas.openxmlformats.org/officeDocument/2006/relationships/image" Target="media/image12.jpeg"/><Relationship Id="rId40" Type="http://schemas.openxmlformats.org/officeDocument/2006/relationships/image" Target="media/image11.jpeg"/><Relationship Id="rId4" Type="http://schemas.openxmlformats.org/officeDocument/2006/relationships/footer" Target="footer1.xml"/><Relationship Id="rId39" Type="http://schemas.openxmlformats.org/officeDocument/2006/relationships/footer" Target="footer16.xml"/><Relationship Id="rId38" Type="http://schemas.openxmlformats.org/officeDocument/2006/relationships/header" Target="header14.xml"/><Relationship Id="rId37" Type="http://schemas.openxmlformats.org/officeDocument/2006/relationships/image" Target="media/image10.jpeg"/><Relationship Id="rId36" Type="http://schemas.openxmlformats.org/officeDocument/2006/relationships/footer" Target="footer15.xml"/><Relationship Id="rId35" Type="http://schemas.openxmlformats.org/officeDocument/2006/relationships/header" Target="header13.xml"/><Relationship Id="rId34" Type="http://schemas.openxmlformats.org/officeDocument/2006/relationships/footer" Target="footer14.xml"/><Relationship Id="rId33" Type="http://schemas.openxmlformats.org/officeDocument/2006/relationships/footer" Target="footer13.xml"/><Relationship Id="rId32" Type="http://schemas.openxmlformats.org/officeDocument/2006/relationships/header" Target="header12.xml"/><Relationship Id="rId31" Type="http://schemas.openxmlformats.org/officeDocument/2006/relationships/footer" Target="footer12.xml"/><Relationship Id="rId30" Type="http://schemas.openxmlformats.org/officeDocument/2006/relationships/footer" Target="footer11.xml"/><Relationship Id="rId3" Type="http://schemas.openxmlformats.org/officeDocument/2006/relationships/header" Target="header2.xml"/><Relationship Id="rId29" Type="http://schemas.openxmlformats.org/officeDocument/2006/relationships/header" Target="header11.xml"/><Relationship Id="rId28" Type="http://schemas.openxmlformats.org/officeDocument/2006/relationships/image" Target="media/image9.jpeg"/><Relationship Id="rId27" Type="http://schemas.openxmlformats.org/officeDocument/2006/relationships/image" Target="media/image8.png"/><Relationship Id="rId26" Type="http://schemas.openxmlformats.org/officeDocument/2006/relationships/image" Target="media/image7.jpeg"/><Relationship Id="rId25" Type="http://schemas.openxmlformats.org/officeDocument/2006/relationships/footer" Target="footer10.xml"/><Relationship Id="rId24" Type="http://schemas.openxmlformats.org/officeDocument/2006/relationships/header" Target="header10.xml"/><Relationship Id="rId23" Type="http://schemas.openxmlformats.org/officeDocument/2006/relationships/image" Target="media/image6.jpeg"/><Relationship Id="rId22" Type="http://schemas.openxmlformats.org/officeDocument/2006/relationships/image" Target="media/image5.jpeg"/><Relationship Id="rId21" Type="http://schemas.openxmlformats.org/officeDocument/2006/relationships/footer" Target="footer9.xml"/><Relationship Id="rId20" Type="http://schemas.openxmlformats.org/officeDocument/2006/relationships/footer" Target="footer8.xml"/><Relationship Id="rId2" Type="http://schemas.openxmlformats.org/officeDocument/2006/relationships/image" Target="media/image2.png"/><Relationship Id="rId19" Type="http://schemas.openxmlformats.org/officeDocument/2006/relationships/header" Target="header9.xml"/><Relationship Id="rId18" Type="http://schemas.openxmlformats.org/officeDocument/2006/relationships/footer" Target="footer7.xml"/><Relationship Id="rId17" Type="http://schemas.openxmlformats.org/officeDocument/2006/relationships/header" Target="header8.xml"/><Relationship Id="rId16" Type="http://schemas.openxmlformats.org/officeDocument/2006/relationships/footer" Target="footer6.xml"/><Relationship Id="rId15" Type="http://schemas.openxmlformats.org/officeDocument/2006/relationships/header" Target="header7.xml"/><Relationship Id="rId14" Type="http://schemas.openxmlformats.org/officeDocument/2006/relationships/footer" Target="footer5.xml"/><Relationship Id="rId13" Type="http://schemas.openxmlformats.org/officeDocument/2006/relationships/header" Target="header6.xml"/><Relationship Id="rId126" Type="http://schemas.openxmlformats.org/officeDocument/2006/relationships/fontTable" Target="fontTable.xml"/><Relationship Id="rId125" Type="http://schemas.openxmlformats.org/officeDocument/2006/relationships/styles" Target="styles.xml"/><Relationship Id="rId124" Type="http://schemas.openxmlformats.org/officeDocument/2006/relationships/settings" Target="settings.xml"/><Relationship Id="rId123" Type="http://schemas.openxmlformats.org/officeDocument/2006/relationships/footer" Target="footer43.xml"/><Relationship Id="rId122" Type="http://schemas.openxmlformats.org/officeDocument/2006/relationships/footer" Target="footer42.xml"/><Relationship Id="rId121" Type="http://schemas.openxmlformats.org/officeDocument/2006/relationships/image" Target="media/image45.png"/><Relationship Id="rId120" Type="http://schemas.openxmlformats.org/officeDocument/2006/relationships/image" Target="media/image44.jpeg"/><Relationship Id="rId12" Type="http://schemas.openxmlformats.org/officeDocument/2006/relationships/footer" Target="footer4.xml"/><Relationship Id="rId119" Type="http://schemas.openxmlformats.org/officeDocument/2006/relationships/footer" Target="footer41.xml"/><Relationship Id="rId118" Type="http://schemas.openxmlformats.org/officeDocument/2006/relationships/image" Target="media/image43.png"/><Relationship Id="rId117" Type="http://schemas.openxmlformats.org/officeDocument/2006/relationships/footer" Target="footer40.xml"/><Relationship Id="rId116" Type="http://schemas.openxmlformats.org/officeDocument/2006/relationships/header" Target="header36.xml"/><Relationship Id="rId115" Type="http://schemas.openxmlformats.org/officeDocument/2006/relationships/image" Target="media/image42.png"/><Relationship Id="rId114" Type="http://schemas.openxmlformats.org/officeDocument/2006/relationships/footer" Target="footer39.xml"/><Relationship Id="rId113" Type="http://schemas.openxmlformats.org/officeDocument/2006/relationships/header" Target="header35.xml"/><Relationship Id="rId112" Type="http://schemas.openxmlformats.org/officeDocument/2006/relationships/image" Target="media/image41.png"/><Relationship Id="rId111" Type="http://schemas.openxmlformats.org/officeDocument/2006/relationships/image" Target="media/image40.png"/><Relationship Id="rId110" Type="http://schemas.openxmlformats.org/officeDocument/2006/relationships/image" Target="media/image39.png"/><Relationship Id="rId11" Type="http://schemas.openxmlformats.org/officeDocument/2006/relationships/header" Target="header5.xml"/><Relationship Id="rId109" Type="http://schemas.openxmlformats.org/officeDocument/2006/relationships/footer" Target="footer38.xml"/><Relationship Id="rId108" Type="http://schemas.openxmlformats.org/officeDocument/2006/relationships/header" Target="header34.xml"/><Relationship Id="rId107" Type="http://schemas.openxmlformats.org/officeDocument/2006/relationships/image" Target="media/image38.png"/><Relationship Id="rId106" Type="http://schemas.openxmlformats.org/officeDocument/2006/relationships/image" Target="media/image37.jpeg"/><Relationship Id="rId105" Type="http://schemas.openxmlformats.org/officeDocument/2006/relationships/footer" Target="footer37.xml"/><Relationship Id="rId104" Type="http://schemas.openxmlformats.org/officeDocument/2006/relationships/header" Target="header33.xml"/><Relationship Id="rId103" Type="http://schemas.openxmlformats.org/officeDocument/2006/relationships/image" Target="media/image36.jpeg"/><Relationship Id="rId102" Type="http://schemas.openxmlformats.org/officeDocument/2006/relationships/footer" Target="footer36.xml"/><Relationship Id="rId101" Type="http://schemas.openxmlformats.org/officeDocument/2006/relationships/image" Target="media/image35.jpeg"/><Relationship Id="rId100" Type="http://schemas.openxmlformats.org/officeDocument/2006/relationships/footer" Target="footer35.xml"/><Relationship Id="rId10" Type="http://schemas.openxmlformats.org/officeDocument/2006/relationships/footer" Target="footer3.xml"/><Relationship Id="rId1" Type="http://schemas.openxmlformats.org/officeDocument/2006/relationships/header" Target="header1.xml"/></Relationships>
</file>

<file path=word/_rels/footer8.xml.rels><?xml version="1.0" encoding="UTF-8" standalone="yes"?>
<Relationships xmlns="http://schemas.openxmlformats.org/package/2006/relationships"><Relationship Id="rId1" Type="http://schemas.openxmlformats.org/officeDocument/2006/relationships/image" Target="media/image4.png"/></Relationships>
</file>

<file path=word/_rels/footer14.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ap:Properties xmlns:vt="http://schemas.openxmlformats.org/officeDocument/2006/docPropsVTypes" xmlns:ap="http://schemas.openxmlformats.org/officeDocument/2006/extended-properties">
  <ap:Application>创建者</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标题</dc:title>
  <dc:subject>科目</dc:subject>
  <dc:creator>作者</dc:creator>
  <cp:keywords>关键字</cp:keywords>
  <dcterms:created xsi:type="dcterms:W3CDTF">2025-11-17T16:33:13Z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2026-07-16T10:56:38</vt:filetime>
  </property>
</Properties>
</file>