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4" w:right="8411"/>
        <w:spacing w:before="31" w:line="181" w:lineRule="auto"/>
        <w:rPr>
          <w:rFonts w:ascii="Times New Roman" w:hAnsi="Times New Roman" w:eastAsia="Times New Roman" w:cs="Times New Roman"/>
          <w:sz w:val="22"/>
          <w:szCs w:val="22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4263666</wp:posOffset>
            </wp:positionH>
            <wp:positionV relativeFrom="paragraph">
              <wp:posOffset>27106</wp:posOffset>
            </wp:positionV>
            <wp:extent cx="1498578" cy="762012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8578" cy="76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5"/>
        </w:rPr>
        <w:t>ICS 91.100.25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3"/>
        </w:rPr>
        <w:t>CCS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12"/>
        </w:rPr>
        <w:t xml:space="preserve">  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3"/>
        </w:rPr>
        <w:t>Q31</w:t>
      </w: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before="198" w:line="219" w:lineRule="auto"/>
        <w:outlineLvl w:val="0"/>
        <w:jc w:val="right"/>
        <w:rPr>
          <w:rFonts w:ascii="SimSun" w:hAnsi="SimSun" w:eastAsia="SimSun" w:cs="SimSun"/>
          <w:sz w:val="61"/>
          <w:szCs w:val="61"/>
        </w:rPr>
      </w:pPr>
      <w:r>
        <w:rPr>
          <w:rFonts w:ascii="SimSun" w:hAnsi="SimSun" w:eastAsia="SimSun" w:cs="SimSun"/>
          <w:sz w:val="61"/>
          <w:szCs w:val="61"/>
          <w:b/>
          <w:bCs/>
          <w:spacing w:val="-49"/>
        </w:rPr>
        <w:t>中</w:t>
      </w:r>
      <w:r>
        <w:rPr>
          <w:rFonts w:ascii="SimSun" w:hAnsi="SimSun" w:eastAsia="SimSun" w:cs="SimSun"/>
          <w:sz w:val="61"/>
          <w:szCs w:val="61"/>
          <w:spacing w:val="-49"/>
        </w:rPr>
        <w:t xml:space="preserve"> </w:t>
      </w:r>
      <w:r>
        <w:rPr>
          <w:rFonts w:ascii="SimSun" w:hAnsi="SimSun" w:eastAsia="SimSun" w:cs="SimSun"/>
          <w:sz w:val="61"/>
          <w:szCs w:val="61"/>
          <w:b/>
          <w:bCs/>
          <w:spacing w:val="-49"/>
        </w:rPr>
        <w:t>华</w:t>
      </w:r>
      <w:r>
        <w:rPr>
          <w:rFonts w:ascii="SimSun" w:hAnsi="SimSun" w:eastAsia="SimSun" w:cs="SimSun"/>
          <w:sz w:val="61"/>
          <w:szCs w:val="61"/>
          <w:spacing w:val="34"/>
        </w:rPr>
        <w:t xml:space="preserve"> </w:t>
      </w:r>
      <w:r>
        <w:rPr>
          <w:rFonts w:ascii="SimSun" w:hAnsi="SimSun" w:eastAsia="SimSun" w:cs="SimSun"/>
          <w:sz w:val="61"/>
          <w:szCs w:val="61"/>
          <w:b/>
          <w:bCs/>
          <w:spacing w:val="-49"/>
        </w:rPr>
        <w:t>人</w:t>
      </w:r>
      <w:r>
        <w:rPr>
          <w:rFonts w:ascii="SimSun" w:hAnsi="SimSun" w:eastAsia="SimSun" w:cs="SimSun"/>
          <w:sz w:val="61"/>
          <w:szCs w:val="61"/>
          <w:spacing w:val="85"/>
        </w:rPr>
        <w:t xml:space="preserve"> </w:t>
      </w:r>
      <w:r>
        <w:rPr>
          <w:rFonts w:ascii="SimSun" w:hAnsi="SimSun" w:eastAsia="SimSun" w:cs="SimSun"/>
          <w:sz w:val="61"/>
          <w:szCs w:val="61"/>
          <w:b/>
          <w:bCs/>
          <w:spacing w:val="-49"/>
        </w:rPr>
        <w:t>民</w:t>
      </w:r>
      <w:r>
        <w:rPr>
          <w:rFonts w:ascii="SimSun" w:hAnsi="SimSun" w:eastAsia="SimSun" w:cs="SimSun"/>
          <w:sz w:val="61"/>
          <w:szCs w:val="61"/>
          <w:spacing w:val="24"/>
        </w:rPr>
        <w:t xml:space="preserve"> </w:t>
      </w:r>
      <w:r>
        <w:rPr>
          <w:rFonts w:ascii="SimSun" w:hAnsi="SimSun" w:eastAsia="SimSun" w:cs="SimSun"/>
          <w:sz w:val="61"/>
          <w:szCs w:val="61"/>
          <w:b/>
          <w:bCs/>
          <w:spacing w:val="-49"/>
        </w:rPr>
        <w:t>共</w:t>
      </w:r>
      <w:r>
        <w:rPr>
          <w:rFonts w:ascii="SimSun" w:hAnsi="SimSun" w:eastAsia="SimSun" w:cs="SimSun"/>
          <w:sz w:val="61"/>
          <w:szCs w:val="61"/>
          <w:spacing w:val="28"/>
        </w:rPr>
        <w:t xml:space="preserve"> </w:t>
      </w:r>
      <w:r>
        <w:rPr>
          <w:rFonts w:ascii="SimSun" w:hAnsi="SimSun" w:eastAsia="SimSun" w:cs="SimSun"/>
          <w:sz w:val="61"/>
          <w:szCs w:val="61"/>
          <w:b/>
          <w:bCs/>
          <w:spacing w:val="-49"/>
        </w:rPr>
        <w:t>和</w:t>
      </w:r>
      <w:r>
        <w:rPr>
          <w:rFonts w:ascii="SimSun" w:hAnsi="SimSun" w:eastAsia="SimSun" w:cs="SimSun"/>
          <w:sz w:val="61"/>
          <w:szCs w:val="61"/>
          <w:spacing w:val="86"/>
        </w:rPr>
        <w:t xml:space="preserve"> </w:t>
      </w:r>
      <w:r>
        <w:rPr>
          <w:rFonts w:ascii="SimSun" w:hAnsi="SimSun" w:eastAsia="SimSun" w:cs="SimSun"/>
          <w:sz w:val="61"/>
          <w:szCs w:val="61"/>
          <w:b/>
          <w:bCs/>
          <w:spacing w:val="-48"/>
        </w:rPr>
        <w:t>国</w:t>
      </w:r>
      <w:r>
        <w:rPr>
          <w:rFonts w:ascii="SimSun" w:hAnsi="SimSun" w:eastAsia="SimSun" w:cs="SimSun"/>
          <w:sz w:val="61"/>
          <w:szCs w:val="61"/>
          <w:spacing w:val="86"/>
        </w:rPr>
        <w:t xml:space="preserve"> </w:t>
      </w:r>
      <w:r>
        <w:rPr>
          <w:rFonts w:ascii="SimSun" w:hAnsi="SimSun" w:eastAsia="SimSun" w:cs="SimSun"/>
          <w:sz w:val="61"/>
          <w:szCs w:val="61"/>
          <w:b/>
          <w:bCs/>
          <w:spacing w:val="-48"/>
        </w:rPr>
        <w:t>国</w:t>
      </w:r>
      <w:r>
        <w:rPr>
          <w:rFonts w:ascii="SimSun" w:hAnsi="SimSun" w:eastAsia="SimSun" w:cs="SimSun"/>
          <w:sz w:val="61"/>
          <w:szCs w:val="61"/>
          <w:spacing w:val="31"/>
        </w:rPr>
        <w:t xml:space="preserve"> </w:t>
      </w:r>
      <w:r>
        <w:rPr>
          <w:rFonts w:ascii="SimSun" w:hAnsi="SimSun" w:eastAsia="SimSun" w:cs="SimSun"/>
          <w:sz w:val="61"/>
          <w:szCs w:val="61"/>
          <w:b/>
          <w:bCs/>
          <w:spacing w:val="-48"/>
        </w:rPr>
        <w:t>家</w:t>
      </w:r>
      <w:r>
        <w:rPr>
          <w:rFonts w:ascii="SimSun" w:hAnsi="SimSun" w:eastAsia="SimSun" w:cs="SimSun"/>
          <w:sz w:val="61"/>
          <w:szCs w:val="61"/>
          <w:spacing w:val="28"/>
        </w:rPr>
        <w:t xml:space="preserve"> </w:t>
      </w:r>
      <w:r>
        <w:rPr>
          <w:rFonts w:ascii="SimSun" w:hAnsi="SimSun" w:eastAsia="SimSun" w:cs="SimSun"/>
          <w:sz w:val="61"/>
          <w:szCs w:val="61"/>
          <w:b/>
          <w:bCs/>
          <w:spacing w:val="-48"/>
        </w:rPr>
        <w:t>标</w:t>
      </w:r>
      <w:r>
        <w:rPr>
          <w:rFonts w:ascii="SimSun" w:hAnsi="SimSun" w:eastAsia="SimSun" w:cs="SimSun"/>
          <w:sz w:val="61"/>
          <w:szCs w:val="61"/>
          <w:spacing w:val="31"/>
        </w:rPr>
        <w:t xml:space="preserve"> </w:t>
      </w:r>
      <w:r>
        <w:rPr>
          <w:rFonts w:ascii="SimSun" w:hAnsi="SimSun" w:eastAsia="SimSun" w:cs="SimSun"/>
          <w:sz w:val="61"/>
          <w:szCs w:val="61"/>
          <w:b/>
          <w:bCs/>
          <w:spacing w:val="-29"/>
        </w:rPr>
        <w:t>准</w:t>
      </w:r>
    </w:p>
    <w:p>
      <w:pPr>
        <w:ind w:left="6944"/>
        <w:spacing w:before="235" w:line="381" w:lineRule="exact"/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sz w:val="28"/>
          <w:szCs w:val="28"/>
          <w:spacing w:val="-2"/>
          <w:position w:val="1"/>
        </w:rPr>
        <w:t>GB/T 3810.3—2026</w:t>
      </w:r>
    </w:p>
    <w:p>
      <w:pPr>
        <w:pStyle w:val="BodyText"/>
        <w:ind w:left="7147"/>
        <w:spacing w:before="77" w:line="222" w:lineRule="auto"/>
        <w:rPr>
          <w:rFonts w:ascii="Arial" w:hAnsi="Arial" w:eastAsia="Arial" w:cs="Arial"/>
          <w:sz w:val="19"/>
          <w:szCs w:val="19"/>
        </w:rPr>
      </w:pPr>
      <w:r>
        <w:rPr>
          <w:sz w:val="19"/>
          <w:szCs w:val="19"/>
          <w:b/>
          <w:bCs/>
          <w:spacing w:val="-2"/>
        </w:rPr>
        <w:t>代</w:t>
      </w:r>
      <w:r>
        <w:rPr>
          <w:sz w:val="19"/>
          <w:szCs w:val="19"/>
          <w:spacing w:val="-23"/>
        </w:rPr>
        <w:t xml:space="preserve"> </w:t>
      </w:r>
      <w:r>
        <w:rPr>
          <w:sz w:val="19"/>
          <w:szCs w:val="19"/>
          <w:b/>
          <w:bCs/>
          <w:spacing w:val="-2"/>
        </w:rPr>
        <w:t>替</w:t>
      </w:r>
      <w:r>
        <w:rPr>
          <w:sz w:val="19"/>
          <w:szCs w:val="19"/>
          <w:spacing w:val="-55"/>
        </w:rPr>
        <w:t xml:space="preserve"> </w:t>
      </w:r>
      <w:r>
        <w:rPr>
          <w:rFonts w:ascii="Arial" w:hAnsi="Arial" w:eastAsia="Arial" w:cs="Arial"/>
          <w:sz w:val="19"/>
          <w:szCs w:val="19"/>
          <w:b/>
          <w:bCs/>
          <w:spacing w:val="-2"/>
        </w:rPr>
        <w:t>GB/T   3810.3—2016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2757</wp:posOffset>
            </wp:positionH>
            <wp:positionV relativeFrom="paragraph">
              <wp:posOffset>59269</wp:posOffset>
            </wp:positionV>
            <wp:extent cx="6165916" cy="12725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65916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2994"/>
        <w:spacing w:before="169" w:line="221" w:lineRule="auto"/>
        <w:rPr>
          <w:sz w:val="52"/>
          <w:szCs w:val="52"/>
        </w:rPr>
      </w:pPr>
      <w:r>
        <w:rPr>
          <w:sz w:val="52"/>
          <w:szCs w:val="52"/>
          <w:spacing w:val="19"/>
        </w:rPr>
        <w:t>陶瓷砖试验方法</w:t>
      </w:r>
    </w:p>
    <w:p>
      <w:pPr>
        <w:pStyle w:val="BodyText"/>
        <w:ind w:left="2683" w:right="349" w:hanging="2329"/>
        <w:spacing w:before="152" w:line="245" w:lineRule="auto"/>
        <w:rPr>
          <w:sz w:val="52"/>
          <w:szCs w:val="52"/>
        </w:rPr>
      </w:pPr>
      <w:r>
        <w:rPr>
          <w:sz w:val="52"/>
          <w:szCs w:val="52"/>
          <w:spacing w:val="-5"/>
        </w:rPr>
        <w:t>第3部分：吸水率、显气孔率、表观相对</w:t>
      </w:r>
      <w:r>
        <w:rPr>
          <w:sz w:val="52"/>
          <w:szCs w:val="52"/>
        </w:rPr>
        <w:t xml:space="preserve"> </w:t>
      </w:r>
      <w:r>
        <w:rPr>
          <w:sz w:val="52"/>
          <w:szCs w:val="52"/>
          <w:spacing w:val="26"/>
        </w:rPr>
        <w:t>密度和容重的测定</w:t>
      </w:r>
    </w:p>
    <w:p>
      <w:pPr>
        <w:spacing w:line="302" w:lineRule="auto"/>
        <w:rPr>
          <w:rFonts w:ascii="Arial"/>
          <w:sz w:val="21"/>
        </w:rPr>
      </w:pPr>
      <w:r/>
    </w:p>
    <w:p>
      <w:pPr>
        <w:ind w:left="1263" w:right="490" w:hanging="789"/>
        <w:spacing w:before="84" w:line="272" w:lineRule="auto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Times New Roman" w:hAnsi="Times New Roman" w:eastAsia="Times New Roman" w:cs="Times New Roman"/>
          <w:sz w:val="29"/>
          <w:szCs w:val="29"/>
          <w:b/>
          <w:bCs/>
          <w:spacing w:val="-3"/>
        </w:rPr>
        <w:t>Test method of ceramic tiles—Par</w:t>
      </w:r>
      <w:r>
        <w:rPr>
          <w:rFonts w:ascii="Times New Roman" w:hAnsi="Times New Roman" w:eastAsia="Times New Roman" w:cs="Times New Roman"/>
          <w:sz w:val="29"/>
          <w:szCs w:val="29"/>
          <w:b/>
          <w:bCs/>
          <w:spacing w:val="-4"/>
        </w:rPr>
        <w:t>t 3:Determination of</w:t>
      </w:r>
      <w:r>
        <w:rPr>
          <w:rFonts w:ascii="Times New Roman" w:hAnsi="Times New Roman" w:eastAsia="Times New Roman" w:cs="Times New Roman"/>
          <w:sz w:val="29"/>
          <w:szCs w:val="29"/>
          <w:b/>
          <w:bCs/>
          <w:spacing w:val="-20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b/>
          <w:bCs/>
          <w:spacing w:val="-4"/>
        </w:rPr>
        <w:t>water absorption,</w:t>
      </w:r>
      <w:r>
        <w:rPr>
          <w:rFonts w:ascii="Times New Roman" w:hAnsi="Times New Roman" w:eastAsia="Times New Roman" w:cs="Times New Roman"/>
          <w:sz w:val="29"/>
          <w:szCs w:val="29"/>
          <w:b/>
          <w:bCs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b/>
          <w:bCs/>
          <w:spacing w:val="-5"/>
        </w:rPr>
        <w:t>apparent porosity,apparent relative density and bulk density</w:t>
      </w:r>
    </w:p>
    <w:p>
      <w:pPr>
        <w:spacing w:line="329" w:lineRule="auto"/>
        <w:rPr>
          <w:rFonts w:ascii="Arial"/>
          <w:sz w:val="21"/>
        </w:rPr>
      </w:pPr>
      <w:r/>
    </w:p>
    <w:p>
      <w:pPr>
        <w:spacing w:line="330" w:lineRule="auto"/>
        <w:rPr>
          <w:rFonts w:ascii="Arial"/>
          <w:sz w:val="21"/>
        </w:rPr>
      </w:pPr>
      <w:r/>
    </w:p>
    <w:p>
      <w:pPr>
        <w:ind w:left="184"/>
        <w:spacing w:before="78" w:line="189" w:lineRule="auto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  <w:b/>
          <w:bCs/>
        </w:rPr>
        <w:t>(ISO  10545-3:2018,Ceramic  tiles—Part</w:t>
      </w:r>
      <w:r>
        <w:rPr>
          <w:rFonts w:ascii="Times New Roman" w:hAnsi="Times New Roman" w:eastAsia="Times New Roman" w:cs="Times New Roman"/>
          <w:sz w:val="27"/>
          <w:szCs w:val="27"/>
          <w:b/>
          <w:bCs/>
          <w:spacing w:val="9"/>
        </w:rPr>
        <w:t xml:space="preserve">  </w:t>
      </w:r>
      <w:r>
        <w:rPr>
          <w:rFonts w:ascii="Times New Roman" w:hAnsi="Times New Roman" w:eastAsia="Times New Roman" w:cs="Times New Roman"/>
          <w:sz w:val="27"/>
          <w:szCs w:val="27"/>
          <w:b/>
          <w:bCs/>
        </w:rPr>
        <w:t>3:Determination</w:t>
      </w:r>
      <w:r>
        <w:rPr>
          <w:rFonts w:ascii="Times New Roman" w:hAnsi="Times New Roman" w:eastAsia="Times New Roman" w:cs="Times New Roman"/>
          <w:sz w:val="27"/>
          <w:szCs w:val="27"/>
          <w:b/>
          <w:bCs/>
          <w:spacing w:val="12"/>
        </w:rPr>
        <w:t xml:space="preserve">  </w:t>
      </w:r>
      <w:r>
        <w:rPr>
          <w:rFonts w:ascii="Times New Roman" w:hAnsi="Times New Roman" w:eastAsia="Times New Roman" w:cs="Times New Roman"/>
          <w:sz w:val="27"/>
          <w:szCs w:val="27"/>
          <w:b/>
          <w:bCs/>
        </w:rPr>
        <w:t>of  water</w:t>
      </w:r>
      <w:r>
        <w:rPr>
          <w:rFonts w:ascii="Times New Roman" w:hAnsi="Times New Roman" w:eastAsia="Times New Roman" w:cs="Times New Roman"/>
          <w:sz w:val="27"/>
          <w:szCs w:val="27"/>
          <w:b/>
          <w:bCs/>
          <w:spacing w:val="14"/>
        </w:rPr>
        <w:t xml:space="preserve">  </w:t>
      </w:r>
      <w:r>
        <w:rPr>
          <w:rFonts w:ascii="Times New Roman" w:hAnsi="Times New Roman" w:eastAsia="Times New Roman" w:cs="Times New Roman"/>
          <w:sz w:val="27"/>
          <w:szCs w:val="27"/>
          <w:b/>
          <w:bCs/>
        </w:rPr>
        <w:t>absorption,</w:t>
      </w:r>
    </w:p>
    <w:p>
      <w:pPr>
        <w:ind w:left="774"/>
        <w:spacing w:before="155" w:line="189" w:lineRule="auto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  <w:b/>
          <w:bCs/>
          <w:spacing w:val="-1"/>
        </w:rPr>
        <w:t>apparent</w:t>
      </w:r>
      <w:r>
        <w:rPr>
          <w:rFonts w:ascii="Times New Roman" w:hAnsi="Times New Roman" w:eastAsia="Times New Roman" w:cs="Times New Roman"/>
          <w:sz w:val="27"/>
          <w:szCs w:val="27"/>
          <w:b/>
          <w:bCs/>
          <w:spacing w:val="65"/>
          <w:w w:val="101"/>
        </w:rPr>
        <w:t xml:space="preserve"> </w:t>
      </w:r>
      <w:r>
        <w:rPr>
          <w:rFonts w:ascii="Times New Roman" w:hAnsi="Times New Roman" w:eastAsia="Times New Roman" w:cs="Times New Roman"/>
          <w:sz w:val="27"/>
          <w:szCs w:val="27"/>
          <w:b/>
          <w:bCs/>
          <w:spacing w:val="-1"/>
        </w:rPr>
        <w:t>porosity,apparent  relative  density  and  bulk  density,MOD)</w:t>
      </w:r>
    </w:p>
    <w:p>
      <w:pPr>
        <w:spacing w:before="8"/>
        <w:rPr/>
      </w:pPr>
      <w:r/>
    </w:p>
    <w:p>
      <w:pPr>
        <w:spacing w:before="8"/>
        <w:rPr/>
      </w:pPr>
      <w:r/>
    </w:p>
    <w:p>
      <w:pPr>
        <w:spacing w:before="8"/>
        <w:rPr/>
      </w:pPr>
      <w:r/>
    </w:p>
    <w:p>
      <w:pPr>
        <w:spacing w:before="8"/>
        <w:rPr/>
      </w:pPr>
      <w:r/>
    </w:p>
    <w:p>
      <w:pPr>
        <w:spacing w:before="8"/>
        <w:rPr/>
      </w:pPr>
      <w:r/>
    </w:p>
    <w:p>
      <w:pPr>
        <w:spacing w:before="8"/>
        <w:rPr/>
      </w:pPr>
      <w:r/>
    </w:p>
    <w:p>
      <w:pPr>
        <w:spacing w:before="8"/>
        <w:rPr/>
      </w:pPr>
      <w:r/>
    </w:p>
    <w:p>
      <w:pPr>
        <w:spacing w:before="8"/>
        <w:rPr/>
      </w:pPr>
      <w:r/>
    </w:p>
    <w:p>
      <w:pPr>
        <w:spacing w:before="8"/>
        <w:rPr/>
      </w:pPr>
      <w:r/>
    </w:p>
    <w:p>
      <w:pPr>
        <w:spacing w:before="8"/>
        <w:rPr/>
      </w:pPr>
      <w:r/>
    </w:p>
    <w:p>
      <w:pPr>
        <w:spacing w:before="7"/>
        <w:rPr/>
      </w:pPr>
      <w:r/>
    </w:p>
    <w:p>
      <w:pPr>
        <w:spacing w:before="7"/>
        <w:rPr/>
      </w:pPr>
      <w:r/>
    </w:p>
    <w:p>
      <w:pPr>
        <w:sectPr>
          <w:pgSz w:w="11910" w:h="16840"/>
          <w:pgMar w:top="686" w:right="949" w:bottom="0" w:left="1245" w:header="0" w:footer="0" w:gutter="0"/>
          <w:cols w:equalWidth="0" w:num="1">
            <w:col w:w="9715" w:space="0"/>
          </w:cols>
        </w:sectPr>
        <w:rPr/>
      </w:pPr>
    </w:p>
    <w:p>
      <w:pPr>
        <w:pStyle w:val="BodyText"/>
        <w:ind w:left="8"/>
        <w:spacing w:before="53" w:line="221" w:lineRule="auto"/>
        <w:rPr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190057</wp:posOffset>
            </wp:positionV>
            <wp:extent cx="6155968" cy="8255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55968" cy="8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2" style="position:absolute;margin-left:387.407pt;margin-top:1.62817pt;mso-position-vertical-relative:text;mso-position-horizontal-relative:text;width:98.75pt;height:17.65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2" w:lineRule="auto"/>
                    <w:rPr/>
                  </w:pPr>
                  <w:r>
                    <w:rPr>
                      <w:b/>
                      <w:bCs/>
                      <w:spacing w:val="6"/>
                    </w:rPr>
                    <w:t>2026-09-01实施</w:t>
                  </w:r>
                </w:p>
              </w:txbxContent>
            </v:textbox>
          </v:shape>
        </w:pict>
      </w:r>
      <w:r>
        <w:rPr>
          <w:b/>
          <w:bCs/>
          <w:spacing w:val="-9"/>
        </w:rPr>
        <w:t>2</w:t>
      </w:r>
      <w:r>
        <w:rPr>
          <w:spacing w:val="-9"/>
        </w:rPr>
        <w:t xml:space="preserve"> </w:t>
      </w:r>
      <w:r>
        <w:rPr>
          <w:b/>
          <w:bCs/>
          <w:spacing w:val="-9"/>
        </w:rPr>
        <w:t>0</w:t>
      </w:r>
      <w:r>
        <w:rPr>
          <w:spacing w:val="-9"/>
        </w:rPr>
        <w:t xml:space="preserve"> </w:t>
      </w:r>
      <w:r>
        <w:rPr>
          <w:b/>
          <w:bCs/>
          <w:spacing w:val="-9"/>
        </w:rPr>
        <w:t>2</w:t>
      </w:r>
      <w:r>
        <w:rPr>
          <w:spacing w:val="-9"/>
        </w:rPr>
        <w:t xml:space="preserve"> </w:t>
      </w:r>
      <w:r>
        <w:rPr>
          <w:b/>
          <w:bCs/>
          <w:spacing w:val="-9"/>
        </w:rPr>
        <w:t>6</w:t>
      </w:r>
      <w:r>
        <w:rPr>
          <w:spacing w:val="-9"/>
        </w:rPr>
        <w:t xml:space="preserve"> </w:t>
      </w:r>
      <w:r>
        <w:rPr>
          <w:b/>
          <w:bCs/>
          <w:spacing w:val="-9"/>
        </w:rPr>
        <w:t>-</w:t>
      </w:r>
      <w:r>
        <w:rPr>
          <w:spacing w:val="-9"/>
        </w:rPr>
        <w:t xml:space="preserve"> </w:t>
      </w:r>
      <w:r>
        <w:rPr>
          <w:b/>
          <w:bCs/>
          <w:spacing w:val="-9"/>
        </w:rPr>
        <w:t>0</w:t>
      </w:r>
      <w:r>
        <w:rPr>
          <w:spacing w:val="-9"/>
        </w:rPr>
        <w:t xml:space="preserve"> </w:t>
      </w:r>
      <w:r>
        <w:rPr>
          <w:b/>
          <w:bCs/>
          <w:spacing w:val="-9"/>
        </w:rPr>
        <w:t>2</w:t>
      </w:r>
      <w:r>
        <w:rPr>
          <w:spacing w:val="-9"/>
        </w:rPr>
        <w:t xml:space="preserve"> </w:t>
      </w:r>
      <w:r>
        <w:rPr>
          <w:b/>
          <w:bCs/>
          <w:spacing w:val="-9"/>
        </w:rPr>
        <w:t>-</w:t>
      </w:r>
      <w:r>
        <w:rPr>
          <w:spacing w:val="-9"/>
        </w:rPr>
        <w:t xml:space="preserve"> </w:t>
      </w:r>
      <w:r>
        <w:rPr>
          <w:b/>
          <w:bCs/>
          <w:spacing w:val="-9"/>
        </w:rPr>
        <w:t>2</w:t>
      </w:r>
      <w:r>
        <w:rPr>
          <w:spacing w:val="-9"/>
        </w:rPr>
        <w:t xml:space="preserve"> </w:t>
      </w:r>
      <w:r>
        <w:rPr>
          <w:b/>
          <w:bCs/>
          <w:spacing w:val="-9"/>
        </w:rPr>
        <w:t>7</w:t>
      </w:r>
      <w:r>
        <w:rPr>
          <w:spacing w:val="-9"/>
        </w:rPr>
        <w:t xml:space="preserve"> </w:t>
      </w:r>
      <w:r>
        <w:rPr>
          <w:b/>
          <w:bCs/>
          <w:spacing w:val="-9"/>
        </w:rPr>
        <w:t>发</w:t>
      </w:r>
      <w:r>
        <w:rPr>
          <w:spacing w:val="-9"/>
        </w:rPr>
        <w:t xml:space="preserve"> </w:t>
      </w:r>
      <w:r>
        <w:rPr>
          <w:b/>
          <w:bCs/>
          <w:spacing w:val="-9"/>
        </w:rPr>
        <w:t>布</w:t>
      </w:r>
    </w:p>
    <w:p>
      <w:pPr>
        <w:spacing w:line="61" w:lineRule="auto"/>
        <w:rPr>
          <w:rFonts w:ascii="Arial"/>
          <w:sz w:val="2"/>
        </w:rPr>
      </w:pPr>
      <w:r>
        <w:rPr>
          <w:rFonts w:ascii="Arial"/>
          <w:sz w:val="2"/>
        </w:rPr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14" w:lineRule="auto"/>
        <w:sectPr>
          <w:type w:val="continuous"/>
          <w:pgSz w:w="11910" w:h="16840"/>
          <w:pgMar w:top="686" w:right="949" w:bottom="0" w:left="1245" w:header="0" w:footer="0" w:gutter="0"/>
          <w:cols w:equalWidth="0" w:num="2">
            <w:col w:w="7669" w:space="100"/>
            <w:col w:w="1947" w:space="0"/>
          </w:cols>
        </w:sectPr>
        <w:rPr>
          <w:rFonts w:ascii="Arial" w:hAnsi="Arial" w:eastAsia="Arial" w:cs="Arial"/>
          <w:sz w:val="2"/>
          <w:szCs w:val="2"/>
        </w:rPr>
      </w:pPr>
    </w:p>
    <w:p>
      <w:pPr>
        <w:spacing w:before="126"/>
        <w:rPr/>
      </w:pPr>
      <w:r/>
    </w:p>
    <w:p>
      <w:pPr>
        <w:sectPr>
          <w:type w:val="continuous"/>
          <w:pgSz w:w="11910" w:h="16840"/>
          <w:pgMar w:top="686" w:right="949" w:bottom="0" w:left="1245" w:header="0" w:footer="0" w:gutter="0"/>
          <w:cols w:equalWidth="0" w:num="1">
            <w:col w:w="9715" w:space="0"/>
          </w:cols>
        </w:sectPr>
        <w:rPr/>
      </w:pPr>
    </w:p>
    <w:p>
      <w:pPr>
        <w:ind w:left="2509" w:right="167" w:hanging="10"/>
        <w:spacing w:before="69" w:line="187" w:lineRule="auto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b/>
          <w:bCs/>
          <w:spacing w:val="25"/>
        </w:rPr>
        <w:t>国家市场监督管理总局</w:t>
      </w:r>
      <w:r>
        <w:rPr>
          <w:rFonts w:ascii="SimSun" w:hAnsi="SimSun" w:eastAsia="SimSun" w:cs="SimSun"/>
          <w:sz w:val="35"/>
          <w:szCs w:val="35"/>
          <w:spacing w:val="3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22"/>
        </w:rPr>
        <w:t>国家标准化管理委员会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spacing w:before="264" w:line="221" w:lineRule="auto"/>
        <w:rPr>
          <w:sz w:val="27"/>
          <w:szCs w:val="27"/>
        </w:rPr>
      </w:pPr>
      <w:r>
        <w:rPr>
          <w:sz w:val="27"/>
          <w:szCs w:val="27"/>
          <w:b/>
          <w:bCs/>
          <w:spacing w:val="-10"/>
        </w:rPr>
        <w:t>发</w:t>
      </w:r>
      <w:r>
        <w:rPr>
          <w:sz w:val="27"/>
          <w:szCs w:val="27"/>
          <w:spacing w:val="18"/>
        </w:rPr>
        <w:t xml:space="preserve"> </w:t>
      </w:r>
      <w:r>
        <w:rPr>
          <w:sz w:val="27"/>
          <w:szCs w:val="27"/>
          <w:b/>
          <w:bCs/>
          <w:spacing w:val="-10"/>
        </w:rPr>
        <w:t>布</w:t>
      </w:r>
    </w:p>
    <w:p>
      <w:pPr>
        <w:spacing w:line="221" w:lineRule="auto"/>
        <w:sectPr>
          <w:type w:val="continuous"/>
          <w:pgSz w:w="11910" w:h="16840"/>
          <w:pgMar w:top="686" w:right="949" w:bottom="0" w:left="1245" w:header="0" w:footer="0" w:gutter="0"/>
          <w:cols w:equalWidth="0" w:num="2">
            <w:col w:w="6459" w:space="100"/>
            <w:col w:w="3157" w:space="0"/>
          </w:cols>
        </w:sectPr>
        <w:rPr>
          <w:sz w:val="27"/>
          <w:szCs w:val="27"/>
        </w:rPr>
      </w:pPr>
    </w:p>
    <w:p>
      <w:pPr>
        <w:spacing w:before="143" w:line="198" w:lineRule="auto"/>
        <w:outlineLvl w:val="0"/>
        <w:jc w:val="right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b/>
          <w:bCs/>
          <w:spacing w:val="-7"/>
        </w:rPr>
        <w:t>GB/T 3810.3—2026</w:t>
      </w:r>
    </w:p>
    <w:p>
      <w:pPr>
        <w:spacing w:line="330" w:lineRule="auto"/>
        <w:rPr>
          <w:rFonts w:ascii="Arial"/>
          <w:sz w:val="21"/>
        </w:rPr>
      </w:pPr>
      <w:r/>
    </w:p>
    <w:p>
      <w:pPr>
        <w:spacing w:line="331" w:lineRule="auto"/>
        <w:rPr>
          <w:rFonts w:ascii="Arial"/>
          <w:sz w:val="21"/>
        </w:rPr>
      </w:pPr>
      <w:r/>
    </w:p>
    <w:p>
      <w:pPr>
        <w:pStyle w:val="BodyText"/>
        <w:ind w:left="4030"/>
        <w:spacing w:before="104" w:line="222" w:lineRule="auto"/>
        <w:rPr>
          <w:sz w:val="32"/>
          <w:szCs w:val="32"/>
        </w:rPr>
      </w:pPr>
      <w:r>
        <w:rPr>
          <w:sz w:val="32"/>
          <w:szCs w:val="32"/>
          <w:color w:val="909090"/>
          <w:spacing w:val="-27"/>
        </w:rPr>
        <w:t>目</w:t>
      </w:r>
      <w:r>
        <w:rPr>
          <w:sz w:val="32"/>
          <w:szCs w:val="32"/>
          <w:color w:val="909090"/>
        </w:rPr>
        <w:t xml:space="preserve">    </w:t>
      </w:r>
      <w:r>
        <w:rPr>
          <w:sz w:val="32"/>
          <w:szCs w:val="32"/>
          <w:spacing w:val="-27"/>
        </w:rPr>
        <w:t>次</w:t>
      </w:r>
    </w:p>
    <w:p>
      <w:pPr>
        <w:spacing w:line="296" w:lineRule="auto"/>
        <w:rPr>
          <w:rFonts w:ascii="Arial"/>
          <w:sz w:val="21"/>
        </w:rPr>
      </w:pPr>
      <w:r/>
    </w:p>
    <w:p>
      <w:pPr>
        <w:spacing w:line="296" w:lineRule="auto"/>
        <w:rPr>
          <w:rFonts w:ascii="Arial"/>
          <w:sz w:val="21"/>
        </w:rPr>
      </w:pPr>
      <w:r/>
    </w:p>
    <w:sdt>
      <w:sdtPr>
        <w:rPr>
          <w:rFonts w:ascii="SimSun" w:hAnsi="SimSun" w:eastAsia="SimSun" w:cs="SimSun"/>
          <w:sz w:val="19"/>
          <w:szCs w:val="19"/>
        </w:rPr>
        <w:docPartObj>
          <w:docPartGallery w:val="Table of Contents"/>
          <w:docPartUnique/>
        </w:docPartObj>
      </w:sdtPr>
      <w:sdtEndPr>
        <w:rPr>
          <w:rFonts w:ascii="Arial" w:hAnsi="Arial" w:eastAsia="Arial" w:cs="Arial"/>
          <w:sz w:val="19"/>
          <w:szCs w:val="19"/>
        </w:rPr>
      </w:sdtEndPr>
      <w:sdtContent>
        <w:p>
          <w:pPr>
            <w:ind w:left="2"/>
            <w:spacing w:before="62" w:line="221" w:lineRule="auto"/>
            <w:tabs>
              <w:tab w:val="right" w:leader="dot" w:pos="9245"/>
            </w:tabs>
            <w:rPr>
              <w:rFonts w:ascii="SimSun" w:hAnsi="SimSun" w:eastAsia="SimSun" w:cs="SimSun"/>
              <w:sz w:val="19"/>
              <w:szCs w:val="19"/>
            </w:rPr>
          </w:pPr>
          <w:hyperlink w:history="true" w:anchor="bookmark1"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-16"/>
              </w:rPr>
              <w:t>前</w:t>
            </w:r>
            <w:r>
              <w:rPr>
                <w:rFonts w:ascii="SimSun" w:hAnsi="SimSun" w:eastAsia="SimSun" w:cs="SimSun"/>
                <w:sz w:val="19"/>
                <w:szCs w:val="19"/>
                <w:spacing w:val="-10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-16"/>
              </w:rPr>
              <w:t>言</w:t>
            </w:r>
            <w:r>
              <w:rPr>
                <w:rFonts w:ascii="SimSun" w:hAnsi="SimSun" w:eastAsia="SimSun" w:cs="SimSun"/>
                <w:sz w:val="19"/>
                <w:szCs w:val="19"/>
                <w:spacing w:val="-76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</w:rPr>
              <w:tab/>
            </w:r>
            <w:r>
              <w:rPr>
                <w:rFonts w:ascii="SimSun" w:hAnsi="SimSun" w:eastAsia="SimSun" w:cs="SimSun"/>
                <w:sz w:val="19"/>
                <w:szCs w:val="19"/>
                <w:spacing w:val="-24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-2"/>
              </w:rPr>
              <w:t>Ⅲ</w:t>
            </w:r>
          </w:hyperlink>
        </w:p>
        <w:p>
          <w:pPr>
            <w:ind w:left="2"/>
            <w:spacing w:before="142" w:line="221" w:lineRule="auto"/>
            <w:tabs>
              <w:tab w:val="right" w:leader="dot" w:pos="9215"/>
            </w:tabs>
            <w:rPr>
              <w:rFonts w:ascii="Arial" w:hAnsi="Arial" w:eastAsia="Arial" w:cs="Arial"/>
              <w:sz w:val="19"/>
              <w:szCs w:val="19"/>
            </w:rPr>
          </w:pPr>
          <w:hyperlink w:history="true" w:anchor="bookmark2"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-21"/>
              </w:rPr>
              <w:t>引</w:t>
            </w:r>
            <w:r>
              <w:rPr>
                <w:rFonts w:ascii="SimSun" w:hAnsi="SimSun" w:eastAsia="SimSun" w:cs="SimSun"/>
                <w:sz w:val="19"/>
                <w:szCs w:val="19"/>
                <w:spacing w:val="-30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-21"/>
              </w:rPr>
              <w:t>言</w:t>
            </w:r>
            <w:r>
              <w:rPr>
                <w:rFonts w:ascii="SimSun" w:hAnsi="SimSun" w:eastAsia="SimSun" w:cs="SimSun"/>
                <w:sz w:val="19"/>
                <w:szCs w:val="19"/>
                <w:spacing w:val="-76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</w:rPr>
              <w:tab/>
            </w:r>
            <w:r>
              <w:rPr>
                <w:rFonts w:ascii="SimSun" w:hAnsi="SimSun" w:eastAsia="SimSun" w:cs="SimSun"/>
                <w:sz w:val="19"/>
                <w:szCs w:val="19"/>
                <w:spacing w:val="-83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  <w:b/>
                <w:bCs/>
              </w:rPr>
              <w:t>V</w:t>
            </w:r>
          </w:hyperlink>
        </w:p>
        <w:p>
          <w:pPr>
            <w:spacing w:before="132" w:line="220" w:lineRule="auto"/>
            <w:tabs>
              <w:tab w:val="right" w:leader="dot" w:pos="9240"/>
            </w:tabs>
            <w:rPr>
              <w:rFonts w:ascii="Arial" w:hAnsi="Arial" w:eastAsia="Arial" w:cs="Arial"/>
              <w:sz w:val="19"/>
              <w:szCs w:val="19"/>
            </w:rPr>
          </w:pPr>
          <w:hyperlink w:history="true" w:anchor="bookmark3">
            <w:r>
              <w:rPr>
                <w:rFonts w:ascii="Times New Roman" w:hAnsi="Times New Roman" w:eastAsia="Times New Roman" w:cs="Times New Roman"/>
                <w:sz w:val="19"/>
                <w:szCs w:val="19"/>
                <w:b/>
                <w:bCs/>
                <w:spacing w:val="-18"/>
              </w:rPr>
              <w:t>1</w:t>
            </w:r>
            <w:r>
              <w:rPr>
                <w:rFonts w:ascii="Times New Roman" w:hAnsi="Times New Roman" w:eastAsia="Times New Roman" w:cs="Times New Roman"/>
                <w:sz w:val="19"/>
                <w:szCs w:val="19"/>
                <w:b/>
                <w:bCs/>
                <w:spacing w:val="7"/>
              </w:rPr>
              <w:t xml:space="preserve">    </w:t>
            </w: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-18"/>
              </w:rPr>
              <w:t>范</w:t>
            </w:r>
            <w:r>
              <w:rPr>
                <w:rFonts w:ascii="SimSun" w:hAnsi="SimSun" w:eastAsia="SimSun" w:cs="SimSun"/>
                <w:sz w:val="19"/>
                <w:szCs w:val="19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-18"/>
              </w:rPr>
              <w:t>围</w:t>
            </w:r>
            <w:r>
              <w:rPr>
                <w:rFonts w:ascii="SimSun" w:hAnsi="SimSun" w:eastAsia="SimSun" w:cs="SimSun"/>
                <w:sz w:val="19"/>
                <w:szCs w:val="19"/>
                <w:spacing w:val="-80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</w:rPr>
              <w:tab/>
            </w:r>
            <w:r>
              <w:rPr>
                <w:rFonts w:ascii="SimSun" w:hAnsi="SimSun" w:eastAsia="SimSun" w:cs="SimSun"/>
                <w:sz w:val="19"/>
                <w:szCs w:val="19"/>
                <w:spacing w:val="-46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  <w:b/>
                <w:bCs/>
              </w:rPr>
              <w:t>1</w:t>
            </w:r>
          </w:hyperlink>
        </w:p>
        <w:p>
          <w:pPr>
            <w:spacing w:before="143" w:line="219" w:lineRule="auto"/>
            <w:tabs>
              <w:tab w:val="right" w:leader="dot" w:pos="9240"/>
            </w:tabs>
            <w:rPr>
              <w:rFonts w:ascii="Arial" w:hAnsi="Arial" w:eastAsia="Arial" w:cs="Arial"/>
              <w:sz w:val="19"/>
              <w:szCs w:val="19"/>
            </w:rPr>
          </w:pPr>
          <w:hyperlink w:history="true" w:anchor="bookmark4">
            <w:r>
              <w:rPr>
                <w:rFonts w:ascii="Times New Roman" w:hAnsi="Times New Roman" w:eastAsia="Times New Roman" w:cs="Times New Roman"/>
                <w:sz w:val="19"/>
                <w:szCs w:val="19"/>
                <w:b/>
                <w:bCs/>
                <w:spacing w:val="13"/>
              </w:rPr>
              <w:t>2    </w:t>
            </w: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13"/>
              </w:rPr>
              <w:t>规范性引用文件</w:t>
            </w:r>
            <w:r>
              <w:rPr>
                <w:rFonts w:ascii="SimSun" w:hAnsi="SimSun" w:eastAsia="SimSun" w:cs="SimSun"/>
                <w:sz w:val="19"/>
                <w:szCs w:val="19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</w:rPr>
              <w:tab/>
            </w:r>
            <w:r>
              <w:rPr>
                <w:rFonts w:ascii="Arial" w:hAnsi="Arial" w:eastAsia="Arial" w:cs="Arial"/>
                <w:sz w:val="19"/>
                <w:szCs w:val="19"/>
                <w:b/>
                <w:bCs/>
              </w:rPr>
              <w:t>1</w:t>
            </w:r>
          </w:hyperlink>
        </w:p>
        <w:p>
          <w:pPr>
            <w:spacing w:before="144" w:line="219" w:lineRule="auto"/>
            <w:tabs>
              <w:tab w:val="right" w:leader="dot" w:pos="9230"/>
            </w:tabs>
            <w:rPr>
              <w:rFonts w:ascii="Arial" w:hAnsi="Arial" w:eastAsia="Arial" w:cs="Arial"/>
              <w:sz w:val="19"/>
              <w:szCs w:val="19"/>
            </w:rPr>
          </w:pPr>
          <w:hyperlink w:history="true" w:anchor="bookmark5">
            <w:r>
              <w:rPr>
                <w:rFonts w:ascii="Times New Roman" w:hAnsi="Times New Roman" w:eastAsia="Times New Roman" w:cs="Times New Roman"/>
                <w:sz w:val="19"/>
                <w:szCs w:val="19"/>
                <w:b/>
                <w:bCs/>
                <w:spacing w:val="13"/>
              </w:rPr>
              <w:t>3    </w:t>
            </w: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13"/>
              </w:rPr>
              <w:t>术语和定义</w:t>
            </w:r>
            <w:r>
              <w:rPr>
                <w:rFonts w:ascii="SimSun" w:hAnsi="SimSun" w:eastAsia="SimSun" w:cs="SimSun"/>
                <w:sz w:val="19"/>
                <w:szCs w:val="19"/>
                <w:spacing w:val="-71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</w:rPr>
              <w:tab/>
            </w:r>
            <w:r>
              <w:rPr>
                <w:rFonts w:ascii="Arial" w:hAnsi="Arial" w:eastAsia="Arial" w:cs="Arial"/>
                <w:sz w:val="19"/>
                <w:szCs w:val="19"/>
                <w:b/>
                <w:bCs/>
              </w:rPr>
              <w:t>1</w:t>
            </w:r>
          </w:hyperlink>
        </w:p>
        <w:p>
          <w:pPr>
            <w:spacing w:before="149" w:line="224" w:lineRule="auto"/>
            <w:tabs>
              <w:tab w:val="right" w:leader="dot" w:pos="9230"/>
            </w:tabs>
            <w:rPr>
              <w:rFonts w:ascii="Arial" w:hAnsi="Arial" w:eastAsia="Arial" w:cs="Arial"/>
              <w:sz w:val="19"/>
              <w:szCs w:val="19"/>
            </w:rPr>
          </w:pPr>
          <w:hyperlink w:history="true" w:anchor="bookmark6">
            <w:r>
              <w:rPr>
                <w:rFonts w:ascii="Times New Roman" w:hAnsi="Times New Roman" w:eastAsia="Times New Roman" w:cs="Times New Roman"/>
                <w:sz w:val="19"/>
                <w:szCs w:val="19"/>
                <w:b/>
                <w:bCs/>
                <w:spacing w:val="-7"/>
              </w:rPr>
              <w:t>4</w:t>
            </w:r>
            <w:r>
              <w:rPr>
                <w:rFonts w:ascii="Times New Roman" w:hAnsi="Times New Roman" w:eastAsia="Times New Roman" w:cs="Times New Roman"/>
                <w:sz w:val="19"/>
                <w:szCs w:val="19"/>
                <w:b/>
                <w:bCs/>
                <w:spacing w:val="8"/>
              </w:rPr>
              <w:t xml:space="preserve">    </w:t>
            </w: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-7"/>
              </w:rPr>
              <w:t>原理</w:t>
            </w:r>
            <w:r>
              <w:rPr>
                <w:rFonts w:ascii="SimSun" w:hAnsi="SimSun" w:eastAsia="SimSun" w:cs="SimSun"/>
                <w:sz w:val="19"/>
                <w:szCs w:val="19"/>
                <w:spacing w:val="34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</w:rPr>
              <w:tab/>
            </w:r>
            <w:r>
              <w:rPr>
                <w:rFonts w:ascii="Arial" w:hAnsi="Arial" w:eastAsia="Arial" w:cs="Arial"/>
                <w:sz w:val="19"/>
                <w:szCs w:val="19"/>
                <w:b/>
                <w:bCs/>
              </w:rPr>
              <w:t>1</w:t>
            </w:r>
          </w:hyperlink>
        </w:p>
        <w:p>
          <w:pPr>
            <w:spacing w:before="145" w:line="219" w:lineRule="auto"/>
            <w:tabs>
              <w:tab w:val="right" w:leader="dot" w:pos="9230"/>
            </w:tabs>
            <w:rPr>
              <w:rFonts w:ascii="Arial" w:hAnsi="Arial" w:eastAsia="Arial" w:cs="Arial"/>
              <w:sz w:val="19"/>
              <w:szCs w:val="19"/>
            </w:rPr>
          </w:pPr>
          <w:hyperlink w:history="true" w:anchor="bookmark7">
            <w:r>
              <w:rPr>
                <w:rFonts w:ascii="Times New Roman" w:hAnsi="Times New Roman" w:eastAsia="Times New Roman" w:cs="Times New Roman"/>
                <w:sz w:val="19"/>
                <w:szCs w:val="19"/>
                <w:b/>
                <w:bCs/>
                <w:spacing w:val="-7"/>
              </w:rPr>
              <w:t>5</w:t>
            </w:r>
            <w:r>
              <w:rPr>
                <w:rFonts w:ascii="Times New Roman" w:hAnsi="Times New Roman" w:eastAsia="Times New Roman" w:cs="Times New Roman"/>
                <w:sz w:val="19"/>
                <w:szCs w:val="19"/>
                <w:b/>
                <w:bCs/>
                <w:spacing w:val="8"/>
              </w:rPr>
              <w:t xml:space="preserve">    </w:t>
            </w: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-7"/>
              </w:rPr>
              <w:t>仪器</w:t>
            </w:r>
            <w:r>
              <w:rPr>
                <w:rFonts w:ascii="SimSun" w:hAnsi="SimSun" w:eastAsia="SimSun" w:cs="SimSun"/>
                <w:sz w:val="19"/>
                <w:szCs w:val="19"/>
                <w:spacing w:val="44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</w:rPr>
              <w:tab/>
            </w:r>
            <w:r>
              <w:rPr>
                <w:rFonts w:ascii="Arial" w:hAnsi="Arial" w:eastAsia="Arial" w:cs="Arial"/>
                <w:sz w:val="19"/>
                <w:szCs w:val="19"/>
                <w:b/>
                <w:bCs/>
              </w:rPr>
              <w:t>1</w:t>
            </w:r>
          </w:hyperlink>
        </w:p>
        <w:p>
          <w:pPr>
            <w:spacing w:before="125" w:line="219" w:lineRule="auto"/>
            <w:tabs>
              <w:tab w:val="right" w:leader="dot" w:pos="9230"/>
            </w:tabs>
            <w:rPr>
              <w:rFonts w:ascii="Arial" w:hAnsi="Arial" w:eastAsia="Arial" w:cs="Arial"/>
              <w:sz w:val="19"/>
              <w:szCs w:val="19"/>
            </w:rPr>
          </w:pPr>
          <w:hyperlink w:history="true" w:anchor="bookmark8">
            <w:r>
              <w:rPr>
                <w:rFonts w:ascii="Times New Roman" w:hAnsi="Times New Roman" w:eastAsia="Times New Roman" w:cs="Times New Roman"/>
                <w:sz w:val="19"/>
                <w:szCs w:val="19"/>
                <w:b/>
                <w:bCs/>
                <w:spacing w:val="-7"/>
              </w:rPr>
              <w:t>6</w:t>
            </w:r>
            <w:r>
              <w:rPr>
                <w:rFonts w:ascii="Times New Roman" w:hAnsi="Times New Roman" w:eastAsia="Times New Roman" w:cs="Times New Roman"/>
                <w:sz w:val="19"/>
                <w:szCs w:val="19"/>
                <w:b/>
                <w:bCs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-7"/>
              </w:rPr>
              <w:t>试样</w:t>
            </w:r>
            <w:r>
              <w:rPr>
                <w:rFonts w:ascii="SimSun" w:hAnsi="SimSun" w:eastAsia="SimSun" w:cs="SimSun"/>
                <w:sz w:val="19"/>
                <w:szCs w:val="19"/>
                <w:spacing w:val="52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</w:rPr>
              <w:tab/>
            </w:r>
            <w:r>
              <w:rPr>
                <w:rFonts w:ascii="Arial" w:hAnsi="Arial" w:eastAsia="Arial" w:cs="Arial"/>
                <w:sz w:val="19"/>
                <w:szCs w:val="19"/>
                <w:b/>
                <w:bCs/>
              </w:rPr>
              <w:t>1</w:t>
            </w:r>
          </w:hyperlink>
        </w:p>
        <w:p>
          <w:pPr>
            <w:ind w:left="210"/>
            <w:spacing w:before="145" w:line="219" w:lineRule="auto"/>
            <w:tabs>
              <w:tab w:val="right" w:leader="dot" w:pos="9220"/>
            </w:tabs>
            <w:rPr>
              <w:rFonts w:ascii="Arial" w:hAnsi="Arial" w:eastAsia="Arial" w:cs="Arial"/>
              <w:sz w:val="19"/>
              <w:szCs w:val="19"/>
            </w:rPr>
          </w:pPr>
          <w:hyperlink w:history="true" w:anchor="bookmark9">
            <w:r>
              <w:rPr>
                <w:rFonts w:ascii="Times New Roman" w:hAnsi="Times New Roman" w:eastAsia="Times New Roman" w:cs="Times New Roman"/>
                <w:sz w:val="19"/>
                <w:szCs w:val="19"/>
                <w:b/>
                <w:bCs/>
              </w:rPr>
              <w:t>6.1     </w:t>
            </w:r>
            <w:r>
              <w:rPr>
                <w:rFonts w:ascii="SimSun" w:hAnsi="SimSun" w:eastAsia="SimSun" w:cs="SimSun"/>
                <w:sz w:val="19"/>
                <w:szCs w:val="19"/>
                <w:b/>
                <w:bCs/>
              </w:rPr>
              <w:t>取样</w:t>
            </w:r>
            <w:r>
              <w:rPr>
                <w:rFonts w:ascii="SimSun" w:hAnsi="SimSun" w:eastAsia="SimSun" w:cs="SimSun"/>
                <w:sz w:val="19"/>
                <w:szCs w:val="19"/>
                <w:spacing w:val="54"/>
                <w:w w:val="101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</w:rPr>
              <w:tab/>
            </w:r>
            <w:r>
              <w:rPr>
                <w:rFonts w:ascii="Arial" w:hAnsi="Arial" w:eastAsia="Arial" w:cs="Arial"/>
                <w:sz w:val="19"/>
                <w:szCs w:val="19"/>
                <w:b/>
                <w:bCs/>
              </w:rPr>
              <w:t>1</w:t>
            </w:r>
          </w:hyperlink>
        </w:p>
        <w:p>
          <w:pPr>
            <w:ind w:left="210"/>
            <w:spacing w:before="144" w:line="219" w:lineRule="auto"/>
            <w:tabs>
              <w:tab w:val="right" w:leader="dot" w:pos="9247"/>
            </w:tabs>
            <w:rPr>
              <w:rFonts w:ascii="Arial" w:hAnsi="Arial" w:eastAsia="Arial" w:cs="Arial"/>
              <w:sz w:val="19"/>
              <w:szCs w:val="19"/>
            </w:rPr>
          </w:pPr>
          <w:hyperlink w:history="true" w:anchor="bookmark10">
            <w:r>
              <w:rPr>
                <w:rFonts w:ascii="Times New Roman" w:hAnsi="Times New Roman" w:eastAsia="Times New Roman" w:cs="Times New Roman"/>
                <w:sz w:val="19"/>
                <w:szCs w:val="19"/>
                <w:b/>
                <w:bCs/>
                <w:spacing w:val="9"/>
              </w:rPr>
              <w:t>6.2</w:t>
            </w:r>
            <w:r>
              <w:rPr>
                <w:rFonts w:ascii="Times New Roman" w:hAnsi="Times New Roman" w:eastAsia="Times New Roman" w:cs="Times New Roman"/>
                <w:sz w:val="19"/>
                <w:szCs w:val="19"/>
                <w:b/>
                <w:bCs/>
                <w:spacing w:val="11"/>
              </w:rPr>
              <w:t xml:space="preserve">    </w:t>
            </w: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9"/>
              </w:rPr>
              <w:t>样品切割</w:t>
            </w:r>
            <w:r>
              <w:rPr>
                <w:rFonts w:ascii="SimSun" w:hAnsi="SimSun" w:eastAsia="SimSun" w:cs="SimSun"/>
                <w:sz w:val="19"/>
                <w:szCs w:val="19"/>
                <w:spacing w:val="61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</w:rPr>
              <w:tab/>
            </w:r>
            <w:r>
              <w:rPr>
                <w:rFonts w:ascii="SimSun" w:hAnsi="SimSun" w:eastAsia="SimSun" w:cs="SimSun"/>
                <w:sz w:val="19"/>
                <w:szCs w:val="19"/>
                <w:spacing w:val="-6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  <w:b/>
                <w:bCs/>
              </w:rPr>
              <w:t>3</w:t>
            </w:r>
          </w:hyperlink>
        </w:p>
        <w:p>
          <w:pPr>
            <w:spacing w:before="145" w:line="219" w:lineRule="auto"/>
            <w:tabs>
              <w:tab w:val="right" w:leader="dot" w:pos="9247"/>
            </w:tabs>
            <w:rPr>
              <w:rFonts w:ascii="Arial" w:hAnsi="Arial" w:eastAsia="Arial" w:cs="Arial"/>
              <w:sz w:val="19"/>
              <w:szCs w:val="19"/>
            </w:rPr>
          </w:pPr>
          <w:hyperlink w:history="true" w:anchor="bookmark11">
            <w:r>
              <w:rPr>
                <w:rFonts w:ascii="Times New Roman" w:hAnsi="Times New Roman" w:eastAsia="Times New Roman" w:cs="Times New Roman"/>
                <w:sz w:val="19"/>
                <w:szCs w:val="19"/>
                <w:b/>
                <w:bCs/>
                <w:spacing w:val="-4"/>
              </w:rPr>
              <w:t>7</w:t>
            </w:r>
            <w:r>
              <w:rPr>
                <w:rFonts w:ascii="Times New Roman" w:hAnsi="Times New Roman" w:eastAsia="Times New Roman" w:cs="Times New Roman"/>
                <w:sz w:val="19"/>
                <w:szCs w:val="19"/>
                <w:b/>
                <w:bCs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-4"/>
              </w:rPr>
              <w:t>步骤</w:t>
            </w:r>
            <w:r>
              <w:rPr>
                <w:rFonts w:ascii="SimSun" w:hAnsi="SimSun" w:eastAsia="SimSun" w:cs="SimSun"/>
                <w:sz w:val="19"/>
                <w:szCs w:val="19"/>
                <w:spacing w:val="43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</w:rPr>
              <w:tab/>
            </w:r>
            <w:r>
              <w:rPr>
                <w:rFonts w:ascii="Arial" w:hAnsi="Arial" w:eastAsia="Arial" w:cs="Arial"/>
                <w:sz w:val="19"/>
                <w:szCs w:val="19"/>
                <w:b/>
                <w:bCs/>
                <w:spacing w:val="3"/>
              </w:rPr>
              <w:t>5</w:t>
            </w:r>
          </w:hyperlink>
        </w:p>
        <w:p>
          <w:pPr>
            <w:ind w:left="210"/>
            <w:spacing w:before="135" w:line="219" w:lineRule="auto"/>
            <w:tabs>
              <w:tab w:val="right" w:leader="dot" w:pos="9257"/>
            </w:tabs>
            <w:rPr>
              <w:rFonts w:ascii="Arial" w:hAnsi="Arial" w:eastAsia="Arial" w:cs="Arial"/>
              <w:sz w:val="19"/>
              <w:szCs w:val="19"/>
            </w:rPr>
          </w:pPr>
          <w:hyperlink w:history="true" w:anchor="bookmark12">
            <w:r>
              <w:rPr>
                <w:rFonts w:ascii="Times New Roman" w:hAnsi="Times New Roman" w:eastAsia="Times New Roman" w:cs="Times New Roman"/>
                <w:sz w:val="19"/>
                <w:szCs w:val="19"/>
                <w:b/>
                <w:bCs/>
                <w:spacing w:val="8"/>
              </w:rPr>
              <w:t>7.1</w:t>
            </w:r>
            <w:r>
              <w:rPr>
                <w:rFonts w:ascii="Times New Roman" w:hAnsi="Times New Roman" w:eastAsia="Times New Roman" w:cs="Times New Roman"/>
                <w:sz w:val="19"/>
                <w:szCs w:val="19"/>
                <w:b/>
                <w:bCs/>
                <w:spacing w:val="1"/>
              </w:rPr>
              <w:t xml:space="preserve">     </w:t>
            </w: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8"/>
              </w:rPr>
              <w:t>试样制备</w:t>
            </w:r>
            <w:r>
              <w:rPr>
                <w:rFonts w:ascii="SimSun" w:hAnsi="SimSun" w:eastAsia="SimSun" w:cs="SimSun"/>
                <w:sz w:val="19"/>
                <w:szCs w:val="19"/>
                <w:spacing w:val="59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</w:rPr>
              <w:tab/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  <w:b/>
                <w:bCs/>
              </w:rPr>
              <w:t>5</w:t>
            </w:r>
          </w:hyperlink>
        </w:p>
        <w:p>
          <w:pPr>
            <w:ind w:left="210"/>
            <w:spacing w:before="144" w:line="219" w:lineRule="auto"/>
            <w:tabs>
              <w:tab w:val="right" w:leader="dot" w:pos="9247"/>
            </w:tabs>
            <w:rPr>
              <w:rFonts w:ascii="Arial" w:hAnsi="Arial" w:eastAsia="Arial" w:cs="Arial"/>
              <w:sz w:val="19"/>
              <w:szCs w:val="19"/>
            </w:rPr>
          </w:pPr>
          <w:hyperlink w:history="true" w:anchor="bookmark13">
            <w:r>
              <w:rPr>
                <w:rFonts w:ascii="Times New Roman" w:hAnsi="Times New Roman" w:eastAsia="Times New Roman" w:cs="Times New Roman"/>
                <w:sz w:val="19"/>
                <w:szCs w:val="19"/>
                <w:b/>
                <w:bCs/>
                <w:spacing w:val="8"/>
              </w:rPr>
              <w:t>7.2</w:t>
            </w:r>
            <w:r>
              <w:rPr>
                <w:rFonts w:ascii="Times New Roman" w:hAnsi="Times New Roman" w:eastAsia="Times New Roman" w:cs="Times New Roman"/>
                <w:sz w:val="19"/>
                <w:szCs w:val="19"/>
                <w:b/>
                <w:bCs/>
                <w:spacing w:val="1"/>
              </w:rPr>
              <w:t xml:space="preserve">     </w:t>
            </w: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8"/>
              </w:rPr>
              <w:t>水的饱和</w:t>
            </w:r>
            <w:r>
              <w:rPr>
                <w:rFonts w:ascii="SimSun" w:hAnsi="SimSun" w:eastAsia="SimSun" w:cs="SimSun"/>
                <w:sz w:val="19"/>
                <w:szCs w:val="19"/>
                <w:spacing w:val="59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</w:rPr>
              <w:tab/>
            </w:r>
            <w:r>
              <w:rPr>
                <w:rFonts w:ascii="SimSun" w:hAnsi="SimSun" w:eastAsia="SimSun" w:cs="SimSun"/>
                <w:sz w:val="19"/>
                <w:szCs w:val="19"/>
                <w:spacing w:val="-6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  <w:b/>
                <w:bCs/>
              </w:rPr>
              <w:t>6</w:t>
            </w:r>
          </w:hyperlink>
        </w:p>
        <w:p>
          <w:pPr>
            <w:ind w:left="210"/>
            <w:spacing w:before="157" w:line="221" w:lineRule="auto"/>
            <w:tabs>
              <w:tab w:val="right" w:leader="dot" w:pos="9247"/>
            </w:tabs>
            <w:rPr>
              <w:rFonts w:ascii="Arial" w:hAnsi="Arial" w:eastAsia="Arial" w:cs="Arial"/>
              <w:sz w:val="19"/>
              <w:szCs w:val="19"/>
            </w:rPr>
          </w:pPr>
          <w:hyperlink w:history="true" w:anchor="bookmark14">
            <w:r>
              <w:rPr>
                <w:rFonts w:ascii="Times New Roman" w:hAnsi="Times New Roman" w:eastAsia="Times New Roman" w:cs="Times New Roman"/>
                <w:sz w:val="19"/>
                <w:szCs w:val="19"/>
                <w:b/>
                <w:bCs/>
                <w:spacing w:val="7"/>
              </w:rPr>
              <w:t>7.3</w:t>
            </w:r>
            <w:r>
              <w:rPr>
                <w:rFonts w:ascii="Times New Roman" w:hAnsi="Times New Roman" w:eastAsia="Times New Roman" w:cs="Times New Roman"/>
                <w:sz w:val="19"/>
                <w:szCs w:val="19"/>
                <w:b/>
                <w:bCs/>
                <w:spacing w:val="1"/>
              </w:rPr>
              <w:t xml:space="preserve">     </w:t>
            </w: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7"/>
              </w:rPr>
              <w:t>悬挂称量</w:t>
            </w:r>
            <w:r>
              <w:rPr>
                <w:rFonts w:ascii="SimSun" w:hAnsi="SimSun" w:eastAsia="SimSun" w:cs="SimSun"/>
                <w:sz w:val="19"/>
                <w:szCs w:val="19"/>
                <w:spacing w:val="56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</w:rPr>
              <w:tab/>
            </w:r>
            <w:r>
              <w:rPr>
                <w:rFonts w:ascii="SimSun" w:hAnsi="SimSun" w:eastAsia="SimSun" w:cs="SimSun"/>
                <w:sz w:val="19"/>
                <w:szCs w:val="19"/>
                <w:spacing w:val="4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  <w:b/>
                <w:bCs/>
              </w:rPr>
              <w:t>6</w:t>
            </w:r>
          </w:hyperlink>
        </w:p>
        <w:p>
          <w:pPr>
            <w:spacing w:before="131" w:line="220" w:lineRule="auto"/>
            <w:tabs>
              <w:tab w:val="right" w:leader="dot" w:pos="9237"/>
            </w:tabs>
            <w:rPr>
              <w:rFonts w:ascii="Arial" w:hAnsi="Arial" w:eastAsia="Arial" w:cs="Arial"/>
              <w:sz w:val="19"/>
              <w:szCs w:val="19"/>
            </w:rPr>
          </w:pPr>
          <w:hyperlink w:history="true" w:anchor="bookmark15">
            <w:r>
              <w:rPr>
                <w:rFonts w:ascii="Times New Roman" w:hAnsi="Times New Roman" w:eastAsia="Times New Roman" w:cs="Times New Roman"/>
                <w:sz w:val="19"/>
                <w:szCs w:val="19"/>
                <w:b/>
                <w:bCs/>
                <w:spacing w:val="-2"/>
              </w:rPr>
              <w:t>8</w:t>
            </w:r>
            <w:r>
              <w:rPr>
                <w:rFonts w:ascii="Times New Roman" w:hAnsi="Times New Roman" w:eastAsia="Times New Roman" w:cs="Times New Roman"/>
                <w:sz w:val="19"/>
                <w:szCs w:val="19"/>
                <w:b/>
                <w:bCs/>
                <w:spacing w:val="6"/>
              </w:rPr>
              <w:t xml:space="preserve">    </w:t>
            </w: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-2"/>
              </w:rPr>
              <w:t>结果表示</w:t>
            </w:r>
            <w:r>
              <w:rPr>
                <w:rFonts w:ascii="SimSun" w:hAnsi="SimSun" w:eastAsia="SimSun" w:cs="SimSun"/>
                <w:sz w:val="19"/>
                <w:szCs w:val="19"/>
                <w:spacing w:val="37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</w:rPr>
              <w:tab/>
            </w:r>
            <w:r>
              <w:rPr>
                <w:rFonts w:ascii="Arial" w:hAnsi="Arial" w:eastAsia="Arial" w:cs="Arial"/>
                <w:sz w:val="19"/>
                <w:szCs w:val="19"/>
                <w:b/>
                <w:bCs/>
                <w:spacing w:val="4"/>
              </w:rPr>
              <w:t>6</w:t>
            </w:r>
          </w:hyperlink>
        </w:p>
        <w:p>
          <w:pPr>
            <w:ind w:left="210"/>
            <w:spacing w:before="143" w:line="219" w:lineRule="auto"/>
            <w:tabs>
              <w:tab w:val="right" w:leader="dot" w:pos="9247"/>
            </w:tabs>
            <w:rPr>
              <w:rFonts w:ascii="Arial" w:hAnsi="Arial" w:eastAsia="Arial" w:cs="Arial"/>
              <w:sz w:val="19"/>
              <w:szCs w:val="19"/>
            </w:rPr>
          </w:pPr>
          <w:hyperlink w:history="true" w:anchor="bookmark16">
            <w:r>
              <w:rPr>
                <w:rFonts w:ascii="Times New Roman" w:hAnsi="Times New Roman" w:eastAsia="Times New Roman" w:cs="Times New Roman"/>
                <w:sz w:val="19"/>
                <w:szCs w:val="19"/>
                <w:b/>
                <w:bCs/>
                <w:spacing w:val="8"/>
              </w:rPr>
              <w:t>8.1</w:t>
            </w:r>
            <w:r>
              <w:rPr>
                <w:rFonts w:ascii="Times New Roman" w:hAnsi="Times New Roman" w:eastAsia="Times New Roman" w:cs="Times New Roman"/>
                <w:sz w:val="19"/>
                <w:szCs w:val="19"/>
                <w:b/>
                <w:bCs/>
                <w:spacing w:val="3"/>
              </w:rPr>
              <w:t xml:space="preserve">     </w:t>
            </w: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8"/>
              </w:rPr>
              <w:t>吸水率</w:t>
            </w:r>
            <w:r>
              <w:rPr>
                <w:rFonts w:ascii="SimSun" w:hAnsi="SimSun" w:eastAsia="SimSun" w:cs="SimSun"/>
                <w:sz w:val="19"/>
                <w:szCs w:val="19"/>
                <w:spacing w:val="69"/>
                <w:w w:val="101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</w:rPr>
              <w:tab/>
            </w:r>
            <w:r>
              <w:rPr>
                <w:rFonts w:ascii="SimSun" w:hAnsi="SimSun" w:eastAsia="SimSun" w:cs="SimSun"/>
                <w:sz w:val="19"/>
                <w:szCs w:val="19"/>
                <w:spacing w:val="-16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  <w:b/>
                <w:bCs/>
              </w:rPr>
              <w:t>6</w:t>
            </w:r>
          </w:hyperlink>
        </w:p>
        <w:p>
          <w:pPr>
            <w:ind w:left="210"/>
            <w:spacing w:before="154" w:line="219" w:lineRule="auto"/>
            <w:tabs>
              <w:tab w:val="right" w:leader="dot" w:pos="9247"/>
            </w:tabs>
            <w:rPr>
              <w:rFonts w:ascii="Arial" w:hAnsi="Arial" w:eastAsia="Arial" w:cs="Arial"/>
              <w:sz w:val="19"/>
              <w:szCs w:val="19"/>
            </w:rPr>
          </w:pPr>
          <w:hyperlink w:history="true" w:anchor="bookmark17">
            <w:r>
              <w:rPr>
                <w:rFonts w:ascii="Times New Roman" w:hAnsi="Times New Roman" w:eastAsia="Times New Roman" w:cs="Times New Roman"/>
                <w:sz w:val="19"/>
                <w:szCs w:val="19"/>
                <w:b/>
                <w:bCs/>
                <w:spacing w:val="8"/>
              </w:rPr>
              <w:t>8.2</w:t>
            </w:r>
            <w:r>
              <w:rPr>
                <w:rFonts w:ascii="Times New Roman" w:hAnsi="Times New Roman" w:eastAsia="Times New Roman" w:cs="Times New Roman"/>
                <w:sz w:val="19"/>
                <w:szCs w:val="19"/>
                <w:b/>
                <w:bCs/>
                <w:spacing w:val="1"/>
              </w:rPr>
              <w:t xml:space="preserve">     </w:t>
            </w: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8"/>
              </w:rPr>
              <w:t>显气孔率</w:t>
            </w:r>
            <w:r>
              <w:rPr>
                <w:rFonts w:ascii="SimSun" w:hAnsi="SimSun" w:eastAsia="SimSun" w:cs="SimSun"/>
                <w:sz w:val="19"/>
                <w:szCs w:val="19"/>
                <w:spacing w:val="59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</w:rPr>
              <w:tab/>
            </w:r>
            <w:r>
              <w:rPr>
                <w:rFonts w:ascii="SimSun" w:hAnsi="SimSun" w:eastAsia="SimSun" w:cs="SimSun"/>
                <w:sz w:val="19"/>
                <w:szCs w:val="19"/>
                <w:spacing w:val="-6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  <w:b/>
                <w:bCs/>
              </w:rPr>
              <w:t>6</w:t>
            </w:r>
          </w:hyperlink>
        </w:p>
        <w:p>
          <w:pPr>
            <w:ind w:left="210"/>
            <w:spacing w:before="136" w:line="220" w:lineRule="auto"/>
            <w:tabs>
              <w:tab w:val="right" w:leader="dot" w:pos="9257"/>
            </w:tabs>
            <w:rPr>
              <w:rFonts w:ascii="Arial" w:hAnsi="Arial" w:eastAsia="Arial" w:cs="Arial"/>
              <w:sz w:val="19"/>
              <w:szCs w:val="19"/>
            </w:rPr>
          </w:pPr>
          <w:hyperlink w:history="true" w:anchor="bookmark18">
            <w:r>
              <w:rPr>
                <w:rFonts w:ascii="Times New Roman" w:hAnsi="Times New Roman" w:eastAsia="Times New Roman" w:cs="Times New Roman"/>
                <w:sz w:val="19"/>
                <w:szCs w:val="19"/>
                <w:b/>
                <w:bCs/>
                <w:spacing w:val="14"/>
              </w:rPr>
              <w:t>8.3</w:t>
            </w:r>
            <w:r>
              <w:rPr>
                <w:rFonts w:ascii="Times New Roman" w:hAnsi="Times New Roman" w:eastAsia="Times New Roman" w:cs="Times New Roman"/>
                <w:sz w:val="19"/>
                <w:szCs w:val="19"/>
                <w:b/>
                <w:bCs/>
              </w:rPr>
              <w:t xml:space="preserve">     </w:t>
            </w: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14"/>
              </w:rPr>
              <w:t>表观相对密度</w:t>
            </w:r>
            <w:r>
              <w:rPr>
                <w:rFonts w:ascii="SimSun" w:hAnsi="SimSun" w:eastAsia="SimSun" w:cs="SimSun"/>
                <w:sz w:val="19"/>
                <w:szCs w:val="19"/>
                <w:spacing w:val="-70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</w:rPr>
              <w:tab/>
            </w:r>
            <w:r>
              <w:rPr>
                <w:rFonts w:ascii="Arial" w:hAnsi="Arial" w:eastAsia="Arial" w:cs="Arial"/>
                <w:sz w:val="19"/>
                <w:szCs w:val="19"/>
                <w:b/>
                <w:bCs/>
                <w:spacing w:val="4"/>
              </w:rPr>
              <w:t>7</w:t>
            </w:r>
          </w:hyperlink>
        </w:p>
        <w:p>
          <w:pPr>
            <w:ind w:left="210"/>
            <w:spacing w:before="153" w:line="220" w:lineRule="auto"/>
            <w:tabs>
              <w:tab w:val="right" w:leader="dot" w:pos="9257"/>
            </w:tabs>
            <w:rPr>
              <w:rFonts w:ascii="Arial" w:hAnsi="Arial" w:eastAsia="Arial" w:cs="Arial"/>
              <w:sz w:val="19"/>
              <w:szCs w:val="19"/>
            </w:rPr>
          </w:pPr>
          <w:hyperlink w:history="true" w:anchor="bookmark19">
            <w:r>
              <w:rPr>
                <w:rFonts w:ascii="Times New Roman" w:hAnsi="Times New Roman" w:eastAsia="Times New Roman" w:cs="Times New Roman"/>
                <w:sz w:val="19"/>
                <w:szCs w:val="19"/>
                <w:b/>
                <w:bCs/>
                <w:spacing w:val="-6"/>
              </w:rPr>
              <w:t>8.4</w:t>
            </w:r>
            <w:r>
              <w:rPr>
                <w:rFonts w:ascii="Times New Roman" w:hAnsi="Times New Roman" w:eastAsia="Times New Roman" w:cs="Times New Roman"/>
                <w:sz w:val="19"/>
                <w:szCs w:val="19"/>
                <w:b/>
                <w:bCs/>
              </w:rPr>
              <w:t xml:space="preserve">     </w:t>
            </w: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-6"/>
              </w:rPr>
              <w:t>容</w:t>
            </w:r>
            <w:r>
              <w:rPr>
                <w:rFonts w:ascii="SimSun" w:hAnsi="SimSun" w:eastAsia="SimSun" w:cs="SimSun"/>
                <w:sz w:val="19"/>
                <w:szCs w:val="19"/>
                <w:spacing w:val="-9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-6"/>
              </w:rPr>
              <w:t>重</w:t>
            </w:r>
            <w:r>
              <w:rPr>
                <w:rFonts w:ascii="SimSun" w:hAnsi="SimSun" w:eastAsia="SimSun" w:cs="SimSun"/>
                <w:sz w:val="19"/>
                <w:szCs w:val="19"/>
                <w:spacing w:val="-72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</w:rPr>
              <w:tab/>
            </w:r>
            <w:r>
              <w:rPr>
                <w:rFonts w:ascii="SimSun" w:hAnsi="SimSun" w:eastAsia="SimSun" w:cs="SimSun"/>
                <w:sz w:val="19"/>
                <w:szCs w:val="19"/>
                <w:spacing w:val="-46"/>
              </w:rPr>
              <w:t xml:space="preserve"> </w:t>
            </w:r>
            <w:r>
              <w:rPr>
                <w:rFonts w:ascii="Arial" w:hAnsi="Arial" w:eastAsia="Arial" w:cs="Arial"/>
                <w:sz w:val="19"/>
                <w:szCs w:val="19"/>
                <w:b/>
                <w:bCs/>
              </w:rPr>
              <w:t>7</w:t>
            </w:r>
          </w:hyperlink>
        </w:p>
        <w:p>
          <w:pPr>
            <w:spacing w:before="131" w:line="218" w:lineRule="auto"/>
            <w:tabs>
              <w:tab w:val="right" w:leader="dot" w:pos="9227"/>
            </w:tabs>
            <w:rPr>
              <w:rFonts w:ascii="Arial" w:hAnsi="Arial" w:eastAsia="Arial" w:cs="Arial"/>
              <w:sz w:val="19"/>
              <w:szCs w:val="19"/>
            </w:rPr>
          </w:pPr>
          <w:hyperlink w:history="true" w:anchor="bookmark20">
            <w:r>
              <w:rPr>
                <w:rFonts w:ascii="Times New Roman" w:hAnsi="Times New Roman" w:eastAsia="Times New Roman" w:cs="Times New Roman"/>
                <w:sz w:val="19"/>
                <w:szCs w:val="19"/>
                <w:b/>
                <w:bCs/>
                <w:spacing w:val="11"/>
              </w:rPr>
              <w:t>9    </w:t>
            </w: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11"/>
              </w:rPr>
              <w:t>试验报告</w:t>
            </w:r>
            <w:r>
              <w:rPr>
                <w:rFonts w:ascii="SimSun" w:hAnsi="SimSun" w:eastAsia="SimSun" w:cs="SimSun"/>
                <w:sz w:val="19"/>
                <w:szCs w:val="19"/>
                <w:spacing w:val="-68"/>
              </w:rPr>
              <w:t xml:space="preserve"> </w:t>
            </w:r>
            <w:r>
              <w:rPr>
                <w:rFonts w:ascii="SimSun" w:hAnsi="SimSun" w:eastAsia="SimSun" w:cs="SimSun"/>
                <w:sz w:val="19"/>
                <w:szCs w:val="19"/>
              </w:rPr>
              <w:tab/>
            </w:r>
            <w:r>
              <w:rPr>
                <w:rFonts w:ascii="Arial" w:hAnsi="Arial" w:eastAsia="Arial" w:cs="Arial"/>
                <w:sz w:val="19"/>
                <w:szCs w:val="19"/>
                <w:b/>
                <w:bCs/>
                <w:spacing w:val="4"/>
              </w:rPr>
              <w:t>7</w:t>
            </w:r>
          </w:hyperlink>
        </w:p>
      </w:sdtContent>
    </w:sdt>
    <w:p>
      <w:pPr>
        <w:spacing w:line="218" w:lineRule="auto"/>
        <w:sectPr>
          <w:footerReference w:type="default" r:id="rId4"/>
          <w:pgSz w:w="11910" w:h="16840"/>
          <w:pgMar w:top="1431" w:right="1412" w:bottom="1129" w:left="1229" w:header="0" w:footer="988" w:gutter="0"/>
        </w:sectPr>
        <w:rPr>
          <w:rFonts w:ascii="Arial" w:hAnsi="Arial" w:eastAsia="Arial" w:cs="Arial"/>
          <w:sz w:val="19"/>
          <w:szCs w:val="19"/>
        </w:rPr>
      </w:pPr>
    </w:p>
    <w:p>
      <w:pPr>
        <w:spacing w:before="87" w:line="287" w:lineRule="exact"/>
        <w:jc w:val="right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z w:val="21"/>
          <w:szCs w:val="21"/>
          <w:spacing w:val="-1"/>
          <w:position w:val="1"/>
        </w:rPr>
        <w:t>GB/T 3810.3—2026</w:t>
      </w:r>
    </w:p>
    <w:p>
      <w:pPr>
        <w:spacing w:line="347" w:lineRule="auto"/>
        <w:rPr>
          <w:rFonts w:ascii="Arial"/>
          <w:sz w:val="21"/>
        </w:rPr>
      </w:pPr>
      <w:r/>
    </w:p>
    <w:p>
      <w:pPr>
        <w:spacing w:line="347" w:lineRule="auto"/>
        <w:rPr>
          <w:rFonts w:ascii="Arial"/>
          <w:sz w:val="21"/>
        </w:rPr>
      </w:pPr>
      <w:r/>
    </w:p>
    <w:p>
      <w:pPr>
        <w:pStyle w:val="BodyText"/>
        <w:ind w:left="4060"/>
        <w:spacing w:before="97" w:line="222" w:lineRule="auto"/>
        <w:rPr>
          <w:sz w:val="30"/>
          <w:szCs w:val="30"/>
        </w:rPr>
      </w:pPr>
      <w:bookmarkStart w:name="bookmark21" w:id="1"/>
      <w:bookmarkEnd w:id="1"/>
      <w:r>
        <w:rPr>
          <w:sz w:val="30"/>
          <w:szCs w:val="30"/>
          <w:spacing w:val="-8"/>
        </w:rPr>
        <w:t>前</w:t>
      </w:r>
      <w:r>
        <w:rPr>
          <w:sz w:val="30"/>
          <w:szCs w:val="30"/>
          <w:spacing w:val="11"/>
        </w:rPr>
        <w:t xml:space="preserve">    </w:t>
      </w:r>
      <w:r>
        <w:rPr>
          <w:sz w:val="30"/>
          <w:szCs w:val="30"/>
          <w:b/>
          <w:bCs/>
          <w:spacing w:val="-8"/>
        </w:rPr>
        <w:t>言</w:t>
      </w:r>
    </w:p>
    <w:p>
      <w:pPr>
        <w:spacing w:line="282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ind w:right="72" w:firstLine="420"/>
        <w:spacing w:before="65" w:line="28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6"/>
        </w:rPr>
        <w:t>本文件按照</w:t>
      </w:r>
      <w:r>
        <w:rPr>
          <w:rFonts w:ascii="Times New Roman" w:hAnsi="Times New Roman" w:eastAsia="Times New Roman" w:cs="Times New Roman"/>
          <w:sz w:val="20"/>
          <w:szCs w:val="20"/>
        </w:rPr>
        <w:t>GB</w:t>
      </w:r>
      <w:r>
        <w:rPr>
          <w:rFonts w:ascii="Times New Roman" w:hAnsi="Times New Roman" w:eastAsia="Times New Roman" w:cs="Times New Roman"/>
          <w:sz w:val="20"/>
          <w:szCs w:val="20"/>
          <w:spacing w:val="6"/>
        </w:rPr>
        <w:t>/T</w:t>
      </w:r>
      <w:r>
        <w:rPr>
          <w:rFonts w:ascii="Times New Roman" w:hAnsi="Times New Roman" w:eastAsia="Times New Roman" w:cs="Times New Roman"/>
          <w:sz w:val="20"/>
          <w:szCs w:val="20"/>
          <w:spacing w:val="15"/>
        </w:rPr>
        <w:t xml:space="preserve">   </w:t>
      </w:r>
      <w:r>
        <w:rPr>
          <w:rFonts w:ascii="Times New Roman" w:hAnsi="Times New Roman" w:eastAsia="Times New Roman" w:cs="Times New Roman"/>
          <w:sz w:val="20"/>
          <w:szCs w:val="20"/>
          <w:spacing w:val="6"/>
        </w:rPr>
        <w:t>1.1—2020</w:t>
      </w:r>
      <w:r>
        <w:rPr>
          <w:rFonts w:ascii="SimSun" w:hAnsi="SimSun" w:eastAsia="SimSun" w:cs="SimSun"/>
          <w:sz w:val="20"/>
          <w:szCs w:val="20"/>
          <w:spacing w:val="6"/>
        </w:rPr>
        <w:t>《标准化工作导则</w:t>
      </w:r>
      <w:r>
        <w:rPr>
          <w:rFonts w:ascii="SimSun" w:hAnsi="SimSun" w:eastAsia="SimSun" w:cs="SimSun"/>
          <w:sz w:val="20"/>
          <w:szCs w:val="20"/>
          <w:spacing w:val="82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6"/>
        </w:rPr>
        <w:t>第</w:t>
      </w:r>
      <w:r>
        <w:rPr>
          <w:rFonts w:ascii="SimSun" w:hAnsi="SimSun" w:eastAsia="SimSun" w:cs="SimSun"/>
          <w:sz w:val="20"/>
          <w:szCs w:val="20"/>
          <w:spacing w:val="5"/>
        </w:rPr>
        <w:t>1部分：标准化文件的结构和起草规则》的规定</w:t>
      </w:r>
      <w:r>
        <w:rPr>
          <w:rFonts w:ascii="SimSun" w:hAnsi="SimSun" w:eastAsia="SimSun" w:cs="SimSun"/>
          <w:sz w:val="20"/>
          <w:szCs w:val="20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0"/>
        </w:rPr>
        <w:t>起草。</w:t>
      </w:r>
    </w:p>
    <w:p>
      <w:pPr>
        <w:ind w:right="67" w:firstLine="420"/>
        <w:spacing w:before="25" w:line="27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2"/>
        </w:rPr>
        <w:t>本文件是</w:t>
      </w:r>
      <w:r>
        <w:rPr>
          <w:rFonts w:ascii="Times New Roman" w:hAnsi="Times New Roman" w:eastAsia="Times New Roman" w:cs="Times New Roman"/>
          <w:sz w:val="20"/>
          <w:szCs w:val="20"/>
        </w:rPr>
        <w:t>GB</w:t>
      </w:r>
      <w:r>
        <w:rPr>
          <w:rFonts w:ascii="Times New Roman" w:hAnsi="Times New Roman" w:eastAsia="Times New Roman" w:cs="Times New Roman"/>
          <w:sz w:val="20"/>
          <w:szCs w:val="20"/>
          <w:spacing w:val="2"/>
        </w:rPr>
        <w:t>/T</w:t>
      </w:r>
      <w:r>
        <w:rPr>
          <w:rFonts w:ascii="Times New Roman" w:hAnsi="Times New Roman" w:eastAsia="Times New Roman" w:cs="Times New Roman"/>
          <w:sz w:val="20"/>
          <w:szCs w:val="20"/>
          <w:spacing w:val="19"/>
          <w:w w:val="101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  <w:spacing w:val="2"/>
        </w:rPr>
        <w:t>3810</w:t>
      </w:r>
      <w:r>
        <w:rPr>
          <w:rFonts w:ascii="SimSun" w:hAnsi="SimSun" w:eastAsia="SimSun" w:cs="SimSun"/>
          <w:sz w:val="20"/>
          <w:szCs w:val="20"/>
          <w:spacing w:val="2"/>
        </w:rPr>
        <w:t>《陶瓷砖试验方法》的第3部分。</w:t>
      </w:r>
      <w:r>
        <w:rPr>
          <w:rFonts w:ascii="SimSun" w:hAnsi="SimSun" w:eastAsia="SimSun" w:cs="SimSun"/>
          <w:sz w:val="20"/>
          <w:szCs w:val="20"/>
          <w:spacing w:val="-39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GB</w:t>
      </w:r>
      <w:r>
        <w:rPr>
          <w:rFonts w:ascii="Times New Roman" w:hAnsi="Times New Roman" w:eastAsia="Times New Roman" w:cs="Times New Roman"/>
          <w:sz w:val="20"/>
          <w:szCs w:val="20"/>
          <w:spacing w:val="2"/>
        </w:rPr>
        <w:t>/T</w:t>
      </w:r>
      <w:r>
        <w:rPr>
          <w:rFonts w:ascii="Times New Roman" w:hAnsi="Times New Roman" w:eastAsia="Times New Roman" w:cs="Times New Roman"/>
          <w:sz w:val="20"/>
          <w:szCs w:val="20"/>
          <w:spacing w:val="19"/>
          <w:w w:val="101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  <w:spacing w:val="2"/>
        </w:rPr>
        <w:t>3810</w:t>
      </w:r>
      <w:r>
        <w:rPr>
          <w:rFonts w:ascii="SimSun" w:hAnsi="SimSun" w:eastAsia="SimSun" w:cs="SimSun"/>
          <w:sz w:val="20"/>
          <w:szCs w:val="20"/>
          <w:spacing w:val="2"/>
        </w:rPr>
        <w:t>《陶瓷砖试验方法》</w:t>
      </w:r>
      <w:r>
        <w:rPr>
          <w:rFonts w:ascii="SimSun" w:hAnsi="SimSun" w:eastAsia="SimSun" w:cs="SimSun"/>
          <w:sz w:val="20"/>
          <w:szCs w:val="20"/>
          <w:spacing w:val="1"/>
        </w:rPr>
        <w:t>已经发布了以</w:t>
      </w:r>
      <w:r>
        <w:rPr>
          <w:rFonts w:ascii="SimSun" w:hAnsi="SimSun" w:eastAsia="SimSun" w:cs="SimSun"/>
          <w:sz w:val="20"/>
          <w:szCs w:val="20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5"/>
        </w:rPr>
        <w:t>下部分：</w:t>
      </w:r>
    </w:p>
    <w:p>
      <w:pPr>
        <w:ind w:left="550"/>
        <w:spacing w:before="16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-7"/>
        </w:rPr>
        <w:t>——第1部分：抽样和接收条件；</w:t>
      </w:r>
    </w:p>
    <w:p>
      <w:pPr>
        <w:ind w:left="420"/>
        <w:spacing w:before="69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-1"/>
        </w:rPr>
        <w:t>——第2部分：尺寸和表面质量的检验；</w:t>
      </w:r>
    </w:p>
    <w:p>
      <w:pPr>
        <w:ind w:left="420"/>
        <w:spacing w:before="82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2"/>
        </w:rPr>
        <w:t>——第3部分：吸水率、显气孔率、表观相对密度和容重的测定；</w:t>
      </w:r>
    </w:p>
    <w:p>
      <w:pPr>
        <w:ind w:left="420"/>
        <w:spacing w:before="83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8"/>
        </w:rPr>
        <w:t>——第4部分：断裂模数和破坏强度的测定；</w:t>
      </w:r>
    </w:p>
    <w:p>
      <w:pPr>
        <w:ind w:left="420"/>
        <w:spacing w:before="72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8"/>
        </w:rPr>
        <w:t>——第5部分：用恢复系数确定砖的抗冲击性；</w:t>
      </w:r>
    </w:p>
    <w:p>
      <w:pPr>
        <w:ind w:left="420"/>
        <w:spacing w:before="83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8"/>
        </w:rPr>
        <w:t>——第6部分：无釉砖耐磨深度的测定；</w:t>
      </w:r>
    </w:p>
    <w:p>
      <w:pPr>
        <w:ind w:left="420" w:right="4985" w:firstLine="199"/>
        <w:spacing w:before="83" w:line="25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0"/>
          <w:szCs w:val="20"/>
          <w:spacing w:val="12"/>
        </w:rPr>
        <w:t>—第7部分：有釉砖表面耐磨性的测定；</w:t>
      </w:r>
      <w:r>
        <w:rPr>
          <w:rFonts w:ascii="SimSun" w:hAnsi="SimSun" w:eastAsia="SimSun" w:cs="SimSun"/>
          <w:sz w:val="20"/>
          <w:szCs w:val="20"/>
          <w:spacing w:val="3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-10"/>
        </w:rPr>
        <w:t>——第8部分：线性热膨胀的测定；</w:t>
      </w:r>
    </w:p>
    <w:p>
      <w:pPr>
        <w:ind w:left="422"/>
        <w:spacing w:before="30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b/>
          <w:bCs/>
          <w:spacing w:val="2"/>
        </w:rPr>
        <w:t>—</w:t>
      </w:r>
      <w:r>
        <w:rPr>
          <w:rFonts w:ascii="SimSun" w:hAnsi="SimSun" w:eastAsia="SimSun" w:cs="SimSun"/>
          <w:sz w:val="20"/>
          <w:szCs w:val="20"/>
          <w:spacing w:val="-60"/>
        </w:rPr>
        <w:t xml:space="preserve"> </w:t>
      </w:r>
      <w:r>
        <w:rPr>
          <w:rFonts w:ascii="SimSun" w:hAnsi="SimSun" w:eastAsia="SimSun" w:cs="SimSun"/>
          <w:sz w:val="20"/>
          <w:szCs w:val="20"/>
          <w:b/>
          <w:bCs/>
          <w:spacing w:val="2"/>
        </w:rPr>
        <w:t>—</w:t>
      </w:r>
      <w:r>
        <w:rPr>
          <w:rFonts w:ascii="SimSun" w:hAnsi="SimSun" w:eastAsia="SimSun" w:cs="SimSun"/>
          <w:sz w:val="20"/>
          <w:szCs w:val="20"/>
          <w:spacing w:val="-59"/>
        </w:rPr>
        <w:t xml:space="preserve"> </w:t>
      </w:r>
      <w:r>
        <w:rPr>
          <w:rFonts w:ascii="SimSun" w:hAnsi="SimSun" w:eastAsia="SimSun" w:cs="SimSun"/>
          <w:sz w:val="20"/>
          <w:szCs w:val="20"/>
          <w:b/>
          <w:bCs/>
          <w:spacing w:val="2"/>
        </w:rPr>
        <w:t>第9部分：</w:t>
      </w:r>
      <w:r>
        <w:rPr>
          <w:rFonts w:ascii="SimSun" w:hAnsi="SimSun" w:eastAsia="SimSun" w:cs="SimSun"/>
          <w:sz w:val="20"/>
          <w:szCs w:val="20"/>
          <w:spacing w:val="2"/>
        </w:rPr>
        <w:t>抗热震性的测定；</w:t>
      </w:r>
    </w:p>
    <w:p>
      <w:pPr>
        <w:ind w:left="550"/>
        <w:spacing w:before="86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-7"/>
        </w:rPr>
        <w:t>——第10部分：湿膨胀的测定；</w:t>
      </w:r>
    </w:p>
    <w:p>
      <w:pPr>
        <w:ind w:left="420"/>
        <w:spacing w:before="71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-1"/>
        </w:rPr>
        <w:t>——第11部分：有釉砖抗釉裂性的测定；</w:t>
      </w:r>
    </w:p>
    <w:p>
      <w:pPr>
        <w:ind w:left="420"/>
        <w:spacing w:before="71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8"/>
        </w:rPr>
        <w:t>——第12部分：抗冻性的测定；</w:t>
      </w:r>
    </w:p>
    <w:p>
      <w:pPr>
        <w:ind w:left="420"/>
        <w:spacing w:before="63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-1"/>
        </w:rPr>
        <w:t>——第13部分：耐化学腐蚀性的测定；</w:t>
      </w:r>
    </w:p>
    <w:p>
      <w:pPr>
        <w:ind w:left="420"/>
        <w:spacing w:before="90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8"/>
        </w:rPr>
        <w:t>——第14部分：耐污染性的测定；</w:t>
      </w:r>
    </w:p>
    <w:p>
      <w:pPr>
        <w:ind w:left="420"/>
        <w:spacing w:before="83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9"/>
        </w:rPr>
        <w:t>——第15部分：有釉砖铅和镉溶出量的测定；</w:t>
      </w:r>
    </w:p>
    <w:p>
      <w:pPr>
        <w:ind w:left="420"/>
        <w:spacing w:before="83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8"/>
        </w:rPr>
        <w:t>——第16部分：小色差的测定；</w:t>
      </w:r>
    </w:p>
    <w:p>
      <w:pPr>
        <w:ind w:left="420"/>
        <w:spacing w:before="60" w:line="212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5"/>
        </w:rPr>
        <w:t>——第18部分：光反射值(</w:t>
      </w:r>
      <w:r>
        <w:rPr>
          <w:rFonts w:ascii="SimSun" w:hAnsi="SimSun" w:eastAsia="SimSun" w:cs="SimSun"/>
          <w:sz w:val="20"/>
          <w:szCs w:val="20"/>
          <w:spacing w:val="-56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LRV</w:t>
      </w:r>
      <w:r>
        <w:rPr>
          <w:rFonts w:ascii="Times New Roman" w:hAnsi="Times New Roman" w:eastAsia="Times New Roman" w:cs="Times New Roman"/>
          <w:sz w:val="20"/>
          <w:szCs w:val="20"/>
          <w:spacing w:val="5"/>
        </w:rPr>
        <w:t>)</w:t>
      </w:r>
      <w:r>
        <w:rPr>
          <w:rFonts w:ascii="Times New Roman" w:hAnsi="Times New Roman" w:eastAsia="Times New Roman" w:cs="Times New Roman"/>
          <w:sz w:val="20"/>
          <w:szCs w:val="20"/>
          <w:spacing w:val="38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5"/>
        </w:rPr>
        <w:t>的测定；</w:t>
      </w:r>
    </w:p>
    <w:p>
      <w:pPr>
        <w:ind w:left="550"/>
        <w:spacing w:before="103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-5"/>
        </w:rPr>
        <w:t>——第20部分：陶瓷砖曲率半径计算中挠度的测定。</w:t>
      </w:r>
    </w:p>
    <w:p>
      <w:pPr>
        <w:ind w:right="69" w:firstLine="420"/>
        <w:spacing w:before="90" w:line="276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6"/>
        </w:rPr>
        <w:t>本文件代替</w:t>
      </w:r>
      <w:r>
        <w:rPr>
          <w:rFonts w:ascii="Times New Roman" w:hAnsi="Times New Roman" w:eastAsia="Times New Roman" w:cs="Times New Roman"/>
          <w:sz w:val="20"/>
          <w:szCs w:val="20"/>
        </w:rPr>
        <w:t>GB</w:t>
      </w:r>
      <w:r>
        <w:rPr>
          <w:rFonts w:ascii="Times New Roman" w:hAnsi="Times New Roman" w:eastAsia="Times New Roman" w:cs="Times New Roman"/>
          <w:sz w:val="20"/>
          <w:szCs w:val="20"/>
          <w:spacing w:val="6"/>
        </w:rPr>
        <w:t>/T   3810.3—2016</w:t>
      </w:r>
      <w:r>
        <w:rPr>
          <w:rFonts w:ascii="SimSun" w:hAnsi="SimSun" w:eastAsia="SimSun" w:cs="SimSun"/>
          <w:sz w:val="20"/>
          <w:szCs w:val="20"/>
          <w:spacing w:val="6"/>
        </w:rPr>
        <w:t>《陶瓷</w:t>
      </w:r>
      <w:r>
        <w:rPr>
          <w:rFonts w:ascii="SimSun" w:hAnsi="SimSun" w:eastAsia="SimSun" w:cs="SimSun"/>
          <w:sz w:val="20"/>
          <w:szCs w:val="20"/>
          <w:spacing w:val="5"/>
        </w:rPr>
        <w:t>砖试验方法 第3部分：吸水率、显气孔率、表观相对密度和</w:t>
      </w:r>
      <w:r>
        <w:rPr>
          <w:rFonts w:ascii="SimSun" w:hAnsi="SimSun" w:eastAsia="SimSun" w:cs="SimSun"/>
          <w:sz w:val="20"/>
          <w:szCs w:val="20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2"/>
        </w:rPr>
        <w:t>容重的测定》,与</w:t>
      </w:r>
      <w:r>
        <w:rPr>
          <w:rFonts w:ascii="Times New Roman" w:hAnsi="Times New Roman" w:eastAsia="Times New Roman" w:cs="Times New Roman"/>
          <w:sz w:val="20"/>
          <w:szCs w:val="20"/>
        </w:rPr>
        <w:t>GB</w:t>
      </w:r>
      <w:r>
        <w:rPr>
          <w:rFonts w:ascii="Times New Roman" w:hAnsi="Times New Roman" w:eastAsia="Times New Roman" w:cs="Times New Roman"/>
          <w:sz w:val="20"/>
          <w:szCs w:val="20"/>
          <w:spacing w:val="2"/>
        </w:rPr>
        <w:t>/T     3810.3—2016</w:t>
      </w:r>
      <w:r>
        <w:rPr>
          <w:rFonts w:ascii="SimSun" w:hAnsi="SimSun" w:eastAsia="SimSun" w:cs="SimSun"/>
          <w:sz w:val="20"/>
          <w:szCs w:val="20"/>
          <w:spacing w:val="2"/>
        </w:rPr>
        <w:t>相比，除结构调整和编辑性改动外，</w:t>
      </w:r>
      <w:r>
        <w:rPr>
          <w:rFonts w:ascii="SimSun" w:hAnsi="SimSun" w:eastAsia="SimSun" w:cs="SimSun"/>
          <w:sz w:val="20"/>
          <w:szCs w:val="20"/>
          <w:spacing w:val="1"/>
        </w:rPr>
        <w:t>主要技术变化如下：</w:t>
      </w:r>
    </w:p>
    <w:p>
      <w:pPr>
        <w:ind w:left="420"/>
        <w:spacing w:line="212" w:lineRule="auto"/>
        <w:rPr>
          <w:rFonts w:ascii="SimSun" w:hAnsi="SimSun" w:eastAsia="SimSun" w:cs="SimSu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7"/>
        </w:rPr>
        <w:t>a)</w:t>
      </w:r>
      <w:r>
        <w:rPr>
          <w:rFonts w:ascii="Times New Roman" w:hAnsi="Times New Roman" w:eastAsia="Times New Roman" w:cs="Times New Roman"/>
          <w:sz w:val="20"/>
          <w:szCs w:val="20"/>
          <w:spacing w:val="1"/>
        </w:rPr>
        <w:t xml:space="preserve">     </w:t>
      </w:r>
      <w:r>
        <w:rPr>
          <w:rFonts w:ascii="SimSun" w:hAnsi="SimSun" w:eastAsia="SimSun" w:cs="SimSun"/>
          <w:sz w:val="20"/>
          <w:szCs w:val="20"/>
          <w:spacing w:val="7"/>
        </w:rPr>
        <w:t>更改了“范围”(见第1章，2016年版的第1章);</w:t>
      </w:r>
    </w:p>
    <w:p>
      <w:pPr>
        <w:ind w:left="420"/>
        <w:spacing w:before="110" w:line="212" w:lineRule="auto"/>
        <w:rPr>
          <w:rFonts w:ascii="SimSun" w:hAnsi="SimSun" w:eastAsia="SimSun" w:cs="SimSu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7"/>
        </w:rPr>
        <w:t>b)    </w:t>
      </w:r>
      <w:r>
        <w:rPr>
          <w:rFonts w:ascii="SimSun" w:hAnsi="SimSun" w:eastAsia="SimSun" w:cs="SimSun"/>
          <w:sz w:val="20"/>
          <w:szCs w:val="20"/>
          <w:spacing w:val="7"/>
        </w:rPr>
        <w:t>更改了“仪器”的要求(见第5章，2016年版的第3章);</w:t>
      </w:r>
    </w:p>
    <w:p>
      <w:pPr>
        <w:ind w:left="420"/>
        <w:spacing w:before="71" w:line="212" w:lineRule="auto"/>
        <w:rPr>
          <w:rFonts w:ascii="SimSun" w:hAnsi="SimSun" w:eastAsia="SimSun" w:cs="SimSu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8"/>
        </w:rPr>
        <w:t>c)    </w:t>
      </w:r>
      <w:r>
        <w:rPr>
          <w:rFonts w:ascii="SimSun" w:hAnsi="SimSun" w:eastAsia="SimSun" w:cs="SimSun"/>
          <w:sz w:val="20"/>
          <w:szCs w:val="20"/>
          <w:spacing w:val="8"/>
        </w:rPr>
        <w:t>更改了“试样”的要求(见第6章，2016年版的第4章);</w:t>
      </w:r>
    </w:p>
    <w:p>
      <w:pPr>
        <w:ind w:left="420"/>
        <w:spacing w:before="90" w:line="212" w:lineRule="auto"/>
        <w:rPr>
          <w:rFonts w:ascii="SimSun" w:hAnsi="SimSun" w:eastAsia="SimSun" w:cs="SimSu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7"/>
        </w:rPr>
        <w:t>d)    </w:t>
      </w:r>
      <w:r>
        <w:rPr>
          <w:rFonts w:ascii="SimSun" w:hAnsi="SimSun" w:eastAsia="SimSun" w:cs="SimSun"/>
          <w:sz w:val="20"/>
          <w:szCs w:val="20"/>
          <w:spacing w:val="7"/>
        </w:rPr>
        <w:t>更改了“步骤”的要求(见第7章，2016年版的第5章);</w:t>
      </w:r>
    </w:p>
    <w:p>
      <w:pPr>
        <w:ind w:left="420"/>
        <w:spacing w:before="70" w:line="212" w:lineRule="auto"/>
        <w:rPr>
          <w:rFonts w:ascii="SimSun" w:hAnsi="SimSun" w:eastAsia="SimSun" w:cs="SimSu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4"/>
        </w:rPr>
        <w:t>e)    </w:t>
      </w:r>
      <w:r>
        <w:rPr>
          <w:rFonts w:ascii="SimSun" w:hAnsi="SimSun" w:eastAsia="SimSun" w:cs="SimSun"/>
          <w:sz w:val="20"/>
          <w:szCs w:val="20"/>
          <w:spacing w:val="4"/>
        </w:rPr>
        <w:t>删除了“煮沸法”的要求(见2016年版的5.1.1);</w:t>
      </w:r>
    </w:p>
    <w:p>
      <w:pPr>
        <w:ind w:left="420"/>
        <w:spacing w:before="111" w:line="212" w:lineRule="auto"/>
        <w:rPr>
          <w:rFonts w:ascii="SimSun" w:hAnsi="SimSun" w:eastAsia="SimSun" w:cs="SimSu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7"/>
        </w:rPr>
        <w:t>f)     </w:t>
      </w:r>
      <w:r>
        <w:rPr>
          <w:rFonts w:ascii="SimSun" w:hAnsi="SimSun" w:eastAsia="SimSun" w:cs="SimSun"/>
          <w:sz w:val="20"/>
          <w:szCs w:val="20"/>
          <w:spacing w:val="7"/>
        </w:rPr>
        <w:t>更改了“结果表示”的要求(见第8</w:t>
      </w:r>
      <w:r>
        <w:rPr>
          <w:rFonts w:ascii="SimSun" w:hAnsi="SimSun" w:eastAsia="SimSun" w:cs="SimSun"/>
          <w:sz w:val="20"/>
          <w:szCs w:val="20"/>
          <w:spacing w:val="6"/>
        </w:rPr>
        <w:t>章，2016年版的第6章)。</w:t>
      </w:r>
    </w:p>
    <w:p>
      <w:pPr>
        <w:ind w:right="69" w:firstLine="420"/>
        <w:spacing w:before="53" w:line="29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-4"/>
        </w:rPr>
        <w:t>本文件修改采用</w:t>
      </w:r>
      <w:r>
        <w:rPr>
          <w:rFonts w:ascii="Times New Roman" w:hAnsi="Times New Roman" w:eastAsia="Times New Roman" w:cs="Times New Roman"/>
          <w:sz w:val="21"/>
          <w:szCs w:val="21"/>
          <w:spacing w:val="-4"/>
        </w:rPr>
        <w:t>ISO</w:t>
      </w:r>
      <w:r>
        <w:rPr>
          <w:rFonts w:ascii="Times New Roman" w:hAnsi="Times New Roman" w:eastAsia="Times New Roman" w:cs="Times New Roman"/>
          <w:sz w:val="21"/>
          <w:szCs w:val="21"/>
          <w:spacing w:val="25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spacing w:val="-4"/>
        </w:rPr>
        <w:t>10545-3:2018</w:t>
      </w:r>
      <w:r>
        <w:rPr>
          <w:rFonts w:ascii="SimSun" w:hAnsi="SimSun" w:eastAsia="SimSun" w:cs="SimSun"/>
          <w:sz w:val="21"/>
          <w:szCs w:val="21"/>
          <w:spacing w:val="-4"/>
        </w:rPr>
        <w:t>《陶瓷砖  第3部分：吸水率、显气孔率、表观相</w:t>
      </w:r>
      <w:r>
        <w:rPr>
          <w:rFonts w:ascii="SimSun" w:hAnsi="SimSun" w:eastAsia="SimSun" w:cs="SimSun"/>
          <w:sz w:val="21"/>
          <w:szCs w:val="21"/>
          <w:spacing w:val="-5"/>
        </w:rPr>
        <w:t>对密度和容重的</w:t>
      </w:r>
      <w:r>
        <w:rPr>
          <w:rFonts w:ascii="SimSun" w:hAnsi="SimSun" w:eastAsia="SimSun" w:cs="SimSun"/>
          <w:sz w:val="21"/>
          <w:szCs w:val="21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-22"/>
        </w:rPr>
        <w:t>测定》。</w:t>
      </w:r>
    </w:p>
    <w:p>
      <w:pPr>
        <w:ind w:left="420"/>
        <w:spacing w:line="21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4"/>
        </w:rPr>
        <w:t>本文件与</w:t>
      </w:r>
      <w:r>
        <w:rPr>
          <w:rFonts w:ascii="Times New Roman" w:hAnsi="Times New Roman" w:eastAsia="Times New Roman" w:cs="Times New Roman"/>
          <w:sz w:val="22"/>
          <w:szCs w:val="22"/>
          <w:spacing w:val="-4"/>
        </w:rPr>
        <w:t>ISO</w:t>
      </w:r>
      <w:r>
        <w:rPr>
          <w:rFonts w:ascii="Times New Roman" w:hAnsi="Times New Roman" w:eastAsia="Times New Roman" w:cs="Times New Roman"/>
          <w:sz w:val="22"/>
          <w:szCs w:val="22"/>
          <w:spacing w:val="17"/>
          <w:w w:val="101"/>
        </w:rPr>
        <w:t xml:space="preserve">  </w:t>
      </w:r>
      <w:r>
        <w:rPr>
          <w:rFonts w:ascii="Times New Roman" w:hAnsi="Times New Roman" w:eastAsia="Times New Roman" w:cs="Times New Roman"/>
          <w:sz w:val="22"/>
          <w:szCs w:val="22"/>
          <w:spacing w:val="-4"/>
        </w:rPr>
        <w:t>10545-3:2018</w:t>
      </w:r>
      <w:r>
        <w:rPr>
          <w:rFonts w:ascii="SimSun" w:hAnsi="SimSun" w:eastAsia="SimSun" w:cs="SimSun"/>
          <w:sz w:val="22"/>
          <w:szCs w:val="22"/>
          <w:spacing w:val="-4"/>
        </w:rPr>
        <w:t>的技术差异及其原因</w:t>
      </w:r>
      <w:r>
        <w:rPr>
          <w:rFonts w:ascii="SimSun" w:hAnsi="SimSun" w:eastAsia="SimSun" w:cs="SimSun"/>
          <w:sz w:val="22"/>
          <w:szCs w:val="22"/>
          <w:spacing w:val="-5"/>
        </w:rPr>
        <w:t>如下：</w:t>
      </w:r>
    </w:p>
    <w:p>
      <w:pPr>
        <w:ind w:left="420"/>
        <w:spacing w:before="77" w:line="212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5"/>
        </w:rPr>
        <w:t>——更改了</w:t>
      </w:r>
      <w:r>
        <w:rPr>
          <w:rFonts w:ascii="Times New Roman" w:hAnsi="Times New Roman" w:eastAsia="Times New Roman" w:cs="Times New Roman"/>
          <w:sz w:val="20"/>
          <w:szCs w:val="20"/>
          <w:spacing w:val="5"/>
        </w:rPr>
        <w:t>A&gt;3600       </w:t>
      </w:r>
      <w:r>
        <w:rPr>
          <w:rFonts w:ascii="Times New Roman" w:hAnsi="Times New Roman" w:eastAsia="Times New Roman" w:cs="Times New Roman"/>
          <w:sz w:val="20"/>
          <w:szCs w:val="20"/>
        </w:rPr>
        <w:t>cm</w:t>
      </w:r>
      <w:r>
        <w:rPr>
          <w:rFonts w:ascii="Times New Roman" w:hAnsi="Times New Roman" w:eastAsia="Times New Roman" w:cs="Times New Roman"/>
          <w:sz w:val="20"/>
          <w:szCs w:val="20"/>
          <w:spacing w:val="5"/>
        </w:rPr>
        <w:t>²(</w:t>
      </w:r>
      <w:r>
        <w:rPr>
          <w:rFonts w:ascii="SimSun" w:hAnsi="SimSun" w:eastAsia="SimSun" w:cs="SimSun"/>
          <w:sz w:val="20"/>
          <w:szCs w:val="20"/>
          <w:spacing w:val="5"/>
        </w:rPr>
        <w:t>见6.2.5)的取样要求，以适应我国大规格陶瓷砖(板)的实际情况；</w:t>
      </w:r>
    </w:p>
    <w:p>
      <w:pPr>
        <w:ind w:left="420"/>
        <w:spacing w:before="102" w:line="222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18"/>
        </w:rPr>
        <w:t>—</w:t>
      </w:r>
      <w:r>
        <w:rPr>
          <w:rFonts w:ascii="SimSun" w:hAnsi="SimSun" w:eastAsia="SimSun" w:cs="SimSun"/>
          <w:sz w:val="20"/>
          <w:szCs w:val="20"/>
          <w:strike/>
          <w:spacing w:val="18"/>
        </w:rPr>
        <w:t>更</w:t>
      </w:r>
      <w:r>
        <w:rPr>
          <w:rFonts w:ascii="SimSun" w:hAnsi="SimSun" w:eastAsia="SimSun" w:cs="SimSun"/>
          <w:sz w:val="20"/>
          <w:szCs w:val="20"/>
          <w:strike/>
          <w:spacing w:val="-74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-74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8"/>
        </w:rPr>
        <w:t>改了取样(见表1)、常用尺寸的陶瓷砖取样示例(</w:t>
      </w:r>
      <w:r>
        <w:rPr>
          <w:rFonts w:ascii="FangSong" w:hAnsi="FangSong" w:eastAsia="FangSong" w:cs="FangSong"/>
          <w:sz w:val="20"/>
          <w:szCs w:val="20"/>
          <w:spacing w:val="18"/>
        </w:rPr>
        <w:t>见表2)要求，</w:t>
      </w:r>
      <w:r>
        <w:rPr>
          <w:rFonts w:ascii="SimSun" w:hAnsi="SimSun" w:eastAsia="SimSun" w:cs="SimSun"/>
          <w:sz w:val="20"/>
          <w:szCs w:val="20"/>
          <w:spacing w:val="18"/>
        </w:rPr>
        <w:t>以适应我国大规格陶瓷砖</w:t>
      </w:r>
    </w:p>
    <w:p>
      <w:pPr>
        <w:ind w:left="850"/>
        <w:spacing w:before="60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6"/>
        </w:rPr>
        <w:t>(板)的实际情况；</w:t>
      </w:r>
    </w:p>
    <w:p>
      <w:pPr>
        <w:ind w:left="420" w:right="695"/>
        <w:spacing w:before="91" w:line="285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10"/>
        </w:rPr>
        <w:t>——将试样制备中注的内容纳入了试样制备条款中(见7.1),以完</w:t>
      </w:r>
      <w:r>
        <w:rPr>
          <w:rFonts w:ascii="SimSun" w:hAnsi="SimSun" w:eastAsia="SimSun" w:cs="SimSun"/>
          <w:sz w:val="20"/>
          <w:szCs w:val="20"/>
          <w:spacing w:val="9"/>
        </w:rPr>
        <w:t>善试样制备的步骤要求；</w:t>
      </w:r>
      <w:r>
        <w:rPr>
          <w:rFonts w:ascii="SimSun" w:hAnsi="SimSun" w:eastAsia="SimSun" w:cs="SimSun"/>
          <w:sz w:val="20"/>
          <w:szCs w:val="20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6"/>
        </w:rPr>
        <w:t>——更改了显气孔率和表观相对密度的计算公式(见8.2、8.3),以保证结果表示的准确性。</w:t>
      </w:r>
    </w:p>
    <w:p>
      <w:pPr>
        <w:spacing w:line="285" w:lineRule="auto"/>
        <w:sectPr>
          <w:footerReference w:type="default" r:id="rId5"/>
          <w:pgSz w:w="11910" w:h="16840"/>
          <w:pgMar w:top="1431" w:right="1344" w:bottom="1157" w:left="1239" w:header="0" w:footer="927" w:gutter="0"/>
        </w:sectPr>
        <w:rPr>
          <w:rFonts w:ascii="SimSun" w:hAnsi="SimSun" w:eastAsia="SimSun" w:cs="SimSun"/>
          <w:sz w:val="20"/>
          <w:szCs w:val="20"/>
        </w:rPr>
      </w:pPr>
    </w:p>
    <w:p>
      <w:pPr>
        <w:spacing w:before="51" w:line="259" w:lineRule="exact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spacing w:val="-1"/>
          <w:position w:val="1"/>
        </w:rPr>
        <w:t>GB/T    3810.3—2026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ind w:left="410"/>
        <w:spacing w:before="65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7"/>
        </w:rPr>
        <w:t>本文件做了下列编辑性改动：</w:t>
      </w:r>
    </w:p>
    <w:p>
      <w:pPr>
        <w:ind w:left="849" w:right="83" w:hanging="439"/>
        <w:spacing w:before="71" w:line="297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5"/>
        </w:rPr>
        <w:t>——为与现有标准协调，将标准名称改为《陶瓷砖试验方法</w:t>
      </w:r>
      <w:r>
        <w:rPr>
          <w:rFonts w:ascii="SimSun" w:hAnsi="SimSun" w:eastAsia="SimSun" w:cs="SimSun"/>
          <w:sz w:val="20"/>
          <w:szCs w:val="20"/>
          <w:spacing w:val="45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5"/>
        </w:rPr>
        <w:t>第3部分：吸水率、显气孔率、</w:t>
      </w:r>
      <w:r>
        <w:rPr>
          <w:rFonts w:ascii="FangSong" w:hAnsi="FangSong" w:eastAsia="FangSong" w:cs="FangSong"/>
          <w:sz w:val="20"/>
          <w:szCs w:val="20"/>
          <w:spacing w:val="5"/>
        </w:rPr>
        <w:t>表观相</w:t>
      </w:r>
      <w:r>
        <w:rPr>
          <w:rFonts w:ascii="FangSong" w:hAnsi="FangSong" w:eastAsia="FangSong" w:cs="FangSong"/>
          <w:sz w:val="20"/>
          <w:szCs w:val="20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2"/>
        </w:rPr>
        <w:t>对密度和容重的测定》;</w:t>
      </w:r>
    </w:p>
    <w:p>
      <w:pPr>
        <w:ind w:left="410"/>
        <w:spacing w:line="220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15"/>
        </w:rPr>
        <w:t>—</w:t>
      </w:r>
      <w:r>
        <w:rPr>
          <w:rFonts w:ascii="SimSun" w:hAnsi="SimSun" w:eastAsia="SimSun" w:cs="SimSun"/>
          <w:sz w:val="20"/>
          <w:szCs w:val="20"/>
          <w:spacing w:val="-58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5"/>
        </w:rPr>
        <w:t>—</w:t>
      </w:r>
      <w:r>
        <w:rPr>
          <w:rFonts w:ascii="SimSun" w:hAnsi="SimSun" w:eastAsia="SimSun" w:cs="SimSun"/>
          <w:sz w:val="20"/>
          <w:szCs w:val="20"/>
          <w:spacing w:val="-64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5"/>
        </w:rPr>
        <w:t>表1增加了注2。</w:t>
      </w:r>
    </w:p>
    <w:p>
      <w:pPr>
        <w:ind w:left="410"/>
        <w:spacing w:before="60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</w:rPr>
        <w:t>请注意本文件的某些内容可能涉及专利。本文件的发布机构不承担识</w:t>
      </w:r>
      <w:r>
        <w:rPr>
          <w:rFonts w:ascii="SimSun" w:hAnsi="SimSun" w:eastAsia="SimSun" w:cs="SimSun"/>
          <w:sz w:val="21"/>
          <w:szCs w:val="21"/>
          <w:spacing w:val="-1"/>
        </w:rPr>
        <w:t>别专利的责任。</w:t>
      </w:r>
    </w:p>
    <w:p>
      <w:pPr>
        <w:ind w:left="410"/>
        <w:spacing w:before="70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-1"/>
        </w:rPr>
        <w:t>本文件由中国建筑材料联合会提出。</w:t>
      </w:r>
    </w:p>
    <w:p>
      <w:pPr>
        <w:ind w:left="410"/>
        <w:spacing w:before="48" w:line="21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-1"/>
        </w:rPr>
        <w:t>本文件由全国建筑卫生陶瓷标准化技术委员会(</w:t>
      </w:r>
      <w:r>
        <w:rPr>
          <w:rFonts w:ascii="Times New Roman" w:hAnsi="Times New Roman" w:eastAsia="Times New Roman" w:cs="Times New Roman"/>
          <w:sz w:val="21"/>
          <w:szCs w:val="21"/>
          <w:spacing w:val="-1"/>
        </w:rPr>
        <w:t>SAC</w:t>
      </w:r>
      <w:r>
        <w:rPr>
          <w:rFonts w:ascii="Times New Roman" w:hAnsi="Times New Roman" w:eastAsia="Times New Roman" w:cs="Times New Roman"/>
          <w:sz w:val="21"/>
          <w:szCs w:val="21"/>
          <w:spacing w:val="-2"/>
        </w:rPr>
        <w:t>/TC</w:t>
      </w:r>
      <w:r>
        <w:rPr>
          <w:rFonts w:ascii="Times New Roman" w:hAnsi="Times New Roman" w:eastAsia="Times New Roman" w:cs="Times New Roman"/>
          <w:sz w:val="21"/>
          <w:szCs w:val="21"/>
          <w:spacing w:val="16"/>
          <w:w w:val="101"/>
        </w:rPr>
        <w:t xml:space="preserve">   </w:t>
      </w:r>
      <w:r>
        <w:rPr>
          <w:rFonts w:ascii="Times New Roman" w:hAnsi="Times New Roman" w:eastAsia="Times New Roman" w:cs="Times New Roman"/>
          <w:sz w:val="21"/>
          <w:szCs w:val="21"/>
          <w:spacing w:val="-2"/>
        </w:rPr>
        <w:t>249)</w:t>
      </w:r>
      <w:r>
        <w:rPr>
          <w:rFonts w:ascii="SimSun" w:hAnsi="SimSun" w:eastAsia="SimSun" w:cs="SimSun"/>
          <w:sz w:val="21"/>
          <w:szCs w:val="21"/>
          <w:spacing w:val="-2"/>
        </w:rPr>
        <w:t>归口。</w:t>
      </w:r>
    </w:p>
    <w:p>
      <w:pPr>
        <w:ind w:right="94" w:firstLine="410"/>
        <w:spacing w:before="109" w:line="28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-6"/>
        </w:rPr>
        <w:t>本文件起草单位：</w:t>
      </w:r>
      <w:r>
        <w:rPr>
          <w:rFonts w:ascii="SimSun" w:hAnsi="SimSun" w:eastAsia="SimSun" w:cs="SimSun"/>
          <w:sz w:val="21"/>
          <w:szCs w:val="21"/>
          <w:b/>
          <w:bCs/>
          <w:spacing w:val="-6"/>
        </w:rPr>
        <w:t>咸阳陶瓷研究设计院有限公司、</w:t>
      </w:r>
      <w:r>
        <w:rPr>
          <w:rFonts w:ascii="SimSun" w:hAnsi="SimSun" w:eastAsia="SimSun" w:cs="SimSun"/>
          <w:sz w:val="21"/>
          <w:szCs w:val="21"/>
          <w:spacing w:val="-6"/>
        </w:rPr>
        <w:t>广东东鹏控股股份有限公司、清远市简一</w:t>
      </w:r>
      <w:r>
        <w:rPr>
          <w:rFonts w:ascii="SimSun" w:hAnsi="SimSun" w:eastAsia="SimSun" w:cs="SimSun"/>
          <w:sz w:val="21"/>
          <w:szCs w:val="21"/>
          <w:spacing w:val="-7"/>
        </w:rPr>
        <w:t>陶瓷有</w:t>
      </w:r>
      <w:r>
        <w:rPr>
          <w:rFonts w:ascii="SimSun" w:hAnsi="SimSun" w:eastAsia="SimSun" w:cs="SimSun"/>
          <w:sz w:val="21"/>
          <w:szCs w:val="21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-9"/>
        </w:rPr>
        <w:t>限公司、广东金牌陶瓷有限公司、佛山市质量计量监督检测中心、佛山市陶瓷研究所检测有限公司、马可</w:t>
      </w:r>
      <w:r>
        <w:rPr>
          <w:rFonts w:ascii="SimSun" w:hAnsi="SimSun" w:eastAsia="SimSun" w:cs="SimSun"/>
          <w:sz w:val="21"/>
          <w:szCs w:val="21"/>
          <w:spacing w:val="11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-4"/>
        </w:rPr>
        <w:t>波罗控股股份有限公司、新明珠集团股份有限公司、蒙娜丽莎集团股份有限公</w:t>
      </w:r>
      <w:r>
        <w:rPr>
          <w:rFonts w:ascii="SimSun" w:hAnsi="SimSun" w:eastAsia="SimSun" w:cs="SimSun"/>
          <w:sz w:val="21"/>
          <w:szCs w:val="21"/>
          <w:spacing w:val="-5"/>
        </w:rPr>
        <w:t>司、福建华泰集团股份有</w:t>
      </w:r>
      <w:r>
        <w:rPr>
          <w:rFonts w:ascii="SimSun" w:hAnsi="SimSun" w:eastAsia="SimSun" w:cs="SimSun"/>
          <w:sz w:val="21"/>
          <w:szCs w:val="21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-7"/>
        </w:rPr>
        <w:t>限公司、杭州诺贝尔陶瓷有限公司、广东宏威陶瓷实</w:t>
      </w:r>
      <w:r>
        <w:rPr>
          <w:rFonts w:ascii="SimSun" w:hAnsi="SimSun" w:eastAsia="SimSun" w:cs="SimSun"/>
          <w:sz w:val="21"/>
          <w:szCs w:val="21"/>
          <w:spacing w:val="-8"/>
        </w:rPr>
        <w:t>业有限公司。</w:t>
      </w:r>
    </w:p>
    <w:p>
      <w:pPr>
        <w:ind w:firstLine="410"/>
        <w:spacing w:line="281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-15"/>
        </w:rPr>
        <w:t>本文件主要起草人：王博、张一函、吴清良</w:t>
      </w:r>
      <w:r>
        <w:rPr>
          <w:rFonts w:ascii="SimSun" w:hAnsi="SimSun" w:eastAsia="SimSun" w:cs="SimSun"/>
          <w:sz w:val="21"/>
          <w:szCs w:val="21"/>
          <w:spacing w:val="-16"/>
        </w:rPr>
        <w:t>、陈世清、张旗康、杨君之、王益平、李莹、黄烨、陈岚波、</w:t>
      </w:r>
      <w:r>
        <w:rPr>
          <w:rFonts w:ascii="SimSun" w:hAnsi="SimSun" w:eastAsia="SimSun" w:cs="SimSun"/>
          <w:sz w:val="21"/>
          <w:szCs w:val="21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-24"/>
        </w:rPr>
        <w:t>吴浴沂、谭作茂、苏华枝、谢辛填、武少松、杜之琳、狄萍、冯勇。</w:t>
      </w:r>
    </w:p>
    <w:p>
      <w:pPr>
        <w:ind w:left="410"/>
        <w:spacing w:before="1" w:line="218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9"/>
        </w:rPr>
        <w:t>本文件及其所代替文件的历次版本发布情况为：</w:t>
      </w:r>
    </w:p>
    <w:p>
      <w:pPr>
        <w:ind w:left="410"/>
        <w:spacing w:before="60" w:line="212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2"/>
        </w:rPr>
        <w:t>——1981年首次发布为</w:t>
      </w:r>
      <w:r>
        <w:rPr>
          <w:rFonts w:ascii="Times New Roman" w:hAnsi="Times New Roman" w:eastAsia="Times New Roman" w:cs="Times New Roman"/>
          <w:sz w:val="22"/>
          <w:szCs w:val="22"/>
          <w:spacing w:val="-2"/>
        </w:rPr>
        <w:t>GB</w:t>
      </w:r>
      <w:r>
        <w:rPr>
          <w:rFonts w:ascii="Times New Roman" w:hAnsi="Times New Roman" w:eastAsia="Times New Roman" w:cs="Times New Roman"/>
          <w:sz w:val="22"/>
          <w:szCs w:val="22"/>
          <w:spacing w:val="45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spacing w:val="-2"/>
        </w:rPr>
        <w:t>2579—1981,1989</w:t>
      </w:r>
      <w:r>
        <w:rPr>
          <w:rFonts w:ascii="SimSun" w:hAnsi="SimSun" w:eastAsia="SimSun" w:cs="SimSun"/>
          <w:sz w:val="22"/>
          <w:szCs w:val="22"/>
          <w:spacing w:val="-2"/>
        </w:rPr>
        <w:t>年第一次修订；</w:t>
      </w:r>
    </w:p>
    <w:p>
      <w:pPr>
        <w:ind w:left="410" w:right="184"/>
        <w:spacing w:before="79" w:line="305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6"/>
        </w:rPr>
        <w:t>——1999年第二次修订时发布为</w:t>
      </w:r>
      <w:r>
        <w:rPr>
          <w:rFonts w:ascii="Times New Roman" w:hAnsi="Times New Roman" w:eastAsia="Times New Roman" w:cs="Times New Roman"/>
          <w:sz w:val="20"/>
          <w:szCs w:val="20"/>
        </w:rPr>
        <w:t>GB</w:t>
      </w:r>
      <w:r>
        <w:rPr>
          <w:rFonts w:ascii="Times New Roman" w:hAnsi="Times New Roman" w:eastAsia="Times New Roman" w:cs="Times New Roman"/>
          <w:sz w:val="20"/>
          <w:szCs w:val="20"/>
          <w:spacing w:val="6"/>
        </w:rPr>
        <w:t>/T       3810.3—1999,2006</w:t>
      </w:r>
      <w:r>
        <w:rPr>
          <w:rFonts w:ascii="SimSun" w:hAnsi="SimSun" w:eastAsia="SimSun" w:cs="SimSun"/>
          <w:sz w:val="20"/>
          <w:szCs w:val="20"/>
          <w:spacing w:val="6"/>
        </w:rPr>
        <w:t>年第三次修订，2016年第四次修订；</w:t>
      </w:r>
      <w:r>
        <w:rPr>
          <w:rFonts w:ascii="SimSun" w:hAnsi="SimSun" w:eastAsia="SimSun" w:cs="SimSun"/>
          <w:sz w:val="20"/>
          <w:szCs w:val="20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8"/>
        </w:rPr>
        <w:t>——本次为第五次修订。</w:t>
      </w:r>
    </w:p>
    <w:p>
      <w:pPr>
        <w:spacing w:line="305" w:lineRule="auto"/>
        <w:sectPr>
          <w:footerReference w:type="default" r:id="rId6"/>
          <w:pgSz w:w="11910" w:h="16840"/>
          <w:pgMar w:top="1328" w:right="1495" w:bottom="1287" w:left="1059" w:header="0" w:footer="1109" w:gutter="0"/>
        </w:sectPr>
        <w:rPr>
          <w:rFonts w:ascii="SimSun" w:hAnsi="SimSun" w:eastAsia="SimSun" w:cs="SimSun"/>
          <w:sz w:val="20"/>
          <w:szCs w:val="20"/>
        </w:rPr>
      </w:pPr>
    </w:p>
    <w:p>
      <w:pPr>
        <w:ind w:right="23"/>
        <w:spacing w:before="120" w:line="189" w:lineRule="auto"/>
        <w:jc w:val="right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1"/>
        </w:rPr>
        <w:t>GB/T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8"/>
        </w:rPr>
        <w:t xml:space="preserve">  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1"/>
        </w:rPr>
        <w:t>3810.3—2026</w:t>
      </w:r>
    </w:p>
    <w:p>
      <w:pPr>
        <w:spacing w:before="8"/>
        <w:rPr/>
      </w:pPr>
      <w:r/>
    </w:p>
    <w:p>
      <w:pPr>
        <w:spacing w:before="7"/>
        <w:rPr/>
      </w:pPr>
      <w:r/>
    </w:p>
    <w:p>
      <w:pPr>
        <w:spacing w:before="7"/>
        <w:rPr/>
      </w:pPr>
      <w:r/>
    </w:p>
    <w:p>
      <w:pPr>
        <w:sectPr>
          <w:footerReference w:type="default" r:id="rId7"/>
          <w:pgSz w:w="11910" w:h="16840"/>
          <w:pgMar w:top="1431" w:right="1320" w:bottom="1153" w:left="1279" w:header="0" w:footer="993" w:gutter="0"/>
          <w:cols w:equalWidth="0" w:num="1">
            <w:col w:w="9311" w:space="0"/>
          </w:cols>
        </w:sectPr>
        <w:rPr/>
      </w:pPr>
    </w:p>
    <w:p>
      <w:pPr>
        <w:pStyle w:val="BodyText"/>
        <w:ind w:left="4019"/>
        <w:spacing w:before="62" w:line="223" w:lineRule="auto"/>
        <w:rPr>
          <w:sz w:val="31"/>
          <w:szCs w:val="31"/>
        </w:rPr>
      </w:pPr>
      <w:r>
        <w:rPr>
          <w:sz w:val="31"/>
          <w:szCs w:val="31"/>
        </w:rPr>
        <w:t>引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spacing w:before="62" w:line="224" w:lineRule="auto"/>
        <w:rPr>
          <w:sz w:val="31"/>
          <w:szCs w:val="31"/>
        </w:rPr>
      </w:pPr>
      <w:bookmarkStart w:name="bookmark22" w:id="2"/>
      <w:bookmarkEnd w:id="2"/>
      <w:r>
        <w:rPr>
          <w:sz w:val="31"/>
          <w:szCs w:val="31"/>
          <w:b/>
          <w:bCs/>
          <w:spacing w:val="-4"/>
        </w:rPr>
        <w:t>言</w:t>
      </w:r>
    </w:p>
    <w:p>
      <w:pPr>
        <w:spacing w:line="224" w:lineRule="auto"/>
        <w:sectPr>
          <w:type w:val="continuous"/>
          <w:pgSz w:w="11910" w:h="16840"/>
          <w:pgMar w:top="1431" w:right="1320" w:bottom="1153" w:left="1279" w:header="0" w:footer="993" w:gutter="0"/>
          <w:cols w:equalWidth="0" w:num="2">
            <w:col w:w="4865" w:space="100"/>
            <w:col w:w="4346" w:space="0"/>
          </w:cols>
        </w:sectPr>
        <w:rPr>
          <w:sz w:val="31"/>
          <w:szCs w:val="31"/>
        </w:rPr>
      </w:pPr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ind w:right="59" w:firstLine="390"/>
        <w:spacing w:before="68" w:line="283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</w:rPr>
        <w:t>陶瓷砖吸水率反映了瓷砖内部孔隙率和密实度，是评估瓷砖力学指标和耐久性的重要指标。陶瓷</w:t>
      </w:r>
      <w:r>
        <w:rPr>
          <w:rFonts w:ascii="SimSun" w:hAnsi="SimSun" w:eastAsia="SimSun" w:cs="SimSun"/>
          <w:sz w:val="21"/>
          <w:szCs w:val="21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</w:rPr>
        <w:t>砖吸水率已经成为评价陶瓷砖性能的重要指标之一，其标准化工作已引起国内外的普遍关注。国际标</w:t>
      </w:r>
      <w:r>
        <w:rPr>
          <w:rFonts w:ascii="SimSun" w:hAnsi="SimSun" w:eastAsia="SimSun" w:cs="SimSun"/>
          <w:sz w:val="21"/>
          <w:szCs w:val="21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</w:rPr>
        <w:t>准化组织(</w:t>
      </w:r>
      <w:r>
        <w:rPr>
          <w:rFonts w:ascii="Times New Roman" w:hAnsi="Times New Roman" w:eastAsia="Times New Roman" w:cs="Times New Roman"/>
          <w:sz w:val="21"/>
          <w:szCs w:val="21"/>
        </w:rPr>
        <w:t>ISO) </w:t>
      </w:r>
      <w:r>
        <w:rPr>
          <w:rFonts w:ascii="SimSun" w:hAnsi="SimSun" w:eastAsia="SimSun" w:cs="SimSun"/>
          <w:sz w:val="21"/>
          <w:szCs w:val="21"/>
        </w:rPr>
        <w:t>制定的</w:t>
      </w:r>
      <w:r>
        <w:rPr>
          <w:rFonts w:ascii="SimSun" w:hAnsi="SimSun" w:eastAsia="SimSun" w:cs="SimSun"/>
          <w:sz w:val="21"/>
          <w:szCs w:val="21"/>
          <w:spacing w:val="-56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</w:rPr>
        <w:t>ISO   10545 </w:t>
      </w:r>
      <w:r>
        <w:rPr>
          <w:rFonts w:ascii="SimSun" w:hAnsi="SimSun" w:eastAsia="SimSun" w:cs="SimSun"/>
          <w:sz w:val="21"/>
          <w:szCs w:val="21"/>
        </w:rPr>
        <w:t>系列出版物是陶瓷砖试验方法标准，我国</w:t>
      </w:r>
      <w:r>
        <w:rPr>
          <w:rFonts w:ascii="SimSun" w:hAnsi="SimSun" w:eastAsia="SimSun" w:cs="SimSun"/>
          <w:sz w:val="21"/>
          <w:szCs w:val="21"/>
          <w:spacing w:val="-1"/>
        </w:rPr>
        <w:t>已经针对该系列出版物开</w:t>
      </w:r>
      <w:r>
        <w:rPr>
          <w:rFonts w:ascii="SimSun" w:hAnsi="SimSun" w:eastAsia="SimSun" w:cs="SimSun"/>
          <w:sz w:val="21"/>
          <w:szCs w:val="21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1"/>
        </w:rPr>
        <w:t>展了国内转化工作，并建立了相应的</w:t>
      </w:r>
      <w:r>
        <w:rPr>
          <w:rFonts w:ascii="Times New Roman" w:hAnsi="Times New Roman" w:eastAsia="Times New Roman" w:cs="Times New Roman"/>
          <w:sz w:val="21"/>
          <w:szCs w:val="21"/>
        </w:rPr>
        <w:t>GB</w:t>
      </w:r>
      <w:r>
        <w:rPr>
          <w:rFonts w:ascii="Times New Roman" w:hAnsi="Times New Roman" w:eastAsia="Times New Roman" w:cs="Times New Roman"/>
          <w:sz w:val="21"/>
          <w:szCs w:val="21"/>
          <w:spacing w:val="1"/>
        </w:rPr>
        <w:t>/T   </w:t>
      </w:r>
      <w:r>
        <w:rPr>
          <w:rFonts w:ascii="FangSong" w:hAnsi="FangSong" w:eastAsia="FangSong" w:cs="FangSong"/>
          <w:sz w:val="21"/>
          <w:szCs w:val="21"/>
          <w:b/>
          <w:bCs/>
          <w:spacing w:val="1"/>
        </w:rPr>
        <w:t>3810《</w:t>
      </w:r>
      <w:r>
        <w:rPr>
          <w:rFonts w:ascii="FangSong" w:hAnsi="FangSong" w:eastAsia="FangSong" w:cs="FangSong"/>
          <w:sz w:val="21"/>
          <w:szCs w:val="21"/>
          <w:b/>
          <w:bCs/>
        </w:rPr>
        <w:t>陶瓷砖试验方法》国家标准体系。</w:t>
      </w:r>
      <w:r>
        <w:rPr>
          <w:rFonts w:ascii="FangSong" w:hAnsi="FangSong" w:eastAsia="FangSong" w:cs="FangSong"/>
          <w:sz w:val="21"/>
          <w:szCs w:val="21"/>
          <w:spacing w:val="-32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b/>
          <w:bCs/>
        </w:rPr>
        <w:t>GB/T   3810</w:t>
      </w:r>
      <w:r>
        <w:rPr>
          <w:rFonts w:ascii="FangSong" w:hAnsi="FangSong" w:eastAsia="FangSong" w:cs="FangSong"/>
          <w:sz w:val="21"/>
          <w:szCs w:val="21"/>
          <w:b/>
          <w:bCs/>
        </w:rPr>
        <w:t>由</w:t>
      </w:r>
      <w:r>
        <w:rPr>
          <w:rFonts w:ascii="FangSong" w:hAnsi="FangSong" w:eastAsia="FangSong" w:cs="FangSong"/>
          <w:sz w:val="21"/>
          <w:szCs w:val="21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4"/>
        </w:rPr>
        <w:t>18个部分构成。</w:t>
      </w:r>
    </w:p>
    <w:p>
      <w:pPr>
        <w:ind w:left="390"/>
        <w:spacing w:before="46" w:line="220" w:lineRule="auto"/>
        <w:rPr>
          <w:rFonts w:ascii="FangSong" w:hAnsi="FangSong" w:eastAsia="FangSong" w:cs="FangSong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</w:rPr>
        <w:t>——第1部分：抽样和接收条件。目的在于建立</w:t>
      </w:r>
      <w:r>
        <w:rPr>
          <w:rFonts w:ascii="SimSun" w:hAnsi="SimSun" w:eastAsia="SimSun" w:cs="SimSun"/>
          <w:sz w:val="21"/>
          <w:szCs w:val="21"/>
          <w:spacing w:val="-1"/>
        </w:rPr>
        <w:t>陶瓷砖的抽样</w:t>
      </w:r>
      <w:r>
        <w:rPr>
          <w:rFonts w:ascii="FangSong" w:hAnsi="FangSong" w:eastAsia="FangSong" w:cs="FangSong"/>
          <w:sz w:val="21"/>
          <w:szCs w:val="21"/>
          <w:spacing w:val="-1"/>
        </w:rPr>
        <w:t>检验系统。</w:t>
      </w:r>
    </w:p>
    <w:p>
      <w:pPr>
        <w:ind w:left="799" w:right="67" w:hanging="290"/>
        <w:spacing w:before="81" w:line="300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10"/>
        </w:rPr>
        <w:t>—第2部分：尺寸和表面质量的检验。目的在于建立陶瓷砖尺寸和表面质量检测方法，以评估产</w:t>
      </w:r>
      <w:r>
        <w:rPr>
          <w:rFonts w:ascii="SimSun" w:hAnsi="SimSun" w:eastAsia="SimSun" w:cs="SimSun"/>
          <w:sz w:val="20"/>
          <w:szCs w:val="20"/>
          <w:spacing w:val="11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6"/>
        </w:rPr>
        <w:t>品外观质量。</w:t>
      </w:r>
    </w:p>
    <w:p>
      <w:pPr>
        <w:ind w:left="799" w:right="66" w:hanging="409"/>
        <w:spacing w:before="32" w:line="27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8"/>
        </w:rPr>
        <w:t>——</w:t>
      </w:r>
      <w:r>
        <w:rPr>
          <w:rFonts w:ascii="SimSun" w:hAnsi="SimSun" w:eastAsia="SimSun" w:cs="SimSun"/>
          <w:sz w:val="20"/>
          <w:szCs w:val="20"/>
          <w:strike/>
          <w:spacing w:val="8"/>
        </w:rPr>
        <w:t>第</w:t>
      </w:r>
      <w:r>
        <w:rPr>
          <w:rFonts w:ascii="SimSun" w:hAnsi="SimSun" w:eastAsia="SimSun" w:cs="SimSun"/>
          <w:sz w:val="20"/>
          <w:szCs w:val="20"/>
          <w:spacing w:val="8"/>
        </w:rPr>
        <w:t>3部分：吸水率、显气孔率、表观相对密度和容重的测定。目的在于建立陶瓷砖吸水率等指 </w:t>
      </w:r>
      <w:r>
        <w:rPr>
          <w:rFonts w:ascii="SimSun" w:hAnsi="SimSun" w:eastAsia="SimSun" w:cs="SimSun"/>
          <w:sz w:val="20"/>
          <w:szCs w:val="20"/>
          <w:spacing w:val="4"/>
        </w:rPr>
        <w:t>标检测方法，便于对陶瓷砖进行分类。</w:t>
      </w:r>
    </w:p>
    <w:p>
      <w:pPr>
        <w:ind w:left="799" w:right="70" w:hanging="409"/>
        <w:spacing w:before="45" w:line="258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-2"/>
        </w:rPr>
        <w:t>——</w:t>
      </w:r>
      <w:r>
        <w:rPr>
          <w:rFonts w:ascii="SimSun" w:hAnsi="SimSun" w:eastAsia="SimSun" w:cs="SimSun"/>
          <w:sz w:val="21"/>
          <w:szCs w:val="21"/>
          <w:strike/>
          <w:spacing w:val="-2"/>
        </w:rPr>
        <w:t>第</w:t>
      </w:r>
      <w:r>
        <w:rPr>
          <w:rFonts w:ascii="SimSun" w:hAnsi="SimSun" w:eastAsia="SimSun" w:cs="SimSun"/>
          <w:sz w:val="21"/>
          <w:szCs w:val="21"/>
          <w:spacing w:val="-2"/>
        </w:rPr>
        <w:t>4部分：断裂模数和破坏强度的测定。目的在于建立陶瓷砖力学指标检测方法，以评估陶瓷</w:t>
      </w:r>
      <w:r>
        <w:rPr>
          <w:rFonts w:ascii="SimSun" w:hAnsi="SimSun" w:eastAsia="SimSun" w:cs="SimSun"/>
          <w:sz w:val="21"/>
          <w:szCs w:val="21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</w:rPr>
        <w:t>砖的力学性能。</w:t>
      </w:r>
    </w:p>
    <w:p>
      <w:pPr>
        <w:ind w:left="799" w:right="65" w:hanging="407"/>
        <w:spacing w:before="82" w:line="272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b/>
          <w:bCs/>
          <w:spacing w:val="1"/>
        </w:rPr>
        <w:t>—</w:t>
      </w:r>
      <w:r>
        <w:rPr>
          <w:rFonts w:ascii="SimSun" w:hAnsi="SimSun" w:eastAsia="SimSun" w:cs="SimSun"/>
          <w:sz w:val="20"/>
          <w:szCs w:val="20"/>
          <w:strike/>
          <w:spacing w:val="1"/>
        </w:rPr>
        <w:t xml:space="preserve"> </w:t>
      </w:r>
      <w:r>
        <w:rPr>
          <w:rFonts w:ascii="SimSun" w:hAnsi="SimSun" w:eastAsia="SimSun" w:cs="SimSun"/>
          <w:sz w:val="20"/>
          <w:szCs w:val="20"/>
          <w:b/>
          <w:bCs/>
          <w:strike/>
          <w:spacing w:val="1"/>
        </w:rPr>
        <w:t>第</w:t>
      </w:r>
      <w:r>
        <w:rPr>
          <w:rFonts w:ascii="SimSun" w:hAnsi="SimSun" w:eastAsia="SimSun" w:cs="SimSun"/>
          <w:sz w:val="20"/>
          <w:szCs w:val="20"/>
          <w:spacing w:val="1"/>
        </w:rPr>
        <w:t xml:space="preserve"> </w:t>
      </w:r>
      <w:r>
        <w:rPr>
          <w:rFonts w:ascii="SimSun" w:hAnsi="SimSun" w:eastAsia="SimSun" w:cs="SimSun"/>
          <w:sz w:val="20"/>
          <w:szCs w:val="20"/>
          <w:b/>
          <w:bCs/>
          <w:spacing w:val="1"/>
        </w:rPr>
        <w:t>5</w:t>
      </w:r>
      <w:r>
        <w:rPr>
          <w:rFonts w:ascii="SimSun" w:hAnsi="SimSun" w:eastAsia="SimSun" w:cs="SimSun"/>
          <w:sz w:val="20"/>
          <w:szCs w:val="20"/>
          <w:spacing w:val="1"/>
        </w:rPr>
        <w:t xml:space="preserve"> </w:t>
      </w:r>
      <w:r>
        <w:rPr>
          <w:rFonts w:ascii="SimSun" w:hAnsi="SimSun" w:eastAsia="SimSun" w:cs="SimSun"/>
          <w:sz w:val="20"/>
          <w:szCs w:val="20"/>
          <w:b/>
          <w:bCs/>
          <w:spacing w:val="1"/>
        </w:rPr>
        <w:t>部</w:t>
      </w:r>
      <w:r>
        <w:rPr>
          <w:rFonts w:ascii="SimSun" w:hAnsi="SimSun" w:eastAsia="SimSun" w:cs="SimSun"/>
          <w:sz w:val="20"/>
          <w:szCs w:val="20"/>
          <w:spacing w:val="1"/>
        </w:rPr>
        <w:t xml:space="preserve"> </w:t>
      </w:r>
      <w:r>
        <w:rPr>
          <w:rFonts w:ascii="SimSun" w:hAnsi="SimSun" w:eastAsia="SimSun" w:cs="SimSun"/>
          <w:sz w:val="20"/>
          <w:szCs w:val="20"/>
          <w:b/>
          <w:bCs/>
          <w:spacing w:val="1"/>
        </w:rPr>
        <w:t>分</w:t>
      </w:r>
      <w:r>
        <w:rPr>
          <w:rFonts w:ascii="SimSun" w:hAnsi="SimSun" w:eastAsia="SimSun" w:cs="SimSun"/>
          <w:sz w:val="20"/>
          <w:szCs w:val="20"/>
          <w:spacing w:val="-8"/>
        </w:rPr>
        <w:t xml:space="preserve"> </w:t>
      </w:r>
      <w:r>
        <w:rPr>
          <w:rFonts w:ascii="SimSun" w:hAnsi="SimSun" w:eastAsia="SimSun" w:cs="SimSun"/>
          <w:sz w:val="20"/>
          <w:szCs w:val="20"/>
          <w:b/>
          <w:bCs/>
          <w:spacing w:val="1"/>
        </w:rPr>
        <w:t>：</w:t>
      </w:r>
      <w:r>
        <w:rPr>
          <w:rFonts w:ascii="SimSun" w:hAnsi="SimSun" w:eastAsia="SimSun" w:cs="SimSun"/>
          <w:sz w:val="20"/>
          <w:szCs w:val="20"/>
          <w:spacing w:val="1"/>
        </w:rPr>
        <w:t>用恢复系数确定砖的抗冲击性。目的在于建立陶瓷砖力学指标检测方法，以评估陶</w:t>
      </w:r>
      <w:r>
        <w:rPr>
          <w:rFonts w:ascii="SimSun" w:hAnsi="SimSun" w:eastAsia="SimSun" w:cs="SimSun"/>
          <w:sz w:val="20"/>
          <w:szCs w:val="20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0"/>
        </w:rPr>
        <w:t>瓷砖的抗破坏能力。</w:t>
      </w:r>
    </w:p>
    <w:p>
      <w:pPr>
        <w:ind w:left="799" w:right="71" w:hanging="409"/>
        <w:spacing w:before="61" w:line="271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8"/>
        </w:rPr>
        <w:t>——</w:t>
      </w:r>
      <w:r>
        <w:rPr>
          <w:rFonts w:ascii="SimSun" w:hAnsi="SimSun" w:eastAsia="SimSun" w:cs="SimSun"/>
          <w:sz w:val="20"/>
          <w:szCs w:val="20"/>
          <w:strike/>
          <w:spacing w:val="8"/>
        </w:rPr>
        <w:t>第</w:t>
      </w:r>
      <w:r>
        <w:rPr>
          <w:rFonts w:ascii="SimSun" w:hAnsi="SimSun" w:eastAsia="SimSun" w:cs="SimSun"/>
          <w:sz w:val="20"/>
          <w:szCs w:val="20"/>
          <w:spacing w:val="8"/>
        </w:rPr>
        <w:t>6部分：无釉砖耐磨深度的测定。目的在于建立无釉砖耐磨深度测试方法，以评估无釉砖抵</w:t>
      </w:r>
      <w:r>
        <w:rPr>
          <w:rFonts w:ascii="SimSun" w:hAnsi="SimSun" w:eastAsia="SimSun" w:cs="SimSun"/>
          <w:sz w:val="20"/>
          <w:szCs w:val="20"/>
          <w:spacing w:val="3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0"/>
        </w:rPr>
        <w:t>抗磨损的能力。</w:t>
      </w:r>
    </w:p>
    <w:p>
      <w:pPr>
        <w:ind w:left="799" w:right="65" w:hanging="389"/>
        <w:spacing w:before="42" w:line="299" w:lineRule="auto"/>
        <w:tabs>
          <w:tab w:val="left" w:pos="509"/>
        </w:tabs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trike/>
        </w:rPr>
        <w:tab/>
      </w:r>
      <w:r>
        <w:rPr>
          <w:rFonts w:ascii="SimSun" w:hAnsi="SimSun" w:eastAsia="SimSun" w:cs="SimSun"/>
          <w:sz w:val="20"/>
          <w:szCs w:val="20"/>
          <w:spacing w:val="10"/>
        </w:rPr>
        <w:t>—</w:t>
      </w:r>
      <w:r>
        <w:rPr>
          <w:rFonts w:ascii="SimSun" w:hAnsi="SimSun" w:eastAsia="SimSun" w:cs="SimSun"/>
          <w:sz w:val="20"/>
          <w:szCs w:val="20"/>
          <w:strike/>
          <w:spacing w:val="10"/>
        </w:rPr>
        <w:t>第</w:t>
      </w:r>
      <w:r>
        <w:rPr>
          <w:rFonts w:ascii="SimSun" w:hAnsi="SimSun" w:eastAsia="SimSun" w:cs="SimSun"/>
          <w:sz w:val="20"/>
          <w:szCs w:val="20"/>
          <w:spacing w:val="10"/>
        </w:rPr>
        <w:t>7部分：有釉砖表面耐磨性的测定。目的在于建立有釉砖表面耐磨性测试方法，以评估有釉</w:t>
      </w:r>
      <w:r>
        <w:rPr>
          <w:rFonts w:ascii="SimSun" w:hAnsi="SimSun" w:eastAsia="SimSun" w:cs="SimSun"/>
          <w:sz w:val="20"/>
          <w:szCs w:val="20"/>
          <w:spacing w:val="14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0"/>
        </w:rPr>
        <w:t>砖抵抗磨损的能力。</w:t>
      </w:r>
    </w:p>
    <w:p>
      <w:pPr>
        <w:ind w:left="799" w:right="64" w:hanging="409"/>
        <w:spacing w:before="33" w:line="271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8"/>
        </w:rPr>
        <w:t>——</w:t>
      </w:r>
      <w:r>
        <w:rPr>
          <w:rFonts w:ascii="SimSun" w:hAnsi="SimSun" w:eastAsia="SimSun" w:cs="SimSun"/>
          <w:sz w:val="20"/>
          <w:szCs w:val="20"/>
          <w:strike/>
          <w:spacing w:val="8"/>
        </w:rPr>
        <w:t>第</w:t>
      </w:r>
      <w:r>
        <w:rPr>
          <w:rFonts w:ascii="SimSun" w:hAnsi="SimSun" w:eastAsia="SimSun" w:cs="SimSun"/>
          <w:sz w:val="20"/>
          <w:szCs w:val="20"/>
          <w:spacing w:val="8"/>
        </w:rPr>
        <w:t>8部分：线性热膨胀的测定。目的在于建立陶瓷砖线性膨胀系数测试方法，以评估陶瓷砖的</w:t>
      </w:r>
      <w:r>
        <w:rPr>
          <w:rFonts w:ascii="SimSun" w:hAnsi="SimSun" w:eastAsia="SimSun" w:cs="SimSun"/>
          <w:sz w:val="20"/>
          <w:szCs w:val="20"/>
          <w:spacing w:val="10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6"/>
        </w:rPr>
        <w:t>高温稳定性。</w:t>
      </w:r>
    </w:p>
    <w:p>
      <w:pPr>
        <w:ind w:left="799" w:right="65" w:hanging="409"/>
        <w:spacing w:before="73" w:line="271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8"/>
        </w:rPr>
        <w:t>——第9部分：抗热震性的测定。目的在于建立陶瓷砖抗热震性测试方法，以评估陶瓷砖在承受急</w:t>
      </w:r>
      <w:r>
        <w:rPr>
          <w:rFonts w:ascii="SimSun" w:hAnsi="SimSun" w:eastAsia="SimSun" w:cs="SimSun"/>
          <w:sz w:val="20"/>
          <w:szCs w:val="20"/>
          <w:spacing w:val="9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0"/>
        </w:rPr>
        <w:t>剧温度变化时的抗破损能力。</w:t>
      </w:r>
    </w:p>
    <w:p>
      <w:pPr>
        <w:pStyle w:val="BodyText"/>
        <w:ind w:left="799" w:right="90" w:hanging="389"/>
        <w:spacing w:before="62" w:line="282" w:lineRule="auto"/>
        <w:tabs>
          <w:tab w:val="left" w:pos="509"/>
        </w:tabs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trike/>
        </w:rPr>
        <w:tab/>
      </w:r>
      <w:r>
        <w:rPr>
          <w:rFonts w:ascii="SimSun" w:hAnsi="SimSun" w:eastAsia="SimSun" w:cs="SimSun"/>
          <w:sz w:val="20"/>
          <w:szCs w:val="20"/>
          <w:spacing w:val="16"/>
        </w:rPr>
        <w:t>—</w:t>
      </w:r>
      <w:r>
        <w:rPr>
          <w:rFonts w:ascii="SimSun" w:hAnsi="SimSun" w:eastAsia="SimSun" w:cs="SimSun"/>
          <w:sz w:val="20"/>
          <w:szCs w:val="20"/>
          <w:strike/>
          <w:spacing w:val="16"/>
        </w:rPr>
        <w:t>第</w:t>
      </w:r>
      <w:r>
        <w:rPr>
          <w:rFonts w:ascii="SimSun" w:hAnsi="SimSun" w:eastAsia="SimSun" w:cs="SimSun"/>
          <w:sz w:val="20"/>
          <w:szCs w:val="20"/>
          <w:spacing w:val="-47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6"/>
        </w:rPr>
        <w:t>10部分：湿膨胀的测定。目的在于建立陶瓷砖湿膨胀测试方法，以评估陶瓷砖的抗变形</w:t>
      </w:r>
      <w:r>
        <w:rPr>
          <w:rFonts w:ascii="SimSun" w:hAnsi="SimSun" w:eastAsia="SimSun" w:cs="SimSun"/>
          <w:sz w:val="20"/>
          <w:szCs w:val="20"/>
        </w:rPr>
        <w:t xml:space="preserve"> </w:t>
      </w:r>
      <w:r>
        <w:rPr>
          <w:sz w:val="20"/>
          <w:szCs w:val="20"/>
          <w:spacing w:val="-1"/>
        </w:rPr>
        <w:t>能</w:t>
      </w:r>
      <w:r>
        <w:rPr>
          <w:rFonts w:ascii="SimSun" w:hAnsi="SimSun" w:eastAsia="SimSun" w:cs="SimSun"/>
          <w:sz w:val="20"/>
          <w:szCs w:val="20"/>
          <w:spacing w:val="-1"/>
        </w:rPr>
        <w:t>力</w:t>
      </w:r>
      <w:r>
        <w:rPr>
          <w:rFonts w:ascii="SimSun" w:hAnsi="SimSun" w:eastAsia="SimSun" w:cs="SimSun"/>
          <w:sz w:val="20"/>
          <w:szCs w:val="20"/>
          <w:spacing w:val="-49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-1"/>
        </w:rPr>
        <w:t>。</w:t>
      </w:r>
    </w:p>
    <w:p>
      <w:pPr>
        <w:ind w:left="799" w:right="72" w:hanging="409"/>
        <w:spacing w:before="48" w:line="283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10"/>
        </w:rPr>
        <w:t>——第11部分：有釉砖抗釉裂性的测定。目的在于建立陶瓷砖抗釉裂性测试方法，以评估陶瓷砖</w:t>
      </w:r>
      <w:r>
        <w:rPr>
          <w:rFonts w:ascii="SimSun" w:hAnsi="SimSun" w:eastAsia="SimSun" w:cs="SimSun"/>
          <w:sz w:val="20"/>
          <w:szCs w:val="20"/>
          <w:spacing w:val="16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8"/>
        </w:rPr>
        <w:t>的耐久性。</w:t>
      </w:r>
    </w:p>
    <w:p>
      <w:pPr>
        <w:spacing w:before="48" w:line="218" w:lineRule="auto"/>
        <w:jc w:val="right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7"/>
        </w:rPr>
        <w:t>——第12部分：抗冻性的测定。目的在于建立陶瓷砖抗冻测试方法，以评估陶瓷砖的低温稳定性。</w:t>
      </w:r>
    </w:p>
    <w:p>
      <w:pPr>
        <w:ind w:left="799" w:right="70" w:hanging="339"/>
        <w:spacing w:before="83" w:line="290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9"/>
        </w:rPr>
        <w:t>——第13部分：耐化学腐蚀性的测定。目的在于建立陶瓷砖耐化学腐蚀性测</w:t>
      </w:r>
      <w:r>
        <w:rPr>
          <w:rFonts w:ascii="SimSun" w:hAnsi="SimSun" w:eastAsia="SimSun" w:cs="SimSun"/>
          <w:sz w:val="20"/>
          <w:szCs w:val="20"/>
          <w:spacing w:val="8"/>
        </w:rPr>
        <w:t>试方法，以评估陶瓷</w:t>
      </w:r>
      <w:r>
        <w:rPr>
          <w:rFonts w:ascii="SimSun" w:hAnsi="SimSun" w:eastAsia="SimSun" w:cs="SimSun"/>
          <w:sz w:val="20"/>
          <w:szCs w:val="20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1"/>
        </w:rPr>
        <w:t>砖对化学物质侵蚀的抵抗能力。</w:t>
      </w:r>
    </w:p>
    <w:p>
      <w:pPr>
        <w:ind w:left="802" w:right="69" w:hanging="412"/>
        <w:spacing w:before="24" w:line="25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5"/>
        </w:rPr>
        <w:t>—</w:t>
      </w:r>
      <w:r>
        <w:rPr>
          <w:rFonts w:ascii="SimSun" w:hAnsi="SimSun" w:eastAsia="SimSun" w:cs="SimSun"/>
          <w:sz w:val="21"/>
          <w:szCs w:val="21"/>
          <w:strike/>
          <w:spacing w:val="5"/>
        </w:rPr>
        <w:t>第</w:t>
      </w:r>
      <w:r>
        <w:rPr>
          <w:rFonts w:ascii="SimSun" w:hAnsi="SimSun" w:eastAsia="SimSun" w:cs="SimSun"/>
          <w:sz w:val="21"/>
          <w:szCs w:val="21"/>
          <w:strike/>
          <w:spacing w:val="-85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-96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5"/>
        </w:rPr>
        <w:t>14部分：耐污染性的测定。目的在于建立陶瓷砖耐污染性测试方法，以评估陶瓷砖的抗污</w:t>
      </w:r>
      <w:r>
        <w:rPr>
          <w:rFonts w:ascii="SimSun" w:hAnsi="SimSun" w:eastAsia="SimSun" w:cs="SimSun"/>
          <w:sz w:val="21"/>
          <w:szCs w:val="21"/>
        </w:rPr>
        <w:t xml:space="preserve"> </w:t>
      </w:r>
      <w:r>
        <w:rPr>
          <w:rFonts w:ascii="SimSun" w:hAnsi="SimSun" w:eastAsia="SimSun" w:cs="SimSun"/>
          <w:sz w:val="21"/>
          <w:szCs w:val="21"/>
          <w:b/>
          <w:bCs/>
          <w:spacing w:val="-3"/>
        </w:rPr>
        <w:t>染能</w:t>
      </w:r>
      <w:r>
        <w:rPr>
          <w:rFonts w:ascii="SimSun" w:hAnsi="SimSun" w:eastAsia="SimSun" w:cs="SimSun"/>
          <w:sz w:val="21"/>
          <w:szCs w:val="21"/>
          <w:spacing w:val="-3"/>
        </w:rPr>
        <w:t>力。</w:t>
      </w:r>
    </w:p>
    <w:p>
      <w:pPr>
        <w:ind w:left="799" w:right="72" w:hanging="409"/>
        <w:spacing w:before="69" w:line="295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6"/>
        </w:rPr>
        <w:t>——第15部分：有釉砖铅和镉溶出量的测定。目的在于建</w:t>
      </w:r>
      <w:r>
        <w:rPr>
          <w:rFonts w:ascii="SimSun" w:hAnsi="SimSun" w:eastAsia="SimSun" w:cs="SimSun"/>
          <w:sz w:val="20"/>
          <w:szCs w:val="20"/>
          <w:spacing w:val="5"/>
        </w:rPr>
        <w:t>立有釉砖铅、镉溶出量的测试方法，以评</w:t>
      </w:r>
      <w:r>
        <w:rPr>
          <w:rFonts w:ascii="SimSun" w:hAnsi="SimSun" w:eastAsia="SimSun" w:cs="SimSun"/>
          <w:sz w:val="20"/>
          <w:szCs w:val="20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0"/>
        </w:rPr>
        <w:t>估陶瓷砖的安全性。</w:t>
      </w:r>
    </w:p>
    <w:p>
      <w:pPr>
        <w:ind w:left="799" w:right="64" w:hanging="399"/>
        <w:spacing w:before="28" w:line="263" w:lineRule="auto"/>
        <w:tabs>
          <w:tab w:val="left" w:pos="509"/>
        </w:tabs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trike/>
        </w:rPr>
        <w:tab/>
      </w:r>
      <w:r>
        <w:rPr>
          <w:rFonts w:ascii="SimSun" w:hAnsi="SimSun" w:eastAsia="SimSun" w:cs="SimSun"/>
          <w:sz w:val="20"/>
          <w:szCs w:val="20"/>
          <w:spacing w:val="13"/>
        </w:rPr>
        <w:t>—</w:t>
      </w:r>
      <w:r>
        <w:rPr>
          <w:rFonts w:ascii="SimSun" w:hAnsi="SimSun" w:eastAsia="SimSun" w:cs="SimSun"/>
          <w:sz w:val="20"/>
          <w:szCs w:val="20"/>
          <w:strike/>
          <w:spacing w:val="13"/>
        </w:rPr>
        <w:t>第</w:t>
      </w:r>
      <w:r>
        <w:rPr>
          <w:rFonts w:ascii="SimSun" w:hAnsi="SimSun" w:eastAsia="SimSun" w:cs="SimSun"/>
          <w:sz w:val="20"/>
          <w:szCs w:val="20"/>
          <w:spacing w:val="13"/>
        </w:rPr>
        <w:t>16部分：小色差的测定。目的在于建立单色陶瓷砖间小色差的测</w:t>
      </w:r>
      <w:r>
        <w:rPr>
          <w:rFonts w:ascii="SimSun" w:hAnsi="SimSun" w:eastAsia="SimSun" w:cs="SimSun"/>
          <w:sz w:val="20"/>
          <w:szCs w:val="20"/>
          <w:spacing w:val="12"/>
        </w:rPr>
        <w:t>试方法，以评估陶瓷砖的</w:t>
      </w:r>
      <w:r>
        <w:rPr>
          <w:rFonts w:ascii="SimSun" w:hAnsi="SimSun" w:eastAsia="SimSun" w:cs="SimSun"/>
          <w:sz w:val="20"/>
          <w:szCs w:val="20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8"/>
        </w:rPr>
        <w:t>外观质量。</w:t>
      </w:r>
    </w:p>
    <w:p>
      <w:pPr>
        <w:ind w:left="799" w:right="70" w:hanging="409"/>
        <w:spacing w:before="60" w:line="241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8"/>
        </w:rPr>
        <w:t>——第18部分：光反射值(</w:t>
      </w:r>
      <w:r>
        <w:rPr>
          <w:rFonts w:ascii="SimSun" w:hAnsi="SimSun" w:eastAsia="SimSun" w:cs="SimSun"/>
          <w:sz w:val="20"/>
          <w:szCs w:val="20"/>
          <w:spacing w:val="-57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LRV</w:t>
      </w:r>
      <w:r>
        <w:rPr>
          <w:rFonts w:ascii="Times New Roman" w:hAnsi="Times New Roman" w:eastAsia="Times New Roman" w:cs="Times New Roman"/>
          <w:sz w:val="20"/>
          <w:szCs w:val="20"/>
          <w:spacing w:val="8"/>
        </w:rPr>
        <w:t>)  </w:t>
      </w:r>
      <w:r>
        <w:rPr>
          <w:rFonts w:ascii="SimSun" w:hAnsi="SimSun" w:eastAsia="SimSun" w:cs="SimSun"/>
          <w:sz w:val="20"/>
          <w:szCs w:val="20"/>
          <w:spacing w:val="8"/>
        </w:rPr>
        <w:t>的测定。目的在于建立陶瓷砖光</w:t>
      </w:r>
      <w:r>
        <w:rPr>
          <w:rFonts w:ascii="SimSun" w:hAnsi="SimSun" w:eastAsia="SimSun" w:cs="SimSun"/>
          <w:sz w:val="20"/>
          <w:szCs w:val="20"/>
          <w:spacing w:val="7"/>
        </w:rPr>
        <w:t>反射值的测试方法，以评估陶瓷</w:t>
      </w:r>
      <w:r>
        <w:rPr>
          <w:rFonts w:ascii="SimSun" w:hAnsi="SimSun" w:eastAsia="SimSun" w:cs="SimSun"/>
          <w:sz w:val="20"/>
          <w:szCs w:val="20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9"/>
        </w:rPr>
        <w:t>砖的光反射性能。</w:t>
      </w:r>
    </w:p>
    <w:p>
      <w:pPr>
        <w:spacing w:line="241" w:lineRule="auto"/>
        <w:sectPr>
          <w:type w:val="continuous"/>
          <w:pgSz w:w="11910" w:h="16840"/>
          <w:pgMar w:top="1431" w:right="1320" w:bottom="1153" w:left="1279" w:header="0" w:footer="993" w:gutter="0"/>
          <w:cols w:equalWidth="0" w:num="1">
            <w:col w:w="9311" w:space="0"/>
          </w:cols>
        </w:sectPr>
        <w:rPr>
          <w:rFonts w:ascii="SimSun" w:hAnsi="SimSun" w:eastAsia="SimSun" w:cs="SimSun"/>
          <w:sz w:val="20"/>
          <w:szCs w:val="20"/>
        </w:rPr>
      </w:pPr>
    </w:p>
    <w:p>
      <w:pPr>
        <w:spacing w:before="50" w:line="189" w:lineRule="auto"/>
        <w:outlineLvl w:val="0"/>
        <w:rPr>
          <w:rFonts w:ascii="Times New Roman" w:hAnsi="Times New Roman" w:eastAsia="Times New Roman" w:cs="Times New Roman"/>
          <w:sz w:val="21"/>
          <w:szCs w:val="21"/>
        </w:rPr>
      </w:pPr>
      <w:bookmarkStart w:name="bookmark23" w:id="3"/>
      <w:bookmarkEnd w:id="3"/>
      <w:bookmarkStart w:name="bookmark13" w:id="4"/>
      <w:bookmarkEnd w:id="4"/>
      <w:bookmarkStart w:name="bookmark14" w:id="5"/>
      <w:bookmarkEnd w:id="5"/>
      <w:bookmarkStart w:name="bookmark15" w:id="6"/>
      <w:bookmarkEnd w:id="6"/>
      <w:bookmarkStart w:name="bookmark16" w:id="7"/>
      <w:bookmarkEnd w:id="7"/>
      <w:bookmarkStart w:name="bookmark17" w:id="8"/>
      <w:bookmarkEnd w:id="8"/>
      <w:bookmarkStart w:name="bookmark2" w:id="9"/>
      <w:bookmarkEnd w:id="9"/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1"/>
        </w:rPr>
        <w:t>GB/T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8"/>
        </w:rPr>
        <w:t xml:space="preserve">  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1"/>
        </w:rPr>
        <w:t>3810.3—2026</w:t>
      </w:r>
    </w:p>
    <w:p>
      <w:pPr>
        <w:spacing w:line="249" w:lineRule="auto"/>
        <w:rPr>
          <w:rFonts w:ascii="Arial"/>
          <w:sz w:val="21"/>
        </w:rPr>
      </w:pPr>
      <w:r/>
    </w:p>
    <w:p>
      <w:pPr>
        <w:ind w:left="869" w:right="1" w:hanging="440"/>
        <w:spacing w:before="65" w:line="295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10"/>
        </w:rPr>
        <w:t>——第20部分：陶瓷砖曲率半径计算中挠度的测定。目的在于建立陶瓷砖挠度的测试方法，计算</w:t>
      </w:r>
      <w:r>
        <w:rPr>
          <w:rFonts w:ascii="SimSun" w:hAnsi="SimSun" w:eastAsia="SimSun" w:cs="SimSun"/>
          <w:sz w:val="20"/>
          <w:szCs w:val="20"/>
          <w:spacing w:val="8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4"/>
        </w:rPr>
        <w:t>出曲率半径，为评估陶瓷砖的平整度提供依据。</w:t>
      </w:r>
    </w:p>
    <w:p>
      <w:pPr>
        <w:ind w:left="30" w:firstLine="409"/>
        <w:spacing w:before="1" w:line="324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7"/>
        </w:rPr>
        <w:t>本</w:t>
      </w:r>
      <w:r>
        <w:rPr>
          <w:rFonts w:ascii="SimSun" w:hAnsi="SimSun" w:eastAsia="SimSun" w:cs="SimSun"/>
          <w:sz w:val="20"/>
          <w:szCs w:val="20"/>
          <w:spacing w:val="-40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7"/>
        </w:rPr>
        <w:t>次</w:t>
      </w:r>
      <w:r>
        <w:rPr>
          <w:rFonts w:ascii="Times New Roman" w:hAnsi="Times New Roman" w:eastAsia="Times New Roman" w:cs="Times New Roman"/>
          <w:sz w:val="20"/>
          <w:szCs w:val="20"/>
        </w:rPr>
        <w:t>GB</w:t>
      </w:r>
      <w:r>
        <w:rPr>
          <w:rFonts w:ascii="Times New Roman" w:hAnsi="Times New Roman" w:eastAsia="Times New Roman" w:cs="Times New Roman"/>
          <w:sz w:val="20"/>
          <w:szCs w:val="20"/>
          <w:spacing w:val="7"/>
        </w:rPr>
        <w:t>/T     3810.3</w:t>
      </w:r>
      <w:r>
        <w:rPr>
          <w:rFonts w:ascii="SimSun" w:hAnsi="SimSun" w:eastAsia="SimSun" w:cs="SimSun"/>
          <w:sz w:val="20"/>
          <w:szCs w:val="20"/>
          <w:spacing w:val="7"/>
        </w:rPr>
        <w:t>的修订，完善</w:t>
      </w:r>
      <w:r>
        <w:rPr>
          <w:rFonts w:ascii="SimSun" w:hAnsi="SimSun" w:eastAsia="SimSun" w:cs="SimSun"/>
          <w:sz w:val="20"/>
          <w:szCs w:val="20"/>
          <w:spacing w:val="6"/>
        </w:rPr>
        <w:t>了陶瓷砖吸水率测试中取样及测试方法等要求，确保了测试结果</w:t>
      </w:r>
      <w:r>
        <w:rPr>
          <w:rFonts w:ascii="SimSun" w:hAnsi="SimSun" w:eastAsia="SimSun" w:cs="SimSun"/>
          <w:sz w:val="20"/>
          <w:szCs w:val="20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6"/>
        </w:rPr>
        <w:t>的准确性和科学性。</w:t>
      </w:r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ind w:firstLine="1039"/>
        <w:spacing w:line="7400" w:lineRule="exact"/>
        <w:rPr/>
      </w:pPr>
      <w:r>
        <w:rPr>
          <w:position w:val="-148"/>
        </w:rPr>
        <w:drawing>
          <wp:inline distT="0" distB="0" distL="0" distR="0">
            <wp:extent cx="4692672" cy="4699001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692672" cy="4699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7400" w:lineRule="exact"/>
        <w:sectPr>
          <w:footerReference w:type="default" r:id="rId8"/>
          <w:pgSz w:w="11910" w:h="16840"/>
          <w:pgMar w:top="1431" w:right="1568" w:bottom="1237" w:left="1069" w:header="0" w:footer="1059" w:gutter="0"/>
        </w:sectPr>
        <w:rPr/>
      </w:pPr>
    </w:p>
    <w:p>
      <w:pPr>
        <w:ind w:right="25"/>
        <w:spacing w:before="30" w:line="189" w:lineRule="auto"/>
        <w:jc w:val="right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1"/>
        </w:rPr>
        <w:t>GB/T 3810.3—2026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3564"/>
        <w:spacing w:before="97" w:line="221" w:lineRule="auto"/>
        <w:rPr>
          <w:sz w:val="30"/>
          <w:szCs w:val="30"/>
        </w:rPr>
      </w:pPr>
      <w:bookmarkStart w:name="bookmark24" w:id="10"/>
      <w:bookmarkEnd w:id="10"/>
      <w:r>
        <w:rPr>
          <w:sz w:val="30"/>
          <w:szCs w:val="30"/>
          <w:b/>
          <w:bCs/>
          <w:spacing w:val="7"/>
        </w:rPr>
        <w:t>陶瓷砖试验方法</w:t>
      </w:r>
    </w:p>
    <w:p>
      <w:pPr>
        <w:pStyle w:val="BodyText"/>
        <w:ind w:left="3384" w:right="2044" w:hanging="1330"/>
        <w:spacing w:before="71" w:line="253" w:lineRule="auto"/>
        <w:rPr>
          <w:sz w:val="30"/>
          <w:szCs w:val="30"/>
        </w:rPr>
      </w:pPr>
      <w:r>
        <w:rPr>
          <w:sz w:val="30"/>
          <w:szCs w:val="30"/>
          <w:b/>
          <w:bCs/>
          <w:spacing w:val="-7"/>
        </w:rPr>
        <w:t>第3部分：吸水率、显气孔率、表观相对</w:t>
      </w:r>
      <w:r>
        <w:rPr>
          <w:sz w:val="30"/>
          <w:szCs w:val="30"/>
          <w:spacing w:val="1"/>
        </w:rPr>
        <w:t xml:space="preserve"> </w:t>
      </w:r>
      <w:r>
        <w:rPr>
          <w:sz w:val="30"/>
          <w:szCs w:val="30"/>
          <w:b/>
          <w:bCs/>
          <w:spacing w:val="10"/>
        </w:rPr>
        <w:t>密度和容重的测定</w:t>
      </w:r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pStyle w:val="BodyText"/>
        <w:spacing w:before="62" w:line="223" w:lineRule="auto"/>
        <w:rPr>
          <w:sz w:val="19"/>
          <w:szCs w:val="19"/>
        </w:rPr>
      </w:pPr>
      <w:r>
        <w:rPr>
          <w:sz w:val="19"/>
          <w:szCs w:val="19"/>
          <w:spacing w:val="-11"/>
        </w:rPr>
        <w:t>1</w:t>
      </w:r>
      <w:r>
        <w:rPr>
          <w:sz w:val="19"/>
          <w:szCs w:val="19"/>
          <w:spacing w:val="22"/>
        </w:rPr>
        <w:t xml:space="preserve">  </w:t>
      </w:r>
      <w:r>
        <w:rPr>
          <w:sz w:val="19"/>
          <w:szCs w:val="19"/>
          <w:b/>
          <w:bCs/>
          <w:spacing w:val="-11"/>
        </w:rPr>
        <w:t>范</w:t>
      </w:r>
      <w:r>
        <w:rPr>
          <w:sz w:val="19"/>
          <w:szCs w:val="19"/>
          <w:spacing w:val="-21"/>
        </w:rPr>
        <w:t xml:space="preserve"> </w:t>
      </w:r>
      <w:r>
        <w:rPr>
          <w:sz w:val="19"/>
          <w:szCs w:val="19"/>
          <w:b/>
          <w:bCs/>
          <w:spacing w:val="-11"/>
        </w:rPr>
        <w:t>围</w:t>
      </w:r>
    </w:p>
    <w:p>
      <w:pPr>
        <w:spacing w:line="364" w:lineRule="auto"/>
        <w:rPr>
          <w:rFonts w:ascii="Arial"/>
          <w:sz w:val="21"/>
        </w:rPr>
      </w:pPr>
      <w:r/>
    </w:p>
    <w:p>
      <w:pPr>
        <w:ind w:left="440"/>
        <w:spacing w:before="65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3"/>
        </w:rPr>
        <w:t>本文件描述了陶瓷砖吸水率、显气孔率、表观相对密度和容重的测定方法。</w:t>
      </w:r>
    </w:p>
    <w:p>
      <w:pPr>
        <w:ind w:left="440"/>
        <w:spacing w:before="92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5"/>
        </w:rPr>
        <w:t>本文件适用于陶瓷砖吸水率、显气孔率、表观相对密度和容重的检</w:t>
      </w:r>
      <w:r>
        <w:rPr>
          <w:rFonts w:ascii="SimSun" w:hAnsi="SimSun" w:eastAsia="SimSun" w:cs="SimSun"/>
          <w:sz w:val="20"/>
          <w:szCs w:val="20"/>
          <w:spacing w:val="4"/>
        </w:rPr>
        <w:t>测及产品的分类和说明。</w:t>
      </w:r>
    </w:p>
    <w:p>
      <w:pPr>
        <w:spacing w:line="325" w:lineRule="auto"/>
        <w:rPr>
          <w:rFonts w:ascii="Arial"/>
          <w:sz w:val="21"/>
        </w:rPr>
      </w:pPr>
      <w:r/>
    </w:p>
    <w:p>
      <w:pPr>
        <w:pStyle w:val="BodyText"/>
        <w:spacing w:before="63" w:line="222" w:lineRule="auto"/>
        <w:rPr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b/>
          <w:bCs/>
          <w:spacing w:val="19"/>
        </w:rPr>
        <w:t>2</w:t>
      </w:r>
      <w:r>
        <w:rPr>
          <w:rFonts w:ascii="Arial" w:hAnsi="Arial" w:eastAsia="Arial" w:cs="Arial"/>
          <w:sz w:val="19"/>
          <w:szCs w:val="19"/>
          <w:b/>
          <w:bCs/>
          <w:spacing w:val="5"/>
        </w:rPr>
        <w:t xml:space="preserve">    </w:t>
      </w:r>
      <w:r>
        <w:rPr>
          <w:sz w:val="19"/>
          <w:szCs w:val="19"/>
          <w:b/>
          <w:bCs/>
          <w:spacing w:val="19"/>
        </w:rPr>
        <w:t>规范性引用文件</w:t>
      </w:r>
    </w:p>
    <w:p>
      <w:pPr>
        <w:spacing w:line="337" w:lineRule="auto"/>
        <w:rPr>
          <w:rFonts w:ascii="Arial"/>
          <w:sz w:val="21"/>
        </w:rPr>
      </w:pPr>
      <w:r/>
    </w:p>
    <w:p>
      <w:pPr>
        <w:ind w:left="440"/>
        <w:spacing w:before="66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9"/>
        </w:rPr>
        <w:t>本文件没有规范性引用文件。</w:t>
      </w:r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spacing w:before="72" w:line="222" w:lineRule="auto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b/>
          <w:bCs/>
          <w:spacing w:val="-8"/>
        </w:rPr>
        <w:t>3</w:t>
      </w:r>
      <w:r>
        <w:rPr>
          <w:rFonts w:ascii="Arial" w:hAnsi="Arial" w:eastAsia="Arial" w:cs="Arial"/>
          <w:sz w:val="22"/>
          <w:szCs w:val="22"/>
          <w:b/>
          <w:bCs/>
          <w:spacing w:val="5"/>
        </w:rPr>
        <w:t xml:space="preserve">   </w:t>
      </w:r>
      <w:r>
        <w:rPr>
          <w:sz w:val="22"/>
          <w:szCs w:val="22"/>
          <w:b/>
          <w:bCs/>
          <w:spacing w:val="-8"/>
        </w:rPr>
        <w:t>术语和定义</w:t>
      </w:r>
    </w:p>
    <w:p>
      <w:pPr>
        <w:spacing w:line="319" w:lineRule="auto"/>
        <w:rPr>
          <w:rFonts w:ascii="Arial"/>
          <w:sz w:val="21"/>
        </w:rPr>
      </w:pPr>
      <w:r/>
    </w:p>
    <w:p>
      <w:pPr>
        <w:ind w:left="440"/>
        <w:spacing w:before="65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10"/>
        </w:rPr>
        <w:t>本文件没有需要界定的术语和定义。</w:t>
      </w:r>
    </w:p>
    <w:p>
      <w:pPr>
        <w:spacing w:line="294" w:lineRule="auto"/>
        <w:rPr>
          <w:rFonts w:ascii="Arial"/>
          <w:sz w:val="21"/>
        </w:rPr>
      </w:pPr>
      <w:r/>
    </w:p>
    <w:p>
      <w:pPr>
        <w:pStyle w:val="BodyText"/>
        <w:spacing w:before="66" w:line="223" w:lineRule="auto"/>
        <w:rPr>
          <w:sz w:val="20"/>
          <w:szCs w:val="20"/>
        </w:rPr>
      </w:pPr>
      <w:r>
        <w:rPr>
          <w:sz w:val="20"/>
          <w:szCs w:val="20"/>
          <w:spacing w:val="5"/>
        </w:rPr>
        <w:t>4</w:t>
      </w:r>
      <w:r>
        <w:rPr>
          <w:sz w:val="20"/>
          <w:szCs w:val="20"/>
          <w:spacing w:val="12"/>
        </w:rPr>
        <w:t xml:space="preserve">  </w:t>
      </w:r>
      <w:r>
        <w:rPr>
          <w:sz w:val="20"/>
          <w:szCs w:val="20"/>
          <w:b/>
          <w:bCs/>
          <w:spacing w:val="5"/>
        </w:rPr>
        <w:t>原理</w:t>
      </w:r>
    </w:p>
    <w:p>
      <w:pPr>
        <w:spacing w:line="368" w:lineRule="auto"/>
        <w:rPr>
          <w:rFonts w:ascii="Arial"/>
          <w:sz w:val="21"/>
        </w:rPr>
      </w:pPr>
      <w:r/>
    </w:p>
    <w:p>
      <w:pPr>
        <w:ind w:firstLine="440"/>
        <w:spacing w:before="65" w:line="308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11"/>
        </w:rPr>
        <w:t>将干燥的陶瓷砖置于水中吸水至饱和，</w:t>
      </w:r>
      <w:r>
        <w:rPr>
          <w:rFonts w:ascii="FangSong" w:hAnsi="FangSong" w:eastAsia="FangSong" w:cs="FangSong"/>
          <w:sz w:val="20"/>
          <w:szCs w:val="20"/>
          <w:spacing w:val="11"/>
        </w:rPr>
        <w:t>用干燥</w:t>
      </w:r>
      <w:r>
        <w:rPr>
          <w:rFonts w:ascii="FangSong" w:hAnsi="FangSong" w:eastAsia="FangSong" w:cs="FangSong"/>
          <w:sz w:val="20"/>
          <w:szCs w:val="20"/>
          <w:spacing w:val="10"/>
        </w:rPr>
        <w:t>质量和吸水饱和后质量及在水中悬挂的质量计算相</w:t>
      </w:r>
      <w:r>
        <w:rPr>
          <w:rFonts w:ascii="FangSong" w:hAnsi="FangSong" w:eastAsia="FangSong" w:cs="FangSong"/>
          <w:sz w:val="20"/>
          <w:szCs w:val="20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2"/>
        </w:rPr>
        <w:t>关的特性参数。</w:t>
      </w:r>
    </w:p>
    <w:p>
      <w:pPr>
        <w:pStyle w:val="BodyText"/>
        <w:spacing w:before="264" w:line="222" w:lineRule="auto"/>
        <w:rPr>
          <w:sz w:val="19"/>
          <w:szCs w:val="19"/>
        </w:rPr>
      </w:pPr>
      <w:r>
        <w:rPr>
          <w:sz w:val="19"/>
          <w:szCs w:val="19"/>
          <w:spacing w:val="-5"/>
        </w:rPr>
        <w:t>5</w:t>
      </w:r>
      <w:r>
        <w:rPr>
          <w:sz w:val="19"/>
          <w:szCs w:val="19"/>
          <w:spacing w:val="15"/>
        </w:rPr>
        <w:t xml:space="preserve">  </w:t>
      </w:r>
      <w:r>
        <w:rPr>
          <w:sz w:val="19"/>
          <w:szCs w:val="19"/>
          <w:b/>
          <w:bCs/>
          <w:spacing w:val="-5"/>
        </w:rPr>
        <w:t>仪</w:t>
      </w:r>
      <w:r>
        <w:rPr>
          <w:sz w:val="19"/>
          <w:szCs w:val="19"/>
          <w:spacing w:val="-26"/>
        </w:rPr>
        <w:t xml:space="preserve"> </w:t>
      </w:r>
      <w:r>
        <w:rPr>
          <w:sz w:val="19"/>
          <w:szCs w:val="19"/>
          <w:b/>
          <w:bCs/>
          <w:spacing w:val="-5"/>
        </w:rPr>
        <w:t>器</w:t>
      </w:r>
    </w:p>
    <w:p>
      <w:pPr>
        <w:spacing w:line="344" w:lineRule="auto"/>
        <w:rPr>
          <w:rFonts w:ascii="Arial"/>
          <w:sz w:val="21"/>
        </w:rPr>
      </w:pPr>
      <w:r/>
    </w:p>
    <w:p>
      <w:pPr>
        <w:spacing w:before="68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spacing w:val="-3"/>
        </w:rPr>
        <w:t>5.1    </w:t>
      </w:r>
      <w:r>
        <w:rPr>
          <w:rFonts w:ascii="SimSun" w:hAnsi="SimSun" w:eastAsia="SimSun" w:cs="SimSun"/>
          <w:sz w:val="21"/>
          <w:szCs w:val="21"/>
          <w:spacing w:val="-3"/>
        </w:rPr>
        <w:t>干燥箱：工作温度为(110±5)℃;也可使用能获得相同检测结果的</w:t>
      </w:r>
      <w:r>
        <w:rPr>
          <w:rFonts w:ascii="SimSun" w:hAnsi="SimSun" w:eastAsia="SimSun" w:cs="SimSun"/>
          <w:sz w:val="21"/>
          <w:szCs w:val="21"/>
          <w:spacing w:val="-4"/>
        </w:rPr>
        <w:t>微波、红外或其他干燥系统。</w:t>
      </w:r>
    </w:p>
    <w:p>
      <w:pPr>
        <w:spacing w:before="62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8"/>
        </w:rPr>
        <w:t>5.2</w:t>
      </w:r>
      <w:r>
        <w:rPr>
          <w:rFonts w:ascii="SimSun" w:hAnsi="SimSun" w:eastAsia="SimSun" w:cs="SimSun"/>
          <w:sz w:val="22"/>
          <w:szCs w:val="22"/>
          <w:spacing w:val="104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-8"/>
        </w:rPr>
        <w:t>天平：天平的称量精密度为所测试样质量的0.01%。</w:t>
      </w:r>
    </w:p>
    <w:p>
      <w:pPr>
        <w:spacing w:before="89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5"/>
        </w:rPr>
        <w:t>5.3</w:t>
      </w:r>
      <w:r>
        <w:rPr>
          <w:rFonts w:ascii="Times New Roman" w:hAnsi="Times New Roman" w:eastAsia="Times New Roman" w:cs="Times New Roman"/>
          <w:sz w:val="20"/>
          <w:szCs w:val="20"/>
          <w:spacing w:val="12"/>
        </w:rPr>
        <w:t xml:space="preserve">    </w:t>
      </w:r>
      <w:r>
        <w:rPr>
          <w:rFonts w:ascii="SimSun" w:hAnsi="SimSun" w:eastAsia="SimSun" w:cs="SimSun"/>
          <w:sz w:val="20"/>
          <w:szCs w:val="20"/>
          <w:spacing w:val="5"/>
        </w:rPr>
        <w:t>去离子水或蒸馏水。</w:t>
      </w:r>
    </w:p>
    <w:p>
      <w:pPr>
        <w:ind w:left="2"/>
        <w:spacing w:before="32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-8"/>
        </w:rPr>
        <w:t>5.4</w:t>
      </w:r>
      <w:r>
        <w:rPr>
          <w:rFonts w:ascii="SimSun" w:hAnsi="SimSun" w:eastAsia="SimSun" w:cs="SimSun"/>
          <w:sz w:val="21"/>
          <w:szCs w:val="21"/>
          <w:spacing w:val="3"/>
        </w:rPr>
        <w:t xml:space="preserve">  </w:t>
      </w:r>
      <w:r>
        <w:rPr>
          <w:rFonts w:ascii="SimSun" w:hAnsi="SimSun" w:eastAsia="SimSun" w:cs="SimSun"/>
          <w:sz w:val="21"/>
          <w:szCs w:val="21"/>
          <w:spacing w:val="-8"/>
        </w:rPr>
        <w:t>干燥器。</w:t>
      </w:r>
    </w:p>
    <w:p>
      <w:pPr>
        <w:ind w:left="2"/>
        <w:spacing w:before="51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11"/>
        </w:rPr>
        <w:t>5.5</w:t>
      </w:r>
      <w:r>
        <w:rPr>
          <w:rFonts w:ascii="SimSun" w:hAnsi="SimSun" w:eastAsia="SimSun" w:cs="SimSun"/>
          <w:sz w:val="22"/>
          <w:szCs w:val="22"/>
          <w:spacing w:val="-11"/>
        </w:rPr>
        <w:t xml:space="preserve">  细纤维布。</w:t>
      </w:r>
    </w:p>
    <w:p>
      <w:pPr>
        <w:spacing w:before="70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1"/>
        </w:rPr>
        <w:t>5.6</w:t>
      </w:r>
      <w:r>
        <w:rPr>
          <w:rFonts w:ascii="Times New Roman" w:hAnsi="Times New Roman" w:eastAsia="Times New Roman" w:cs="Times New Roman"/>
          <w:sz w:val="20"/>
          <w:szCs w:val="20"/>
          <w:spacing w:val="12"/>
          <w:w w:val="101"/>
        </w:rPr>
        <w:t xml:space="preserve">    </w:t>
      </w:r>
      <w:r>
        <w:rPr>
          <w:rFonts w:ascii="SimSun" w:hAnsi="SimSun" w:eastAsia="SimSun" w:cs="SimSun"/>
          <w:sz w:val="20"/>
          <w:szCs w:val="20"/>
          <w:spacing w:val="1"/>
        </w:rPr>
        <w:t>吊环、绳索或篮子：能将试样放入水</w:t>
      </w:r>
      <w:r>
        <w:rPr>
          <w:rFonts w:ascii="SimSun" w:hAnsi="SimSun" w:eastAsia="SimSun" w:cs="SimSun"/>
          <w:sz w:val="20"/>
          <w:szCs w:val="20"/>
        </w:rPr>
        <w:t>中悬吊称其质量。</w:t>
      </w:r>
    </w:p>
    <w:p>
      <w:pPr>
        <w:ind w:right="11"/>
        <w:spacing w:before="83" w:line="257" w:lineRule="auto"/>
        <w:rPr>
          <w:rFonts w:ascii="SimSun" w:hAnsi="SimSun" w:eastAsia="SimSun" w:cs="SimSun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spacing w:val="4"/>
        </w:rPr>
        <w:t>5.7   </w:t>
      </w:r>
      <w:r>
        <w:rPr>
          <w:rFonts w:ascii="SimSun" w:hAnsi="SimSun" w:eastAsia="SimSun" w:cs="SimSun"/>
          <w:sz w:val="20"/>
          <w:szCs w:val="20"/>
          <w:spacing w:val="4"/>
        </w:rPr>
        <w:t>玻璃烧杯</w:t>
      </w:r>
      <w:r>
        <w:rPr>
          <w:rFonts w:ascii="SimSun" w:hAnsi="SimSun" w:eastAsia="SimSun" w:cs="SimSun"/>
          <w:sz w:val="20"/>
          <w:szCs w:val="20"/>
          <w:b/>
          <w:bCs/>
          <w:spacing w:val="4"/>
        </w:rPr>
        <w:t>，或者大小和形状与其类似的容器。</w:t>
      </w:r>
      <w:r>
        <w:rPr>
          <w:rFonts w:ascii="SimSun" w:hAnsi="SimSun" w:eastAsia="SimSun" w:cs="SimSun"/>
          <w:sz w:val="20"/>
          <w:szCs w:val="20"/>
          <w:spacing w:val="4"/>
        </w:rPr>
        <w:t>将试</w:t>
      </w:r>
      <w:r>
        <w:rPr>
          <w:rFonts w:ascii="SimSun" w:hAnsi="SimSun" w:eastAsia="SimSun" w:cs="SimSun"/>
          <w:sz w:val="20"/>
          <w:szCs w:val="20"/>
          <w:spacing w:val="3"/>
        </w:rPr>
        <w:t>样用吊环(5.6)吊在天平(5.2)的一端，使试样完</w:t>
      </w:r>
      <w:r>
        <w:rPr>
          <w:rFonts w:ascii="SimSun" w:hAnsi="SimSun" w:eastAsia="SimSun" w:cs="SimSun"/>
          <w:sz w:val="20"/>
          <w:szCs w:val="20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5"/>
        </w:rPr>
        <w:t>全浸入水中，试样和吊环不与容器的任何部分接触。</w:t>
      </w:r>
    </w:p>
    <w:p>
      <w:pPr>
        <w:ind w:right="8"/>
        <w:spacing w:before="83" w:line="24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-5"/>
        </w:rPr>
        <w:t>5.8</w:t>
      </w:r>
      <w:r>
        <w:rPr>
          <w:rFonts w:ascii="SimSun" w:hAnsi="SimSun" w:eastAsia="SimSun" w:cs="SimSun"/>
          <w:sz w:val="21"/>
          <w:szCs w:val="21"/>
          <w:spacing w:val="84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-5"/>
        </w:rPr>
        <w:t>真空容器和真空系统：能容纳所要求数量试样的足够大容积的真空容器和抽真空</w:t>
      </w:r>
      <w:r>
        <w:rPr>
          <w:rFonts w:ascii="SimSun" w:hAnsi="SimSun" w:eastAsia="SimSun" w:cs="SimSun"/>
          <w:sz w:val="21"/>
          <w:szCs w:val="21"/>
          <w:spacing w:val="-6"/>
        </w:rPr>
        <w:t>能达到(10±5)</w:t>
      </w:r>
      <w:r>
        <w:rPr>
          <w:rFonts w:ascii="Times New Roman" w:hAnsi="Times New Roman" w:eastAsia="Times New Roman" w:cs="Times New Roman"/>
          <w:sz w:val="21"/>
          <w:szCs w:val="21"/>
          <w:spacing w:val="-6"/>
        </w:rPr>
        <w:t>kPa</w:t>
      </w:r>
      <w:r>
        <w:rPr>
          <w:rFonts w:ascii="Times New Roman" w:hAnsi="Times New Roman" w:eastAsia="Times New Roman" w:cs="Times New Roman"/>
          <w:sz w:val="21"/>
          <w:szCs w:val="21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5"/>
        </w:rPr>
        <w:t>[比标准大气压101</w:t>
      </w:r>
      <w:r>
        <w:rPr>
          <w:rFonts w:ascii="Times New Roman" w:hAnsi="Times New Roman" w:eastAsia="Times New Roman" w:cs="Times New Roman"/>
          <w:sz w:val="21"/>
          <w:szCs w:val="21"/>
        </w:rPr>
        <w:t>kPa</w:t>
      </w:r>
      <w:r>
        <w:rPr>
          <w:rFonts w:ascii="Times New Roman" w:hAnsi="Times New Roman" w:eastAsia="Times New Roman" w:cs="Times New Roman"/>
          <w:sz w:val="21"/>
          <w:szCs w:val="21"/>
          <w:spacing w:val="24"/>
          <w:w w:val="101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5"/>
        </w:rPr>
        <w:t>低(91±5)</w:t>
      </w:r>
      <w:r>
        <w:rPr>
          <w:rFonts w:ascii="Times New Roman" w:hAnsi="Times New Roman" w:eastAsia="Times New Roman" w:cs="Times New Roman"/>
          <w:sz w:val="21"/>
          <w:szCs w:val="21"/>
        </w:rPr>
        <w:t>kPa</w:t>
      </w:r>
      <w:r>
        <w:rPr>
          <w:rFonts w:ascii="Times New Roman" w:hAnsi="Times New Roman" w:eastAsia="Times New Roman" w:cs="Times New Roman"/>
          <w:sz w:val="21"/>
          <w:szCs w:val="21"/>
          <w:spacing w:val="5"/>
        </w:rPr>
        <w:t>] </w:t>
      </w:r>
      <w:r>
        <w:rPr>
          <w:rFonts w:ascii="SimSun" w:hAnsi="SimSun" w:eastAsia="SimSun" w:cs="SimSun"/>
          <w:sz w:val="21"/>
          <w:szCs w:val="21"/>
          <w:spacing w:val="4"/>
        </w:rPr>
        <w:t>并保持30 </w:t>
      </w:r>
      <w:r>
        <w:rPr>
          <w:rFonts w:ascii="Times New Roman" w:hAnsi="Times New Roman" w:eastAsia="Times New Roman" w:cs="Times New Roman"/>
          <w:sz w:val="21"/>
          <w:szCs w:val="21"/>
        </w:rPr>
        <w:t>min</w:t>
      </w:r>
      <w:r>
        <w:rPr>
          <w:rFonts w:ascii="Times New Roman" w:hAnsi="Times New Roman" w:eastAsia="Times New Roman" w:cs="Times New Roman"/>
          <w:sz w:val="21"/>
          <w:szCs w:val="21"/>
          <w:spacing w:val="33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4"/>
        </w:rPr>
        <w:t>的真空系统。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pStyle w:val="BodyText"/>
        <w:spacing w:before="72" w:line="221" w:lineRule="auto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b/>
          <w:bCs/>
          <w:spacing w:val="-7"/>
        </w:rPr>
        <w:t>6</w:t>
      </w:r>
      <w:r>
        <w:rPr>
          <w:rFonts w:ascii="Arial" w:hAnsi="Arial" w:eastAsia="Arial" w:cs="Arial"/>
          <w:sz w:val="22"/>
          <w:szCs w:val="22"/>
          <w:b/>
          <w:bCs/>
          <w:spacing w:val="5"/>
        </w:rPr>
        <w:t xml:space="preserve">   </w:t>
      </w:r>
      <w:r>
        <w:rPr>
          <w:sz w:val="22"/>
          <w:szCs w:val="22"/>
          <w:b/>
          <w:bCs/>
          <w:spacing w:val="-7"/>
        </w:rPr>
        <w:t>试样</w:t>
      </w:r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spacing w:before="63" w:line="221" w:lineRule="auto"/>
        <w:rPr>
          <w:sz w:val="19"/>
          <w:szCs w:val="19"/>
        </w:rPr>
      </w:pPr>
      <w:r>
        <w:rPr>
          <w:sz w:val="19"/>
          <w:szCs w:val="19"/>
          <w:spacing w:val="-5"/>
        </w:rPr>
        <w:t>6.1</w:t>
      </w:r>
      <w:r>
        <w:rPr>
          <w:sz w:val="19"/>
          <w:szCs w:val="19"/>
          <w:spacing w:val="13"/>
        </w:rPr>
        <w:t xml:space="preserve">  </w:t>
      </w:r>
      <w:r>
        <w:rPr>
          <w:sz w:val="19"/>
          <w:szCs w:val="19"/>
          <w:b/>
          <w:bCs/>
          <w:spacing w:val="-5"/>
        </w:rPr>
        <w:t>取</w:t>
      </w:r>
      <w:r>
        <w:rPr>
          <w:sz w:val="19"/>
          <w:szCs w:val="19"/>
          <w:spacing w:val="-44"/>
        </w:rPr>
        <w:t xml:space="preserve"> </w:t>
      </w:r>
      <w:r>
        <w:rPr>
          <w:sz w:val="19"/>
          <w:szCs w:val="19"/>
          <w:b/>
          <w:bCs/>
          <w:spacing w:val="-5"/>
        </w:rPr>
        <w:t>样</w:t>
      </w:r>
    </w:p>
    <w:p>
      <w:pPr>
        <w:ind w:right="5"/>
        <w:spacing w:before="246" w:line="219" w:lineRule="auto"/>
        <w:jc w:val="right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15"/>
        </w:rPr>
        <w:t>应根据表1中样品的面积进行取样。常用尺寸的陶瓷砖取样示例见表2。整砖数量及试样数量与</w:t>
      </w:r>
    </w:p>
    <w:p>
      <w:pPr>
        <w:ind w:left="8941"/>
        <w:spacing w:before="126" w:line="180" w:lineRule="auto"/>
        <w:rPr>
          <w:rFonts w:ascii="KaiTi" w:hAnsi="KaiTi" w:eastAsia="KaiTi" w:cs="KaiTi"/>
          <w:sz w:val="16"/>
          <w:szCs w:val="16"/>
        </w:rPr>
      </w:pPr>
      <w:r>
        <w:rPr>
          <w:rFonts w:ascii="KaiTi" w:hAnsi="KaiTi" w:eastAsia="KaiTi" w:cs="KaiTi"/>
          <w:sz w:val="16"/>
          <w:szCs w:val="16"/>
          <w:b/>
          <w:bCs/>
          <w:spacing w:val="-2"/>
        </w:rPr>
        <w:t>工</w:t>
      </w:r>
    </w:p>
    <w:p>
      <w:pPr>
        <w:spacing w:line="180" w:lineRule="auto"/>
        <w:sectPr>
          <w:footerReference w:type="default" r:id="rId10"/>
          <w:pgSz w:w="11910" w:h="16840"/>
          <w:pgMar w:top="1404" w:right="1378" w:bottom="400" w:left="1249" w:header="0" w:footer="0" w:gutter="0"/>
        </w:sectPr>
        <w:rPr>
          <w:rFonts w:ascii="KaiTi" w:hAnsi="KaiTi" w:eastAsia="KaiTi" w:cs="KaiTi"/>
          <w:sz w:val="16"/>
          <w:szCs w:val="16"/>
        </w:rPr>
      </w:pPr>
    </w:p>
    <w:p>
      <w:pPr>
        <w:ind w:left="74"/>
        <w:spacing w:before="51" w:line="259" w:lineRule="exact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spacing w:val="-1"/>
          <w:position w:val="1"/>
        </w:rPr>
        <w:t>GB/T    3810.3—2026</w:t>
      </w:r>
    </w:p>
    <w:p>
      <w:pPr>
        <w:spacing w:line="268" w:lineRule="auto"/>
        <w:rPr>
          <w:rFonts w:ascii="Arial"/>
          <w:sz w:val="21"/>
        </w:rPr>
      </w:pPr>
      <w:r/>
    </w:p>
    <w:p>
      <w:pPr>
        <w:ind w:left="74"/>
        <w:spacing w:before="69" w:line="251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</w:rPr>
        <w:t>整砖尺寸有关。陶瓷砖和试样应未经检测，且不应有可见的损坏或裂纹，应</w:t>
      </w:r>
      <w:r>
        <w:rPr>
          <w:rFonts w:ascii="SimSun" w:hAnsi="SimSun" w:eastAsia="SimSun" w:cs="SimSun"/>
          <w:sz w:val="21"/>
          <w:szCs w:val="21"/>
          <w:spacing w:val="-1"/>
        </w:rPr>
        <w:t>清理任何松动或污染的材</w:t>
      </w:r>
      <w:r>
        <w:rPr>
          <w:rFonts w:ascii="SimSun" w:hAnsi="SimSun" w:eastAsia="SimSun" w:cs="SimSun"/>
          <w:sz w:val="21"/>
          <w:szCs w:val="21"/>
        </w:rPr>
        <w:t xml:space="preserve"> </w:t>
      </w:r>
      <w:r>
        <w:rPr>
          <w:rFonts w:ascii="STXingkai" w:hAnsi="STXingkai" w:eastAsia="STXingkai" w:cs="STXingkai"/>
          <w:sz w:val="21"/>
          <w:szCs w:val="21"/>
          <w:spacing w:val="-12"/>
        </w:rPr>
        <w:t>料 ，</w:t>
      </w:r>
      <w:r>
        <w:rPr>
          <w:rFonts w:ascii="SimSun" w:hAnsi="SimSun" w:eastAsia="SimSun" w:cs="SimSun"/>
          <w:sz w:val="21"/>
          <w:szCs w:val="21"/>
          <w:spacing w:val="-12"/>
        </w:rPr>
        <w:t>包括用于马赛克铺贴的网状、纸状和黏合剂等材料。</w:t>
      </w:r>
    </w:p>
    <w:p>
      <w:pPr>
        <w:ind w:left="74" w:right="17" w:firstLine="410"/>
        <w:spacing w:before="22" w:line="282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11"/>
        </w:rPr>
        <w:t>如单块陶瓷砖的质量小于50</w:t>
      </w:r>
      <w:r>
        <w:rPr>
          <w:rFonts w:ascii="Times New Roman" w:hAnsi="Times New Roman" w:eastAsia="Times New Roman" w:cs="Times New Roman"/>
          <w:sz w:val="20"/>
          <w:szCs w:val="20"/>
          <w:spacing w:val="11"/>
        </w:rPr>
        <w:t>g,</w:t>
      </w:r>
      <w:r>
        <w:rPr>
          <w:rFonts w:ascii="Times New Roman" w:hAnsi="Times New Roman" w:eastAsia="Times New Roman" w:cs="Times New Roman"/>
          <w:sz w:val="20"/>
          <w:szCs w:val="20"/>
          <w:spacing w:val="26"/>
          <w:w w:val="101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1"/>
        </w:rPr>
        <w:t>则应取足够数量的陶瓷砖使每个试样的质量达到5</w:t>
      </w:r>
      <w:r>
        <w:rPr>
          <w:rFonts w:ascii="LiSu" w:hAnsi="LiSu" w:eastAsia="LiSu" w:cs="LiSu"/>
          <w:sz w:val="20"/>
          <w:szCs w:val="20"/>
          <w:spacing w:val="11"/>
        </w:rPr>
        <w:t>0</w:t>
      </w:r>
      <w:r>
        <w:rPr>
          <w:rFonts w:ascii="LiSu" w:hAnsi="LiSu" w:eastAsia="LiSu" w:cs="LiSu"/>
          <w:sz w:val="20"/>
          <w:szCs w:val="20"/>
          <w:spacing w:val="11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spacing w:val="11"/>
        </w:rPr>
        <w:t>g~100g,  </w:t>
      </w:r>
      <w:r>
        <w:rPr>
          <w:rFonts w:ascii="Times New Roman" w:hAnsi="Times New Roman" w:eastAsia="Times New Roman" w:cs="Times New Roman"/>
          <w:sz w:val="20"/>
          <w:szCs w:val="20"/>
          <w:spacing w:val="10"/>
        </w:rPr>
        <w:t xml:space="preserve">   </w:t>
      </w:r>
      <w:r>
        <w:rPr>
          <w:rFonts w:ascii="LiSu" w:hAnsi="LiSu" w:eastAsia="LiSu" w:cs="LiSu"/>
          <w:sz w:val="20"/>
          <w:szCs w:val="20"/>
          <w:spacing w:val="10"/>
        </w:rPr>
        <w:t>对</w:t>
      </w:r>
      <w:r>
        <w:rPr>
          <w:rFonts w:ascii="LiSu" w:hAnsi="LiSu" w:eastAsia="LiSu" w:cs="LiSu"/>
          <w:sz w:val="20"/>
          <w:szCs w:val="20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"/>
        </w:rPr>
        <w:t>于这些试样，不适用于6.2。</w:t>
      </w:r>
    </w:p>
    <w:p>
      <w:pPr>
        <w:pStyle w:val="BodyText"/>
        <w:ind w:left="4187"/>
        <w:spacing w:before="187" w:line="221" w:lineRule="auto"/>
        <w:rPr>
          <w:sz w:val="20"/>
          <w:szCs w:val="20"/>
        </w:rPr>
      </w:pPr>
      <w:r>
        <w:rPr>
          <w:sz w:val="20"/>
          <w:szCs w:val="20"/>
          <w:b/>
          <w:bCs/>
          <w:spacing w:val="-4"/>
        </w:rPr>
        <w:t>表</w:t>
      </w:r>
      <w:r>
        <w:rPr>
          <w:sz w:val="20"/>
          <w:szCs w:val="20"/>
          <w:spacing w:val="35"/>
        </w:rPr>
        <w:t xml:space="preserve"> </w:t>
      </w:r>
      <w:r>
        <w:rPr>
          <w:sz w:val="20"/>
          <w:szCs w:val="20"/>
          <w:b/>
          <w:bCs/>
          <w:spacing w:val="-4"/>
        </w:rPr>
        <w:t>1</w:t>
      </w:r>
      <w:r>
        <w:rPr>
          <w:sz w:val="20"/>
          <w:szCs w:val="20"/>
          <w:spacing w:val="75"/>
        </w:rPr>
        <w:t xml:space="preserve"> </w:t>
      </w:r>
      <w:r>
        <w:rPr>
          <w:sz w:val="20"/>
          <w:szCs w:val="20"/>
          <w:b/>
          <w:bCs/>
          <w:spacing w:val="-4"/>
        </w:rPr>
        <w:t>取样</w:t>
      </w:r>
    </w:p>
    <w:p>
      <w:pPr>
        <w:spacing w:line="232" w:lineRule="exact"/>
        <w:rPr/>
      </w:pPr>
      <w:r/>
    </w:p>
    <w:tbl>
      <w:tblPr>
        <w:tblStyle w:val="TableNormal"/>
        <w:tblW w:w="9230" w:type="dxa"/>
        <w:tblInd w:w="64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712"/>
        <w:gridCol w:w="1628"/>
        <w:gridCol w:w="1628"/>
        <w:gridCol w:w="1619"/>
        <w:gridCol w:w="1643"/>
      </w:tblGrid>
      <w:tr>
        <w:trPr>
          <w:trHeight w:val="684" w:hRule="atLeast"/>
        </w:trPr>
        <w:tc>
          <w:tcPr>
            <w:tcW w:w="2712" w:type="dxa"/>
            <w:vAlign w:val="top"/>
          </w:tcPr>
          <w:p>
            <w:pPr>
              <w:pStyle w:val="TableText"/>
              <w:ind w:left="1154" w:right="605" w:hanging="519"/>
              <w:spacing w:before="83" w:line="287" w:lineRule="auto"/>
              <w:rPr/>
            </w:pPr>
            <w:r>
              <w:rPr>
                <w:spacing w:val="4"/>
              </w:rPr>
              <w:t>样品最大面积(A)</w:t>
            </w:r>
            <w:r>
              <w:rPr/>
              <w:t xml:space="preserve"> </w:t>
            </w:r>
            <w:r>
              <w:rPr>
                <w:spacing w:val="-3"/>
              </w:rPr>
              <w:t>cm²</w:t>
            </w:r>
          </w:p>
        </w:tc>
        <w:tc>
          <w:tcPr>
            <w:tcW w:w="1628" w:type="dxa"/>
            <w:vAlign w:val="top"/>
          </w:tcPr>
          <w:p>
            <w:pPr>
              <w:pStyle w:val="TableText"/>
              <w:ind w:left="233"/>
              <w:spacing w:before="252" w:line="219" w:lineRule="auto"/>
              <w:rPr/>
            </w:pPr>
            <w:r>
              <w:rPr>
                <w:spacing w:val="-2"/>
              </w:rPr>
              <w:t>试样切割方法</w:t>
            </w:r>
          </w:p>
        </w:tc>
        <w:tc>
          <w:tcPr>
            <w:tcW w:w="1628" w:type="dxa"/>
            <w:vAlign w:val="top"/>
          </w:tcPr>
          <w:p>
            <w:pPr>
              <w:pStyle w:val="TableText"/>
              <w:ind w:left="425" w:right="38" w:hanging="380"/>
              <w:spacing w:before="72" w:line="292" w:lineRule="auto"/>
              <w:rPr/>
            </w:pPr>
            <w:r>
              <w:rPr>
                <w:spacing w:val="1"/>
              </w:rPr>
              <w:t>每块陶瓷砖制取的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试样数量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237"/>
              <w:spacing w:before="252" w:line="219" w:lineRule="auto"/>
              <w:rPr/>
            </w:pPr>
            <w:r>
              <w:rPr>
                <w:spacing w:val="1"/>
              </w:rPr>
              <w:t>陶瓷砖的数量</w:t>
            </w:r>
          </w:p>
        </w:tc>
        <w:tc>
          <w:tcPr>
            <w:tcW w:w="1643" w:type="dxa"/>
            <w:vAlign w:val="top"/>
          </w:tcPr>
          <w:p>
            <w:pPr>
              <w:pStyle w:val="TableText"/>
              <w:ind w:left="338"/>
              <w:spacing w:before="252" w:line="219" w:lineRule="auto"/>
              <w:rPr/>
            </w:pPr>
            <w:r>
              <w:rPr>
                <w:spacing w:val="1"/>
              </w:rPr>
              <w:t>总试样数量</w:t>
            </w:r>
          </w:p>
        </w:tc>
      </w:tr>
      <w:tr>
        <w:trPr>
          <w:trHeight w:val="389" w:hRule="atLeast"/>
        </w:trPr>
        <w:tc>
          <w:tcPr>
            <w:tcW w:w="2712" w:type="dxa"/>
            <w:vAlign w:val="top"/>
          </w:tcPr>
          <w:p>
            <w:pPr>
              <w:pStyle w:val="TableText"/>
              <w:ind w:left="1065"/>
              <w:spacing w:before="115" w:line="236" w:lineRule="auto"/>
              <w:rPr/>
            </w:pPr>
            <w:r>
              <w:rPr>
                <w:spacing w:val="-1"/>
              </w:rPr>
              <w:t>A≤400</w:t>
            </w:r>
          </w:p>
        </w:tc>
        <w:tc>
          <w:tcPr>
            <w:tcW w:w="1628" w:type="dxa"/>
            <w:vAlign w:val="top"/>
          </w:tcPr>
          <w:p>
            <w:pPr>
              <w:pStyle w:val="TableText"/>
              <w:ind w:left="563"/>
              <w:spacing w:before="117" w:line="239" w:lineRule="auto"/>
              <w:rPr/>
            </w:pPr>
            <w:r>
              <w:rPr>
                <w:spacing w:val="-2"/>
              </w:rPr>
              <w:t>6.2.2</w:t>
            </w:r>
          </w:p>
        </w:tc>
        <w:tc>
          <w:tcPr>
            <w:tcW w:w="1628" w:type="dxa"/>
            <w:vAlign w:val="top"/>
          </w:tcPr>
          <w:p>
            <w:pPr>
              <w:pStyle w:val="TableText"/>
              <w:ind w:left="755"/>
              <w:spacing w:before="117" w:line="241" w:lineRule="auto"/>
              <w:rPr/>
            </w:pPr>
            <w:r>
              <w:rPr/>
              <w:t>1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757"/>
              <w:spacing w:before="117"/>
              <w:rPr/>
            </w:pPr>
            <w:r>
              <w:rPr/>
              <w:t>5</w:t>
            </w:r>
          </w:p>
        </w:tc>
        <w:tc>
          <w:tcPr>
            <w:tcW w:w="1643" w:type="dxa"/>
            <w:vAlign w:val="top"/>
          </w:tcPr>
          <w:p>
            <w:pPr>
              <w:pStyle w:val="TableText"/>
              <w:ind w:left="768"/>
              <w:spacing w:before="117"/>
              <w:rPr/>
            </w:pPr>
            <w:r>
              <w:rPr/>
              <w:t>5</w:t>
            </w:r>
          </w:p>
        </w:tc>
      </w:tr>
      <w:tr>
        <w:trPr>
          <w:trHeight w:val="709" w:hRule="atLeast"/>
        </w:trPr>
        <w:tc>
          <w:tcPr>
            <w:tcW w:w="2712" w:type="dxa"/>
            <w:vAlign w:val="top"/>
          </w:tcPr>
          <w:p>
            <w:pPr>
              <w:pStyle w:val="TableText"/>
              <w:ind w:left="825"/>
              <w:spacing w:before="126" w:line="236" w:lineRule="auto"/>
              <w:rPr/>
            </w:pPr>
            <w:r>
              <w:rPr>
                <w:spacing w:val="-1"/>
              </w:rPr>
              <w:t>400&lt;A≤3600</w:t>
            </w:r>
          </w:p>
          <w:p>
            <w:pPr>
              <w:pStyle w:val="TableText"/>
              <w:ind w:left="775"/>
              <w:spacing w:before="15" w:line="215" w:lineRule="auto"/>
              <w:rPr/>
            </w:pPr>
            <w:r>
              <w:rPr>
                <w:spacing w:val="1"/>
              </w:rPr>
              <w:t>(x和y&gt;20</w:t>
            </w:r>
            <w:r>
              <w:rPr>
                <w:spacing w:val="32"/>
              </w:rPr>
              <w:t xml:space="preserve"> </w:t>
            </w:r>
            <w:r>
              <w:rPr/>
              <w:t>cm</w:t>
            </w:r>
            <w:r>
              <w:rPr>
                <w:spacing w:val="1"/>
              </w:rPr>
              <w:t>)</w:t>
            </w:r>
          </w:p>
        </w:tc>
        <w:tc>
          <w:tcPr>
            <w:tcW w:w="1628" w:type="dxa"/>
            <w:vAlign w:val="top"/>
          </w:tcPr>
          <w:p>
            <w:pPr>
              <w:pStyle w:val="TableText"/>
              <w:ind w:left="563"/>
              <w:spacing w:before="278" w:line="239" w:lineRule="auto"/>
              <w:rPr/>
            </w:pPr>
            <w:r>
              <w:rPr>
                <w:spacing w:val="-2"/>
              </w:rPr>
              <w:t>6.2.3</w:t>
            </w:r>
          </w:p>
        </w:tc>
        <w:tc>
          <w:tcPr>
            <w:tcW w:w="1628" w:type="dxa"/>
            <w:vAlign w:val="top"/>
          </w:tcPr>
          <w:p>
            <w:pPr>
              <w:pStyle w:val="TableText"/>
              <w:ind w:left="755"/>
              <w:spacing w:before="278" w:line="241" w:lineRule="auto"/>
              <w:rPr/>
            </w:pPr>
            <w:r>
              <w:rPr>
                <w:color w:val="503040"/>
              </w:rPr>
              <w:t>1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757"/>
              <w:spacing w:before="278"/>
              <w:rPr/>
            </w:pPr>
            <w:r>
              <w:rPr/>
              <w:t>5</w:t>
            </w:r>
          </w:p>
        </w:tc>
        <w:tc>
          <w:tcPr>
            <w:tcW w:w="1643" w:type="dxa"/>
            <w:vAlign w:val="top"/>
          </w:tcPr>
          <w:p>
            <w:pPr>
              <w:pStyle w:val="TableText"/>
              <w:ind w:left="768"/>
              <w:spacing w:before="278"/>
              <w:rPr/>
            </w:pPr>
            <w:r>
              <w:rPr/>
              <w:t>5</w:t>
            </w:r>
          </w:p>
        </w:tc>
      </w:tr>
      <w:tr>
        <w:trPr>
          <w:trHeight w:val="719" w:hRule="atLeast"/>
        </w:trPr>
        <w:tc>
          <w:tcPr>
            <w:tcW w:w="2712" w:type="dxa"/>
            <w:vAlign w:val="top"/>
          </w:tcPr>
          <w:p>
            <w:pPr>
              <w:pStyle w:val="TableText"/>
              <w:ind w:left="825"/>
              <w:spacing w:before="137" w:line="236" w:lineRule="auto"/>
              <w:rPr/>
            </w:pPr>
            <w:r>
              <w:rPr>
                <w:spacing w:val="-1"/>
              </w:rPr>
              <w:t>400&lt;A≤3600</w:t>
            </w:r>
          </w:p>
          <w:p>
            <w:pPr>
              <w:pStyle w:val="TableText"/>
              <w:ind w:left="445"/>
              <w:spacing w:before="35" w:line="215" w:lineRule="auto"/>
              <w:rPr/>
            </w:pPr>
            <w:r>
              <w:rPr>
                <w:spacing w:val="-4"/>
              </w:rPr>
              <w:t>(y≤20</w:t>
            </w:r>
            <w:r>
              <w:rPr>
                <w:spacing w:val="53"/>
              </w:rPr>
              <w:t xml:space="preserve"> </w:t>
            </w:r>
            <w:r>
              <w:rPr>
                <w:spacing w:val="-4"/>
              </w:rPr>
              <w:t>cm,r&lt;100</w:t>
            </w:r>
            <w:r>
              <w:rPr>
                <w:spacing w:val="50"/>
              </w:rPr>
              <w:t xml:space="preserve"> </w:t>
            </w:r>
            <w:r>
              <w:rPr>
                <w:spacing w:val="-4"/>
              </w:rPr>
              <w:t>cm)</w:t>
            </w:r>
          </w:p>
        </w:tc>
        <w:tc>
          <w:tcPr>
            <w:tcW w:w="1628" w:type="dxa"/>
            <w:vAlign w:val="top"/>
          </w:tcPr>
          <w:p>
            <w:pPr>
              <w:pStyle w:val="TableText"/>
              <w:ind w:left="563"/>
              <w:spacing w:before="289" w:line="239" w:lineRule="auto"/>
              <w:rPr/>
            </w:pPr>
            <w:r>
              <w:rPr>
                <w:spacing w:val="-2"/>
              </w:rPr>
              <w:t>6.2.4</w:t>
            </w:r>
          </w:p>
        </w:tc>
        <w:tc>
          <w:tcPr>
            <w:tcW w:w="1628" w:type="dxa"/>
            <w:vAlign w:val="top"/>
          </w:tcPr>
          <w:p>
            <w:pPr>
              <w:pStyle w:val="TableText"/>
              <w:ind w:left="755"/>
              <w:spacing w:before="289" w:line="241" w:lineRule="auto"/>
              <w:rPr/>
            </w:pPr>
            <w:r>
              <w:rPr/>
              <w:t>1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757"/>
              <w:spacing w:before="289"/>
              <w:rPr/>
            </w:pPr>
            <w:r>
              <w:rPr/>
              <w:t>5</w:t>
            </w:r>
          </w:p>
        </w:tc>
        <w:tc>
          <w:tcPr>
            <w:tcW w:w="1643" w:type="dxa"/>
            <w:vAlign w:val="top"/>
          </w:tcPr>
          <w:p>
            <w:pPr>
              <w:pStyle w:val="TableText"/>
              <w:ind w:left="768"/>
              <w:spacing w:before="289"/>
              <w:rPr/>
            </w:pPr>
            <w:r>
              <w:rPr/>
              <w:t>5</w:t>
            </w:r>
          </w:p>
        </w:tc>
      </w:tr>
      <w:tr>
        <w:trPr>
          <w:trHeight w:val="709" w:hRule="atLeast"/>
        </w:trPr>
        <w:tc>
          <w:tcPr>
            <w:tcW w:w="2712" w:type="dxa"/>
            <w:vAlign w:val="top"/>
          </w:tcPr>
          <w:p>
            <w:pPr>
              <w:pStyle w:val="TableText"/>
              <w:ind w:left="825"/>
              <w:spacing w:before="128" w:line="236" w:lineRule="auto"/>
              <w:rPr/>
            </w:pPr>
            <w:r>
              <w:rPr>
                <w:spacing w:val="-1"/>
              </w:rPr>
              <w:t>400&lt;A≤3600</w:t>
            </w:r>
          </w:p>
          <w:p>
            <w:pPr>
              <w:pStyle w:val="TableText"/>
              <w:ind w:left="395"/>
              <w:spacing w:before="25" w:line="215" w:lineRule="auto"/>
              <w:rPr/>
            </w:pPr>
            <w:r>
              <w:rPr>
                <w:spacing w:val="-4"/>
              </w:rPr>
              <w:t>(y≤20</w:t>
            </w:r>
            <w:r>
              <w:rPr>
                <w:spacing w:val="55"/>
              </w:rPr>
              <w:t xml:space="preserve"> </w:t>
            </w:r>
            <w:r>
              <w:rPr>
                <w:spacing w:val="-4"/>
              </w:rPr>
              <w:t>cm,x≥100</w:t>
            </w:r>
            <w:r>
              <w:rPr>
                <w:spacing w:val="53"/>
              </w:rPr>
              <w:t xml:space="preserve"> </w:t>
            </w:r>
            <w:r>
              <w:rPr>
                <w:spacing w:val="-4"/>
              </w:rPr>
              <w:t>cm)</w:t>
            </w:r>
          </w:p>
        </w:tc>
        <w:tc>
          <w:tcPr>
            <w:tcW w:w="1628" w:type="dxa"/>
            <w:vAlign w:val="top"/>
          </w:tcPr>
          <w:p>
            <w:pPr>
              <w:pStyle w:val="TableText"/>
              <w:ind w:left="563"/>
              <w:spacing w:before="280" w:line="239" w:lineRule="auto"/>
              <w:rPr/>
            </w:pPr>
            <w:r>
              <w:rPr>
                <w:spacing w:val="-2"/>
              </w:rPr>
              <w:t>6.2.4</w:t>
            </w:r>
          </w:p>
        </w:tc>
        <w:tc>
          <w:tcPr>
            <w:tcW w:w="1628" w:type="dxa"/>
            <w:vAlign w:val="top"/>
          </w:tcPr>
          <w:p>
            <w:pPr>
              <w:pStyle w:val="TableText"/>
              <w:ind w:left="755"/>
              <w:spacing w:before="280" w:line="241" w:lineRule="auto"/>
              <w:rPr/>
            </w:pPr>
            <w:r>
              <w:rPr/>
              <w:t>2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757"/>
              <w:spacing w:before="280"/>
              <w:rPr/>
            </w:pPr>
            <w:r>
              <w:rPr/>
              <w:t>5</w:t>
            </w:r>
          </w:p>
        </w:tc>
        <w:tc>
          <w:tcPr>
            <w:tcW w:w="1643" w:type="dxa"/>
            <w:vAlign w:val="top"/>
          </w:tcPr>
          <w:p>
            <w:pPr>
              <w:pStyle w:val="TableText"/>
              <w:ind w:left="718"/>
              <w:spacing w:before="280"/>
              <w:rPr/>
            </w:pPr>
            <w:r>
              <w:rPr>
                <w:spacing w:val="-6"/>
              </w:rPr>
              <w:t>10</w:t>
            </w:r>
          </w:p>
        </w:tc>
      </w:tr>
      <w:tr>
        <w:trPr>
          <w:trHeight w:val="719" w:hRule="atLeast"/>
        </w:trPr>
        <w:tc>
          <w:tcPr>
            <w:tcW w:w="2712" w:type="dxa"/>
            <w:vAlign w:val="top"/>
          </w:tcPr>
          <w:p>
            <w:pPr>
              <w:pStyle w:val="TableText"/>
              <w:ind w:left="1065"/>
              <w:spacing w:before="142" w:line="239" w:lineRule="auto"/>
              <w:rPr/>
            </w:pPr>
            <w:r>
              <w:rPr>
                <w:spacing w:val="-1"/>
              </w:rPr>
              <w:t>A&gt;3600</w:t>
            </w:r>
          </w:p>
          <w:p>
            <w:pPr>
              <w:pStyle w:val="TableText"/>
              <w:ind w:left="445"/>
              <w:spacing w:line="215" w:lineRule="auto"/>
              <w:rPr/>
            </w:pPr>
            <w:r>
              <w:rPr>
                <w:spacing w:val="-4"/>
              </w:rPr>
              <w:t>(y≤20cm,x≥100</w:t>
            </w:r>
            <w:r>
              <w:rPr>
                <w:spacing w:val="103"/>
              </w:rPr>
              <w:t xml:space="preserve"> </w:t>
            </w:r>
            <w:r>
              <w:rPr>
                <w:spacing w:val="-4"/>
              </w:rPr>
              <w:t>cm)</w:t>
            </w:r>
          </w:p>
        </w:tc>
        <w:tc>
          <w:tcPr>
            <w:tcW w:w="1628" w:type="dxa"/>
            <w:vAlign w:val="top"/>
          </w:tcPr>
          <w:p>
            <w:pPr>
              <w:pStyle w:val="TableText"/>
              <w:ind w:left="563"/>
              <w:spacing w:before="291" w:line="239" w:lineRule="auto"/>
              <w:rPr/>
            </w:pPr>
            <w:r>
              <w:rPr>
                <w:spacing w:val="-2"/>
              </w:rPr>
              <w:t>6.2.5</w:t>
            </w:r>
          </w:p>
        </w:tc>
        <w:tc>
          <w:tcPr>
            <w:tcW w:w="1628" w:type="dxa"/>
            <w:vAlign w:val="top"/>
          </w:tcPr>
          <w:p>
            <w:pPr>
              <w:pStyle w:val="TableText"/>
              <w:ind w:left="755"/>
              <w:spacing w:before="291" w:line="241" w:lineRule="auto"/>
              <w:rPr/>
            </w:pPr>
            <w:r>
              <w:rPr/>
              <w:t>2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757"/>
              <w:spacing w:before="291"/>
              <w:rPr/>
            </w:pPr>
            <w:r>
              <w:rPr/>
              <w:t>3</w:t>
            </w:r>
          </w:p>
        </w:tc>
        <w:tc>
          <w:tcPr>
            <w:tcW w:w="1643" w:type="dxa"/>
            <w:vAlign w:val="top"/>
          </w:tcPr>
          <w:p>
            <w:pPr>
              <w:pStyle w:val="TableText"/>
              <w:ind w:left="768"/>
              <w:spacing w:before="291"/>
              <w:rPr/>
            </w:pPr>
            <w:r>
              <w:rPr/>
              <w:t>6</w:t>
            </w:r>
          </w:p>
        </w:tc>
      </w:tr>
      <w:tr>
        <w:trPr>
          <w:trHeight w:val="708" w:hRule="atLeast"/>
        </w:trPr>
        <w:tc>
          <w:tcPr>
            <w:tcW w:w="2712" w:type="dxa"/>
            <w:vAlign w:val="top"/>
          </w:tcPr>
          <w:p>
            <w:pPr>
              <w:pStyle w:val="TableText"/>
              <w:ind w:left="1065"/>
              <w:spacing w:before="112"/>
              <w:rPr/>
            </w:pPr>
            <w:r>
              <w:rPr>
                <w:spacing w:val="-1"/>
              </w:rPr>
              <w:t>A&gt;3600</w:t>
            </w:r>
          </w:p>
          <w:p>
            <w:pPr>
              <w:pStyle w:val="TableText"/>
              <w:ind w:left="445"/>
              <w:spacing w:before="30" w:line="215" w:lineRule="auto"/>
              <w:rPr/>
            </w:pPr>
            <w:r>
              <w:rPr>
                <w:spacing w:val="-4"/>
              </w:rPr>
              <w:t>(y≥40</w:t>
            </w:r>
            <w:r>
              <w:rPr>
                <w:spacing w:val="49"/>
              </w:rPr>
              <w:t xml:space="preserve"> </w:t>
            </w:r>
            <w:r>
              <w:rPr>
                <w:spacing w:val="-4"/>
              </w:rPr>
              <w:t>cm,x≥40</w:t>
            </w:r>
            <w:r>
              <w:rPr>
                <w:spacing w:val="50"/>
              </w:rPr>
              <w:t xml:space="preserve"> </w:t>
            </w:r>
            <w:r>
              <w:rPr>
                <w:spacing w:val="-4"/>
              </w:rPr>
              <w:t>cm)</w:t>
            </w:r>
          </w:p>
        </w:tc>
        <w:tc>
          <w:tcPr>
            <w:tcW w:w="1628" w:type="dxa"/>
            <w:vAlign w:val="top"/>
          </w:tcPr>
          <w:p>
            <w:pPr>
              <w:pStyle w:val="TableText"/>
              <w:ind w:left="563"/>
              <w:spacing w:before="282" w:line="239" w:lineRule="auto"/>
              <w:rPr/>
            </w:pPr>
            <w:r>
              <w:rPr>
                <w:spacing w:val="-2"/>
              </w:rPr>
              <w:t>6.2.5</w:t>
            </w:r>
          </w:p>
        </w:tc>
        <w:tc>
          <w:tcPr>
            <w:tcW w:w="1628" w:type="dxa"/>
            <w:vAlign w:val="top"/>
          </w:tcPr>
          <w:p>
            <w:pPr>
              <w:pStyle w:val="TableText"/>
              <w:ind w:left="755"/>
              <w:spacing w:before="282"/>
              <w:rPr/>
            </w:pPr>
            <w:r>
              <w:rPr/>
              <w:t>5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757"/>
              <w:spacing w:before="282"/>
              <w:rPr/>
            </w:pPr>
            <w:r>
              <w:rPr/>
              <w:t>3</w:t>
            </w:r>
          </w:p>
        </w:tc>
        <w:tc>
          <w:tcPr>
            <w:tcW w:w="1643" w:type="dxa"/>
            <w:vAlign w:val="top"/>
          </w:tcPr>
          <w:p>
            <w:pPr>
              <w:pStyle w:val="TableText"/>
              <w:ind w:left="718"/>
              <w:spacing w:before="282"/>
              <w:rPr/>
            </w:pPr>
            <w:r>
              <w:rPr>
                <w:spacing w:val="-6"/>
              </w:rPr>
              <w:t>15</w:t>
            </w:r>
          </w:p>
        </w:tc>
      </w:tr>
      <w:tr>
        <w:trPr>
          <w:trHeight w:val="719" w:hRule="atLeast"/>
        </w:trPr>
        <w:tc>
          <w:tcPr>
            <w:tcW w:w="2712" w:type="dxa"/>
            <w:vAlign w:val="top"/>
          </w:tcPr>
          <w:p>
            <w:pPr>
              <w:pStyle w:val="TableText"/>
              <w:ind w:left="1065"/>
              <w:spacing w:before="154"/>
              <w:rPr/>
            </w:pPr>
            <w:r>
              <w:rPr>
                <w:spacing w:val="-1"/>
              </w:rPr>
              <w:t>A&gt;3600</w:t>
            </w:r>
          </w:p>
          <w:p>
            <w:pPr>
              <w:pStyle w:val="TableText"/>
              <w:ind w:left="205"/>
              <w:spacing w:line="215" w:lineRule="auto"/>
              <w:rPr/>
            </w:pPr>
            <w:r>
              <w:rPr>
                <w:spacing w:val="-4"/>
              </w:rPr>
              <w:t>(20</w:t>
            </w:r>
            <w:r>
              <w:rPr>
                <w:spacing w:val="46"/>
              </w:rPr>
              <w:t xml:space="preserve"> </w:t>
            </w:r>
            <w:r>
              <w:rPr>
                <w:spacing w:val="-4"/>
              </w:rPr>
              <w:t>cm&lt;y&lt;40</w:t>
            </w:r>
            <w:r>
              <w:rPr>
                <w:spacing w:val="39"/>
              </w:rPr>
              <w:t xml:space="preserve"> </w:t>
            </w:r>
            <w:r>
              <w:rPr>
                <w:spacing w:val="-4"/>
              </w:rPr>
              <w:t>cm,x≥40</w:t>
            </w:r>
            <w:r>
              <w:rPr>
                <w:spacing w:val="39"/>
              </w:rPr>
              <w:t xml:space="preserve"> </w:t>
            </w:r>
            <w:r>
              <w:rPr>
                <w:spacing w:val="-4"/>
              </w:rPr>
              <w:t>cm)</w:t>
            </w:r>
          </w:p>
        </w:tc>
        <w:tc>
          <w:tcPr>
            <w:tcW w:w="1628" w:type="dxa"/>
            <w:vAlign w:val="top"/>
          </w:tcPr>
          <w:p>
            <w:pPr>
              <w:pStyle w:val="TableText"/>
              <w:ind w:left="563"/>
              <w:spacing w:before="294" w:line="239" w:lineRule="auto"/>
              <w:rPr/>
            </w:pPr>
            <w:r>
              <w:rPr>
                <w:spacing w:val="-2"/>
              </w:rPr>
              <w:t>6.2.5</w:t>
            </w:r>
          </w:p>
        </w:tc>
        <w:tc>
          <w:tcPr>
            <w:tcW w:w="1628" w:type="dxa"/>
            <w:vAlign w:val="top"/>
          </w:tcPr>
          <w:p>
            <w:pPr>
              <w:pStyle w:val="TableText"/>
              <w:ind w:left="755"/>
              <w:spacing w:before="294" w:line="241" w:lineRule="auto"/>
              <w:rPr/>
            </w:pPr>
            <w:r>
              <w:rPr/>
              <w:t>4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ind w:left="757"/>
              <w:spacing w:before="294"/>
              <w:rPr/>
            </w:pPr>
            <w:r>
              <w:rPr/>
              <w:t>3</w:t>
            </w:r>
          </w:p>
        </w:tc>
        <w:tc>
          <w:tcPr>
            <w:tcW w:w="1643" w:type="dxa"/>
            <w:vAlign w:val="top"/>
          </w:tcPr>
          <w:p>
            <w:pPr>
              <w:pStyle w:val="TableText"/>
              <w:ind w:left="718"/>
              <w:spacing w:before="294" w:line="241" w:lineRule="auto"/>
              <w:rPr/>
            </w:pPr>
            <w:r>
              <w:rPr>
                <w:spacing w:val="-6"/>
              </w:rPr>
              <w:t>12</w:t>
            </w:r>
          </w:p>
        </w:tc>
      </w:tr>
      <w:tr>
        <w:trPr>
          <w:trHeight w:val="714" w:hRule="atLeast"/>
        </w:trPr>
        <w:tc>
          <w:tcPr>
            <w:tcW w:w="9230" w:type="dxa"/>
            <w:vAlign w:val="top"/>
            <w:gridSpan w:val="5"/>
          </w:tcPr>
          <w:p>
            <w:pPr>
              <w:pStyle w:val="TableText"/>
              <w:ind w:left="445"/>
              <w:spacing w:before="105" w:line="219" w:lineRule="auto"/>
              <w:rPr/>
            </w:pPr>
            <w:r>
              <w:rPr/>
              <w:t>注1:对于非矩形陶瓷砖，考虑使用陶瓷砖可容</w:t>
            </w:r>
            <w:r>
              <w:rPr>
                <w:spacing w:val="-1"/>
              </w:rPr>
              <w:t>纳的最小矩形的面积</w:t>
            </w:r>
          </w:p>
          <w:p>
            <w:pPr>
              <w:pStyle w:val="TableText"/>
              <w:ind w:left="445"/>
              <w:spacing w:before="61" w:line="215" w:lineRule="auto"/>
              <w:rPr/>
            </w:pPr>
            <w:r>
              <w:rPr/>
              <w:t>注2:z为长边，y为短边。</w:t>
            </w:r>
          </w:p>
        </w:tc>
      </w:tr>
    </w:tbl>
    <w:p>
      <w:pPr>
        <w:spacing w:line="394" w:lineRule="auto"/>
        <w:rPr>
          <w:rFonts w:ascii="Arial"/>
          <w:sz w:val="21"/>
        </w:rPr>
      </w:pPr>
      <w:r/>
    </w:p>
    <w:p>
      <w:pPr>
        <w:pStyle w:val="BodyText"/>
        <w:ind w:left="3107"/>
        <w:spacing w:before="61" w:line="221" w:lineRule="auto"/>
        <w:rPr>
          <w:sz w:val="19"/>
          <w:szCs w:val="19"/>
        </w:rPr>
      </w:pPr>
      <w:r>
        <w:rPr>
          <w:sz w:val="19"/>
          <w:szCs w:val="19"/>
          <w:b/>
          <w:bCs/>
          <w:spacing w:val="15"/>
        </w:rPr>
        <w:t>表</w:t>
      </w:r>
      <w:r>
        <w:rPr>
          <w:sz w:val="19"/>
          <w:szCs w:val="19"/>
          <w:spacing w:val="15"/>
        </w:rPr>
        <w:t xml:space="preserve"> </w:t>
      </w:r>
      <w:r>
        <w:rPr>
          <w:sz w:val="19"/>
          <w:szCs w:val="19"/>
          <w:b/>
          <w:bCs/>
          <w:spacing w:val="15"/>
        </w:rPr>
        <w:t>2</w:t>
      </w:r>
      <w:r>
        <w:rPr>
          <w:sz w:val="19"/>
          <w:szCs w:val="19"/>
          <w:spacing w:val="89"/>
        </w:rPr>
        <w:t xml:space="preserve"> </w:t>
      </w:r>
      <w:r>
        <w:rPr>
          <w:sz w:val="19"/>
          <w:szCs w:val="19"/>
          <w:b/>
          <w:bCs/>
          <w:spacing w:val="15"/>
        </w:rPr>
        <w:t>常用尺寸的陶瓷砖取样示例</w:t>
      </w:r>
    </w:p>
    <w:p>
      <w:pPr>
        <w:spacing w:line="235" w:lineRule="exact"/>
        <w:rPr/>
      </w:pPr>
      <w:r/>
    </w:p>
    <w:tbl>
      <w:tblPr>
        <w:tblStyle w:val="TableNormal"/>
        <w:tblW w:w="924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993"/>
        <w:gridCol w:w="1808"/>
        <w:gridCol w:w="1808"/>
        <w:gridCol w:w="1798"/>
        <w:gridCol w:w="1833"/>
      </w:tblGrid>
      <w:tr>
        <w:trPr>
          <w:trHeight w:val="714" w:hRule="atLeast"/>
        </w:trPr>
        <w:tc>
          <w:tcPr>
            <w:tcW w:w="1993" w:type="dxa"/>
            <w:vAlign w:val="top"/>
          </w:tcPr>
          <w:p>
            <w:pPr>
              <w:pStyle w:val="TableText"/>
              <w:ind w:left="784" w:right="204" w:hanging="550"/>
              <w:spacing w:before="93" w:line="28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样品最大面积(A)</w:t>
            </w:r>
            <w:r>
              <w:rPr>
                <w:sz w:val="20"/>
                <w:szCs w:val="20"/>
                <w:spacing w:val="6"/>
              </w:rPr>
              <w:t xml:space="preserve"> </w:t>
            </w:r>
            <w:r>
              <w:rPr>
                <w:sz w:val="20"/>
                <w:szCs w:val="20"/>
                <w:spacing w:val="-3"/>
              </w:rPr>
              <w:t>cm²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611"/>
              <w:spacing w:before="99" w:line="21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名义尺寸</w:t>
            </w:r>
          </w:p>
          <w:p>
            <w:pPr>
              <w:pStyle w:val="TableText"/>
              <w:ind w:left="821"/>
              <w:spacing w:before="252" w:line="10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3"/>
              </w:rPr>
              <w:t>cm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493" w:right="88" w:hanging="400"/>
              <w:spacing w:before="112" w:line="26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每块陶瓷砖制取的</w:t>
            </w:r>
            <w:r>
              <w:rPr>
                <w:sz w:val="20"/>
                <w:szCs w:val="20"/>
                <w:spacing w:val="6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试样数量</w:t>
            </w:r>
          </w:p>
        </w:tc>
        <w:tc>
          <w:tcPr>
            <w:tcW w:w="1798" w:type="dxa"/>
            <w:vAlign w:val="top"/>
          </w:tcPr>
          <w:p>
            <w:pPr>
              <w:pStyle w:val="TableText"/>
              <w:ind w:left="298"/>
              <w:spacing w:before="26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陶瓷砖的数量</w:t>
            </w:r>
          </w:p>
        </w:tc>
        <w:tc>
          <w:tcPr>
            <w:tcW w:w="1833" w:type="dxa"/>
            <w:vAlign w:val="top"/>
          </w:tcPr>
          <w:p>
            <w:pPr>
              <w:pStyle w:val="TableText"/>
              <w:ind w:left="410"/>
              <w:spacing w:before="26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总试样数量</w:t>
            </w:r>
          </w:p>
        </w:tc>
      </w:tr>
      <w:tr>
        <w:trPr>
          <w:trHeight w:val="349" w:hRule="atLeast"/>
        </w:trPr>
        <w:tc>
          <w:tcPr>
            <w:tcW w:w="1993" w:type="dxa"/>
            <w:vAlign w:val="top"/>
          </w:tcPr>
          <w:p>
            <w:pPr>
              <w:pStyle w:val="TableText"/>
              <w:ind w:left="835"/>
              <w:spacing w:before="99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400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681"/>
              <w:spacing w:before="120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20×20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843"/>
              <w:spacing w:before="99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98" w:type="dxa"/>
            <w:vAlign w:val="top"/>
          </w:tcPr>
          <w:p>
            <w:pPr>
              <w:pStyle w:val="TableText"/>
              <w:ind w:left="845"/>
              <w:spacing w:before="99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33" w:type="dxa"/>
            <w:vAlign w:val="top"/>
          </w:tcPr>
          <w:p>
            <w:pPr>
              <w:pStyle w:val="TableText"/>
              <w:ind w:left="857"/>
              <w:spacing w:before="99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59" w:hRule="atLeast"/>
        </w:trPr>
        <w:tc>
          <w:tcPr>
            <w:tcW w:w="1993" w:type="dxa"/>
            <w:vAlign w:val="top"/>
          </w:tcPr>
          <w:p>
            <w:pPr>
              <w:pStyle w:val="TableText"/>
              <w:ind w:left="835"/>
              <w:spacing w:before="99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600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681"/>
              <w:spacing w:before="121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3"/>
              </w:rPr>
              <w:t>10×60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843"/>
              <w:spacing w:before="99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98" w:type="dxa"/>
            <w:vAlign w:val="top"/>
          </w:tcPr>
          <w:p>
            <w:pPr>
              <w:pStyle w:val="TableText"/>
              <w:ind w:left="845"/>
              <w:spacing w:before="99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33" w:type="dxa"/>
            <w:vAlign w:val="top"/>
          </w:tcPr>
          <w:p>
            <w:pPr>
              <w:pStyle w:val="TableText"/>
              <w:ind w:left="857"/>
              <w:spacing w:before="99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49" w:hRule="atLeast"/>
        </w:trPr>
        <w:tc>
          <w:tcPr>
            <w:tcW w:w="1993" w:type="dxa"/>
            <w:vAlign w:val="top"/>
          </w:tcPr>
          <w:p>
            <w:pPr>
              <w:pStyle w:val="TableText"/>
              <w:ind w:left="835"/>
              <w:spacing w:before="10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900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681"/>
              <w:spacing w:before="122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30×30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843"/>
              <w:spacing w:before="10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98" w:type="dxa"/>
            <w:vAlign w:val="top"/>
          </w:tcPr>
          <w:p>
            <w:pPr>
              <w:pStyle w:val="TableText"/>
              <w:ind w:left="845"/>
              <w:spacing w:before="10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33" w:type="dxa"/>
            <w:vAlign w:val="top"/>
          </w:tcPr>
          <w:p>
            <w:pPr>
              <w:pStyle w:val="TableText"/>
              <w:ind w:left="857"/>
              <w:spacing w:before="10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60" w:hRule="atLeast"/>
        </w:trPr>
        <w:tc>
          <w:tcPr>
            <w:tcW w:w="1993" w:type="dxa"/>
            <w:vAlign w:val="top"/>
          </w:tcPr>
          <w:p>
            <w:pPr>
              <w:pStyle w:val="TableText"/>
              <w:ind w:left="784"/>
              <w:spacing w:before="101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5"/>
              </w:rPr>
              <w:t>1350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681"/>
              <w:spacing w:before="123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3"/>
              </w:rPr>
              <w:t>15×90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843"/>
              <w:spacing w:before="101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98" w:type="dxa"/>
            <w:vAlign w:val="top"/>
          </w:tcPr>
          <w:p>
            <w:pPr>
              <w:pStyle w:val="TableText"/>
              <w:ind w:left="845"/>
              <w:spacing w:before="101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33" w:type="dxa"/>
            <w:vAlign w:val="top"/>
          </w:tcPr>
          <w:p>
            <w:pPr>
              <w:pStyle w:val="TableText"/>
              <w:ind w:left="857"/>
              <w:spacing w:before="101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49" w:hRule="atLeast"/>
        </w:trPr>
        <w:tc>
          <w:tcPr>
            <w:tcW w:w="1993" w:type="dxa"/>
            <w:vAlign w:val="top"/>
          </w:tcPr>
          <w:p>
            <w:pPr>
              <w:pStyle w:val="TableText"/>
              <w:ind w:left="784"/>
              <w:spacing w:before="10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2160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651"/>
              <w:spacing w:before="123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3"/>
              </w:rPr>
              <w:t>18×120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843"/>
              <w:spacing w:before="10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98" w:type="dxa"/>
            <w:vAlign w:val="top"/>
          </w:tcPr>
          <w:p>
            <w:pPr>
              <w:pStyle w:val="TableText"/>
              <w:ind w:left="845"/>
              <w:spacing w:before="10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33" w:type="dxa"/>
            <w:vAlign w:val="top"/>
          </w:tcPr>
          <w:p>
            <w:pPr>
              <w:pStyle w:val="TableText"/>
              <w:ind w:left="807"/>
              <w:spacing w:before="10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10</w:t>
            </w:r>
          </w:p>
        </w:tc>
      </w:tr>
      <w:tr>
        <w:trPr>
          <w:trHeight w:val="349" w:hRule="atLeast"/>
        </w:trPr>
        <w:tc>
          <w:tcPr>
            <w:tcW w:w="1993" w:type="dxa"/>
            <w:vAlign w:val="top"/>
          </w:tcPr>
          <w:p>
            <w:pPr>
              <w:pStyle w:val="TableText"/>
              <w:ind w:left="784"/>
              <w:spacing w:before="102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2250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651"/>
              <w:spacing w:before="124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3"/>
              </w:rPr>
              <w:t>15×150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843"/>
              <w:spacing w:before="102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98" w:type="dxa"/>
            <w:vAlign w:val="top"/>
          </w:tcPr>
          <w:p>
            <w:pPr>
              <w:pStyle w:val="TableText"/>
              <w:ind w:left="845"/>
              <w:spacing w:before="102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33" w:type="dxa"/>
            <w:vAlign w:val="top"/>
          </w:tcPr>
          <w:p>
            <w:pPr>
              <w:pStyle w:val="TableText"/>
              <w:ind w:left="807"/>
              <w:spacing w:before="102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10</w:t>
            </w:r>
          </w:p>
        </w:tc>
      </w:tr>
      <w:tr>
        <w:trPr>
          <w:trHeight w:val="359" w:hRule="atLeast"/>
        </w:trPr>
        <w:tc>
          <w:tcPr>
            <w:tcW w:w="1993" w:type="dxa"/>
            <w:vAlign w:val="top"/>
          </w:tcPr>
          <w:p>
            <w:pPr>
              <w:pStyle w:val="TableText"/>
              <w:ind w:left="784"/>
              <w:spacing w:before="104" w:line="22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2500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681"/>
              <w:spacing w:before="125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50×50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843"/>
              <w:spacing w:before="104" w:line="22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98" w:type="dxa"/>
            <w:vAlign w:val="top"/>
          </w:tcPr>
          <w:p>
            <w:pPr>
              <w:pStyle w:val="TableText"/>
              <w:ind w:left="845"/>
              <w:spacing w:before="104" w:line="22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33" w:type="dxa"/>
            <w:vAlign w:val="top"/>
          </w:tcPr>
          <w:p>
            <w:pPr>
              <w:pStyle w:val="TableText"/>
              <w:ind w:left="857"/>
              <w:spacing w:before="104" w:line="22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49" w:hRule="atLeast"/>
        </w:trPr>
        <w:tc>
          <w:tcPr>
            <w:tcW w:w="1993" w:type="dxa"/>
            <w:vAlign w:val="top"/>
          </w:tcPr>
          <w:p>
            <w:pPr>
              <w:pStyle w:val="TableText"/>
              <w:ind w:left="784"/>
              <w:spacing w:before="104"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3600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681"/>
              <w:spacing w:before="126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60×60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843"/>
              <w:spacing w:before="104"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98" w:type="dxa"/>
            <w:vAlign w:val="top"/>
          </w:tcPr>
          <w:p>
            <w:pPr>
              <w:pStyle w:val="TableText"/>
              <w:ind w:left="845"/>
              <w:spacing w:before="104"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33" w:type="dxa"/>
            <w:vAlign w:val="top"/>
          </w:tcPr>
          <w:p>
            <w:pPr>
              <w:pStyle w:val="TableText"/>
              <w:ind w:left="857"/>
              <w:spacing w:before="104"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49" w:hRule="atLeast"/>
        </w:trPr>
        <w:tc>
          <w:tcPr>
            <w:tcW w:w="1993" w:type="dxa"/>
            <w:vAlign w:val="top"/>
          </w:tcPr>
          <w:p>
            <w:pPr>
              <w:pStyle w:val="TableText"/>
              <w:ind w:left="784"/>
              <w:spacing w:before="106" w:line="21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4500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651"/>
              <w:spacing w:before="127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3"/>
              </w:rPr>
              <w:t>18×250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843"/>
              <w:spacing w:before="106" w:line="21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98" w:type="dxa"/>
            <w:vAlign w:val="top"/>
          </w:tcPr>
          <w:p>
            <w:pPr>
              <w:pStyle w:val="TableText"/>
              <w:ind w:left="845"/>
              <w:spacing w:before="106" w:line="21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33" w:type="dxa"/>
            <w:vAlign w:val="top"/>
          </w:tcPr>
          <w:p>
            <w:pPr>
              <w:pStyle w:val="TableText"/>
              <w:ind w:left="857"/>
              <w:spacing w:before="106" w:line="21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44" w:hRule="atLeast"/>
        </w:trPr>
        <w:tc>
          <w:tcPr>
            <w:tcW w:w="1993" w:type="dxa"/>
            <w:vAlign w:val="top"/>
          </w:tcPr>
          <w:p>
            <w:pPr>
              <w:pStyle w:val="TableText"/>
              <w:ind w:left="784"/>
              <w:spacing w:before="9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5400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651"/>
              <w:spacing w:before="118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30×180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843"/>
              <w:spacing w:before="9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98" w:type="dxa"/>
            <w:vAlign w:val="top"/>
          </w:tcPr>
          <w:p>
            <w:pPr>
              <w:pStyle w:val="TableText"/>
              <w:ind w:left="845"/>
              <w:spacing w:before="9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33" w:type="dxa"/>
            <w:vAlign w:val="top"/>
          </w:tcPr>
          <w:p>
            <w:pPr>
              <w:pStyle w:val="TableText"/>
              <w:ind w:left="807"/>
              <w:spacing w:before="9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12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1"/>
          <w:pgSz w:w="11910" w:h="16840"/>
          <w:pgMar w:top="1318" w:right="1439" w:bottom="1262" w:left="1165" w:header="0" w:footer="1127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right="8"/>
        <w:spacing w:before="29" w:line="189" w:lineRule="auto"/>
        <w:jc w:val="right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1"/>
        </w:rPr>
        <w:t>GB/T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23"/>
        </w:rPr>
        <w:t xml:space="preserve">  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1"/>
        </w:rPr>
        <w:t>3810.3—2026</w:t>
      </w:r>
    </w:p>
    <w:p>
      <w:pPr>
        <w:spacing w:line="436" w:lineRule="auto"/>
        <w:rPr>
          <w:rFonts w:ascii="Arial"/>
          <w:sz w:val="21"/>
        </w:rPr>
      </w:pPr>
      <w:r/>
    </w:p>
    <w:p>
      <w:pPr>
        <w:pStyle w:val="BodyText"/>
        <w:ind w:left="2842"/>
        <w:spacing w:before="62" w:line="221" w:lineRule="auto"/>
        <w:rPr>
          <w:sz w:val="19"/>
          <w:szCs w:val="19"/>
        </w:rPr>
      </w:pPr>
      <w:r>
        <w:rPr>
          <w:sz w:val="19"/>
          <w:szCs w:val="19"/>
          <w:b/>
          <w:bCs/>
          <w:spacing w:val="18"/>
        </w:rPr>
        <w:t>表</w:t>
      </w:r>
      <w:r>
        <w:rPr>
          <w:sz w:val="19"/>
          <w:szCs w:val="19"/>
          <w:spacing w:val="18"/>
        </w:rPr>
        <w:t xml:space="preserve"> </w:t>
      </w:r>
      <w:r>
        <w:rPr>
          <w:sz w:val="19"/>
          <w:szCs w:val="19"/>
          <w:b/>
          <w:bCs/>
          <w:spacing w:val="18"/>
        </w:rPr>
        <w:t>2</w:t>
      </w:r>
      <w:r>
        <w:rPr>
          <w:sz w:val="19"/>
          <w:szCs w:val="19"/>
          <w:spacing w:val="18"/>
        </w:rPr>
        <w:t xml:space="preserve">  </w:t>
      </w:r>
      <w:r>
        <w:rPr>
          <w:sz w:val="19"/>
          <w:szCs w:val="19"/>
          <w:b/>
          <w:bCs/>
          <w:spacing w:val="18"/>
        </w:rPr>
        <w:t>常用尺寸的陶瓷砖取样示例(续)</w:t>
      </w:r>
    </w:p>
    <w:p>
      <w:pPr>
        <w:spacing w:before="12"/>
        <w:rPr/>
      </w:pPr>
      <w:r/>
    </w:p>
    <w:tbl>
      <w:tblPr>
        <w:tblStyle w:val="TableNormal"/>
        <w:tblW w:w="9240" w:type="dxa"/>
        <w:tblInd w:w="3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983"/>
        <w:gridCol w:w="1808"/>
        <w:gridCol w:w="1828"/>
        <w:gridCol w:w="1798"/>
        <w:gridCol w:w="1823"/>
      </w:tblGrid>
      <w:tr>
        <w:trPr>
          <w:trHeight w:val="713" w:hRule="atLeast"/>
        </w:trPr>
        <w:tc>
          <w:tcPr>
            <w:tcW w:w="1983" w:type="dxa"/>
            <w:vAlign w:val="top"/>
          </w:tcPr>
          <w:p>
            <w:pPr>
              <w:pStyle w:val="TableText"/>
              <w:ind w:left="796" w:right="239" w:hanging="529"/>
              <w:spacing w:before="120" w:line="283" w:lineRule="auto"/>
              <w:rPr/>
            </w:pPr>
            <w:r>
              <w:rPr>
                <w:b/>
                <w:bCs/>
                <w:spacing w:val="2"/>
              </w:rPr>
              <w:t>样品最大面积(A)</w:t>
            </w:r>
            <w:r>
              <w:rPr>
                <w:spacing w:val="4"/>
              </w:rPr>
              <w:t xml:space="preserve"> </w:t>
            </w:r>
            <w:r>
              <w:rPr>
                <w:b/>
                <w:bCs/>
                <w:spacing w:val="-5"/>
              </w:rPr>
              <w:t>cm²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594"/>
              <w:spacing w:before="98" w:line="21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b/>
                <w:bCs/>
                <w:spacing w:val="-4"/>
              </w:rPr>
              <w:t>名义尺寸</w:t>
            </w:r>
          </w:p>
          <w:p>
            <w:pPr>
              <w:pStyle w:val="TableText"/>
              <w:ind w:left="824"/>
              <w:spacing w:before="236" w:line="115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b/>
                <w:bCs/>
                <w:spacing w:val="-4"/>
              </w:rPr>
              <w:t>cm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ind w:left="525" w:right="158" w:hanging="379"/>
              <w:spacing w:before="120" w:line="283" w:lineRule="auto"/>
              <w:rPr/>
            </w:pPr>
            <w:r>
              <w:rPr>
                <w:b/>
                <w:bCs/>
                <w:spacing w:val="-3"/>
              </w:rPr>
              <w:t>每块陶瓷砖制取的</w:t>
            </w:r>
            <w:r>
              <w:rPr/>
              <w:t xml:space="preserve"> </w:t>
            </w:r>
            <w:r>
              <w:rPr>
                <w:b/>
                <w:bCs/>
                <w:spacing w:val="-4"/>
              </w:rPr>
              <w:t>试样数量</w:t>
            </w:r>
          </w:p>
        </w:tc>
        <w:tc>
          <w:tcPr>
            <w:tcW w:w="1798" w:type="dxa"/>
            <w:vAlign w:val="top"/>
          </w:tcPr>
          <w:p>
            <w:pPr>
              <w:pStyle w:val="TableText"/>
              <w:ind w:left="328"/>
              <w:spacing w:before="260" w:line="219" w:lineRule="auto"/>
              <w:rPr/>
            </w:pPr>
            <w:r>
              <w:rPr>
                <w:b/>
                <w:bCs/>
                <w:spacing w:val="-5"/>
              </w:rPr>
              <w:t>陶瓷砖的数量</w:t>
            </w:r>
          </w:p>
        </w:tc>
        <w:tc>
          <w:tcPr>
            <w:tcW w:w="1823" w:type="dxa"/>
            <w:vAlign w:val="top"/>
          </w:tcPr>
          <w:p>
            <w:pPr>
              <w:pStyle w:val="TableText"/>
              <w:ind w:left="430"/>
              <w:spacing w:before="260" w:line="219" w:lineRule="auto"/>
              <w:rPr/>
            </w:pPr>
            <w:r>
              <w:rPr>
                <w:b/>
                <w:bCs/>
                <w:spacing w:val="-5"/>
              </w:rPr>
              <w:t>总试样数量</w:t>
            </w:r>
          </w:p>
        </w:tc>
      </w:tr>
      <w:tr>
        <w:trPr>
          <w:trHeight w:val="359" w:hRule="atLeast"/>
        </w:trPr>
        <w:tc>
          <w:tcPr>
            <w:tcW w:w="1983" w:type="dxa"/>
            <w:vAlign w:val="top"/>
          </w:tcPr>
          <w:p>
            <w:pPr>
              <w:pStyle w:val="TableText"/>
              <w:ind w:left="794"/>
              <w:spacing w:before="109" w:line="233" w:lineRule="auto"/>
              <w:rPr/>
            </w:pPr>
            <w:r>
              <w:rPr>
                <w:spacing w:val="-2"/>
              </w:rPr>
              <w:t>8100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612"/>
              <w:spacing w:before="109" w:line="233" w:lineRule="auto"/>
              <w:rPr/>
            </w:pPr>
            <w:r>
              <w:rPr>
                <w:spacing w:val="-2"/>
              </w:rPr>
              <w:t>90×90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ind w:left="854"/>
              <w:spacing w:before="109" w:line="233" w:lineRule="auto"/>
              <w:rPr/>
            </w:pPr>
            <w:r>
              <w:rPr/>
              <w:t>5</w:t>
            </w:r>
          </w:p>
        </w:tc>
        <w:tc>
          <w:tcPr>
            <w:tcW w:w="1798" w:type="dxa"/>
            <w:vAlign w:val="top"/>
          </w:tcPr>
          <w:p>
            <w:pPr>
              <w:pStyle w:val="TableText"/>
              <w:ind w:left="845"/>
              <w:spacing w:before="109" w:line="233" w:lineRule="auto"/>
              <w:rPr/>
            </w:pPr>
            <w:r>
              <w:rPr/>
              <w:t>3</w:t>
            </w:r>
          </w:p>
        </w:tc>
        <w:tc>
          <w:tcPr>
            <w:tcW w:w="1823" w:type="dxa"/>
            <w:vAlign w:val="top"/>
          </w:tcPr>
          <w:p>
            <w:pPr>
              <w:pStyle w:val="TableText"/>
              <w:ind w:left="808"/>
              <w:spacing w:before="109" w:line="233" w:lineRule="auto"/>
              <w:rPr/>
            </w:pPr>
            <w:r>
              <w:rPr>
                <w:spacing w:val="-6"/>
              </w:rPr>
              <w:t>15</w:t>
            </w:r>
          </w:p>
        </w:tc>
      </w:tr>
      <w:tr>
        <w:trPr>
          <w:trHeight w:val="349" w:hRule="atLeast"/>
        </w:trPr>
        <w:tc>
          <w:tcPr>
            <w:tcW w:w="1983" w:type="dxa"/>
            <w:vAlign w:val="top"/>
          </w:tcPr>
          <w:p>
            <w:pPr>
              <w:pStyle w:val="TableText"/>
              <w:ind w:left="794"/>
              <w:spacing w:before="100" w:line="232" w:lineRule="auto"/>
              <w:rPr/>
            </w:pPr>
            <w:r>
              <w:rPr>
                <w:spacing w:val="-3"/>
              </w:rPr>
              <w:t>7200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562"/>
              <w:spacing w:before="100" w:line="232" w:lineRule="auto"/>
              <w:rPr/>
            </w:pPr>
            <w:r>
              <w:rPr>
                <w:spacing w:val="-2"/>
              </w:rPr>
              <w:t>60×120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ind w:left="854"/>
              <w:spacing w:before="100" w:line="232" w:lineRule="auto"/>
              <w:rPr/>
            </w:pPr>
            <w:r>
              <w:rPr/>
              <w:t>5</w:t>
            </w:r>
          </w:p>
        </w:tc>
        <w:tc>
          <w:tcPr>
            <w:tcW w:w="1798" w:type="dxa"/>
            <w:vAlign w:val="top"/>
          </w:tcPr>
          <w:p>
            <w:pPr>
              <w:pStyle w:val="TableText"/>
              <w:ind w:left="845"/>
              <w:spacing w:before="100" w:line="232" w:lineRule="auto"/>
              <w:rPr/>
            </w:pPr>
            <w:r>
              <w:rPr/>
              <w:t>3</w:t>
            </w:r>
          </w:p>
        </w:tc>
        <w:tc>
          <w:tcPr>
            <w:tcW w:w="1823" w:type="dxa"/>
            <w:vAlign w:val="top"/>
          </w:tcPr>
          <w:p>
            <w:pPr>
              <w:pStyle w:val="TableText"/>
              <w:ind w:left="808"/>
              <w:spacing w:before="100" w:line="232" w:lineRule="auto"/>
              <w:rPr/>
            </w:pPr>
            <w:r>
              <w:rPr>
                <w:spacing w:val="-6"/>
              </w:rPr>
              <w:t>15</w:t>
            </w:r>
          </w:p>
        </w:tc>
      </w:tr>
      <w:tr>
        <w:trPr>
          <w:trHeight w:val="349" w:hRule="atLeast"/>
        </w:trPr>
        <w:tc>
          <w:tcPr>
            <w:tcW w:w="1983" w:type="dxa"/>
            <w:vAlign w:val="top"/>
          </w:tcPr>
          <w:p>
            <w:pPr>
              <w:pStyle w:val="TableText"/>
              <w:ind w:left="744"/>
              <w:spacing w:before="101" w:line="231" w:lineRule="auto"/>
              <w:rPr/>
            </w:pPr>
            <w:r>
              <w:rPr>
                <w:spacing w:val="-4"/>
              </w:rPr>
              <w:t>16200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562"/>
              <w:spacing w:before="101" w:line="231" w:lineRule="auto"/>
              <w:rPr/>
            </w:pPr>
            <w:r>
              <w:rPr>
                <w:spacing w:val="-2"/>
              </w:rPr>
              <w:t>90×180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ind w:left="854"/>
              <w:spacing w:before="101" w:line="231" w:lineRule="auto"/>
              <w:rPr/>
            </w:pPr>
            <w:r>
              <w:rPr/>
              <w:t>5</w:t>
            </w:r>
          </w:p>
        </w:tc>
        <w:tc>
          <w:tcPr>
            <w:tcW w:w="1798" w:type="dxa"/>
            <w:vAlign w:val="top"/>
          </w:tcPr>
          <w:p>
            <w:pPr>
              <w:pStyle w:val="TableText"/>
              <w:ind w:left="845"/>
              <w:spacing w:before="101" w:line="231" w:lineRule="auto"/>
              <w:rPr/>
            </w:pPr>
            <w:r>
              <w:rPr/>
              <w:t>3</w:t>
            </w:r>
          </w:p>
        </w:tc>
        <w:tc>
          <w:tcPr>
            <w:tcW w:w="1823" w:type="dxa"/>
            <w:vAlign w:val="top"/>
          </w:tcPr>
          <w:p>
            <w:pPr>
              <w:pStyle w:val="TableText"/>
              <w:ind w:left="808"/>
              <w:spacing w:before="101" w:line="231" w:lineRule="auto"/>
              <w:rPr/>
            </w:pPr>
            <w:r>
              <w:rPr>
                <w:spacing w:val="-6"/>
              </w:rPr>
              <w:t>15</w:t>
            </w:r>
          </w:p>
        </w:tc>
      </w:tr>
      <w:tr>
        <w:trPr>
          <w:trHeight w:val="359" w:hRule="atLeast"/>
        </w:trPr>
        <w:tc>
          <w:tcPr>
            <w:tcW w:w="1983" w:type="dxa"/>
            <w:vAlign w:val="top"/>
          </w:tcPr>
          <w:p>
            <w:pPr>
              <w:pStyle w:val="TableText"/>
              <w:ind w:left="744"/>
              <w:spacing w:before="112" w:line="230" w:lineRule="auto"/>
              <w:rPr/>
            </w:pPr>
            <w:r>
              <w:rPr>
                <w:spacing w:val="-4"/>
              </w:rPr>
              <w:t>14400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512"/>
              <w:spacing w:before="112" w:line="230" w:lineRule="auto"/>
              <w:rPr/>
            </w:pPr>
            <w:r>
              <w:rPr>
                <w:spacing w:val="-3"/>
              </w:rPr>
              <w:t>120×120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ind w:left="854"/>
              <w:spacing w:before="112" w:line="230" w:lineRule="auto"/>
              <w:rPr/>
            </w:pPr>
            <w:r>
              <w:rPr/>
              <w:t>5</w:t>
            </w:r>
          </w:p>
        </w:tc>
        <w:tc>
          <w:tcPr>
            <w:tcW w:w="1798" w:type="dxa"/>
            <w:vAlign w:val="top"/>
          </w:tcPr>
          <w:p>
            <w:pPr>
              <w:pStyle w:val="TableText"/>
              <w:ind w:left="845"/>
              <w:spacing w:before="112" w:line="230" w:lineRule="auto"/>
              <w:rPr/>
            </w:pPr>
            <w:r>
              <w:rPr/>
              <w:t>3</w:t>
            </w:r>
          </w:p>
        </w:tc>
        <w:tc>
          <w:tcPr>
            <w:tcW w:w="1823" w:type="dxa"/>
            <w:vAlign w:val="top"/>
          </w:tcPr>
          <w:p>
            <w:pPr>
              <w:pStyle w:val="TableText"/>
              <w:ind w:left="808"/>
              <w:spacing w:before="112" w:line="230" w:lineRule="auto"/>
              <w:rPr/>
            </w:pPr>
            <w:r>
              <w:rPr>
                <w:spacing w:val="-6"/>
              </w:rPr>
              <w:t>15</w:t>
            </w:r>
          </w:p>
        </w:tc>
      </w:tr>
      <w:tr>
        <w:trPr>
          <w:trHeight w:val="349" w:hRule="atLeast"/>
        </w:trPr>
        <w:tc>
          <w:tcPr>
            <w:tcW w:w="1983" w:type="dxa"/>
            <w:vAlign w:val="top"/>
          </w:tcPr>
          <w:p>
            <w:pPr>
              <w:pStyle w:val="TableText"/>
              <w:ind w:left="744"/>
              <w:spacing w:before="103" w:line="229" w:lineRule="auto"/>
              <w:rPr/>
            </w:pPr>
            <w:r>
              <w:rPr>
                <w:spacing w:val="-2"/>
              </w:rPr>
              <w:t>28800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512"/>
              <w:spacing w:before="103" w:line="229" w:lineRule="auto"/>
              <w:rPr/>
            </w:pPr>
            <w:r>
              <w:rPr>
                <w:spacing w:val="-3"/>
              </w:rPr>
              <w:t>120×240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ind w:left="854"/>
              <w:spacing w:before="103" w:line="229" w:lineRule="auto"/>
              <w:rPr/>
            </w:pPr>
            <w:r>
              <w:rPr>
                <w:color w:val="E05020"/>
              </w:rPr>
              <w:t>5</w:t>
            </w:r>
          </w:p>
        </w:tc>
        <w:tc>
          <w:tcPr>
            <w:tcW w:w="1798" w:type="dxa"/>
            <w:vAlign w:val="top"/>
          </w:tcPr>
          <w:p>
            <w:pPr>
              <w:pStyle w:val="TableText"/>
              <w:ind w:left="845"/>
              <w:spacing w:before="103" w:line="229" w:lineRule="auto"/>
              <w:rPr/>
            </w:pPr>
            <w:r>
              <w:rPr/>
              <w:t>3</w:t>
            </w:r>
          </w:p>
        </w:tc>
        <w:tc>
          <w:tcPr>
            <w:tcW w:w="1823" w:type="dxa"/>
            <w:vAlign w:val="top"/>
          </w:tcPr>
          <w:p>
            <w:pPr>
              <w:pStyle w:val="TableText"/>
              <w:ind w:left="808"/>
              <w:spacing w:before="103" w:line="229" w:lineRule="auto"/>
              <w:rPr/>
            </w:pPr>
            <w:r>
              <w:rPr>
                <w:spacing w:val="-6"/>
              </w:rPr>
              <w:t>15</w:t>
            </w:r>
          </w:p>
        </w:tc>
      </w:tr>
      <w:tr>
        <w:trPr>
          <w:trHeight w:val="348" w:hRule="atLeast"/>
        </w:trPr>
        <w:tc>
          <w:tcPr>
            <w:tcW w:w="1983" w:type="dxa"/>
            <w:vAlign w:val="top"/>
          </w:tcPr>
          <w:p>
            <w:pPr>
              <w:pStyle w:val="TableText"/>
              <w:ind w:left="744"/>
              <w:spacing w:before="104" w:line="227" w:lineRule="auto"/>
              <w:rPr/>
            </w:pPr>
            <w:r>
              <w:rPr>
                <w:spacing w:val="-2"/>
              </w:rPr>
              <w:t>30000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512"/>
              <w:spacing w:before="104" w:line="227" w:lineRule="auto"/>
              <w:rPr/>
            </w:pPr>
            <w:r>
              <w:rPr>
                <w:spacing w:val="-3"/>
              </w:rPr>
              <w:t>100×300</w:t>
            </w: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8" w:type="dxa"/>
            <w:vAlign w:val="top"/>
          </w:tcPr>
          <w:p>
            <w:pPr>
              <w:pStyle w:val="TableText"/>
              <w:ind w:left="845"/>
              <w:spacing w:before="104" w:line="227" w:lineRule="auto"/>
              <w:rPr/>
            </w:pPr>
            <w:r>
              <w:rPr>
                <w:color w:val="F06010"/>
              </w:rPr>
              <w:t>3</w:t>
            </w:r>
          </w:p>
        </w:tc>
        <w:tc>
          <w:tcPr>
            <w:tcW w:w="1823" w:type="dxa"/>
            <w:vAlign w:val="top"/>
          </w:tcPr>
          <w:p>
            <w:pPr>
              <w:pStyle w:val="TableText"/>
              <w:ind w:left="808"/>
              <w:spacing w:before="104" w:line="227" w:lineRule="auto"/>
              <w:rPr/>
            </w:pPr>
            <w:r>
              <w:rPr>
                <w:spacing w:val="-6"/>
              </w:rPr>
              <w:t>15</w:t>
            </w:r>
          </w:p>
        </w:tc>
      </w:tr>
      <w:tr>
        <w:trPr>
          <w:trHeight w:val="354" w:hRule="atLeast"/>
        </w:trPr>
        <w:tc>
          <w:tcPr>
            <w:tcW w:w="1983" w:type="dxa"/>
            <w:vAlign w:val="top"/>
          </w:tcPr>
          <w:p>
            <w:pPr>
              <w:pStyle w:val="TableText"/>
              <w:ind w:left="695"/>
              <w:spacing w:before="106" w:line="231" w:lineRule="auto"/>
              <w:rPr/>
            </w:pPr>
            <w:r>
              <w:rPr>
                <w:spacing w:val="-2"/>
              </w:rPr>
              <w:t>&gt;30000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512"/>
              <w:spacing w:before="106" w:line="231" w:lineRule="auto"/>
              <w:rPr/>
            </w:pPr>
            <w:r>
              <w:rPr>
                <w:spacing w:val="-2"/>
              </w:rPr>
              <w:t>120×</w:t>
            </w:r>
            <w:r>
              <w:rPr>
                <w:color w:val="401000"/>
                <w:spacing w:val="-2"/>
              </w:rPr>
              <w:t>300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ind w:left="854"/>
              <w:spacing w:before="106" w:line="231" w:lineRule="auto"/>
              <w:rPr/>
            </w:pPr>
            <w:r>
              <w:rPr/>
              <w:t>5</w:t>
            </w:r>
          </w:p>
        </w:tc>
        <w:tc>
          <w:tcPr>
            <w:tcW w:w="1798" w:type="dxa"/>
            <w:vAlign w:val="top"/>
          </w:tcPr>
          <w:p>
            <w:pPr>
              <w:pStyle w:val="TableText"/>
              <w:ind w:left="845"/>
              <w:spacing w:before="106" w:line="231" w:lineRule="auto"/>
              <w:rPr/>
            </w:pPr>
            <w:r>
              <w:rPr>
                <w:color w:val="D05020"/>
              </w:rPr>
              <w:t>3</w:t>
            </w:r>
          </w:p>
        </w:tc>
        <w:tc>
          <w:tcPr>
            <w:tcW w:w="1823" w:type="dxa"/>
            <w:vAlign w:val="top"/>
          </w:tcPr>
          <w:p>
            <w:pPr>
              <w:pStyle w:val="TableText"/>
              <w:ind w:left="808"/>
              <w:spacing w:before="106" w:line="231" w:lineRule="auto"/>
              <w:rPr/>
            </w:pPr>
            <w:r>
              <w:rPr>
                <w:spacing w:val="-6"/>
              </w:rPr>
              <w:t>15</w:t>
            </w:r>
          </w:p>
        </w:tc>
      </w:tr>
    </w:tbl>
    <w:p>
      <w:pPr>
        <w:spacing w:line="364" w:lineRule="auto"/>
        <w:rPr>
          <w:rFonts w:ascii="Arial"/>
          <w:sz w:val="21"/>
        </w:rPr>
      </w:pPr>
      <w:r/>
    </w:p>
    <w:p>
      <w:pPr>
        <w:pStyle w:val="BodyText"/>
        <w:spacing w:before="65" w:line="224" w:lineRule="auto"/>
        <w:outlineLvl w:val="1"/>
        <w:rPr>
          <w:sz w:val="20"/>
          <w:szCs w:val="20"/>
        </w:rPr>
      </w:pPr>
      <w:bookmarkStart w:name="bookmark10" w:id="11"/>
      <w:bookmarkEnd w:id="11"/>
      <w:r>
        <w:rPr>
          <w:sz w:val="20"/>
          <w:szCs w:val="20"/>
          <w:spacing w:val="4"/>
        </w:rPr>
        <w:t>6.2</w:t>
      </w:r>
      <w:r>
        <w:rPr>
          <w:sz w:val="20"/>
          <w:szCs w:val="20"/>
          <w:spacing w:val="94"/>
        </w:rPr>
        <w:t xml:space="preserve"> </w:t>
      </w:r>
      <w:r>
        <w:rPr>
          <w:sz w:val="20"/>
          <w:szCs w:val="20"/>
          <w:b/>
          <w:bCs/>
          <w:spacing w:val="4"/>
        </w:rPr>
        <w:t>样品切割</w:t>
      </w:r>
    </w:p>
    <w:p>
      <w:pPr>
        <w:pStyle w:val="BodyText"/>
        <w:spacing w:before="274" w:line="221" w:lineRule="auto"/>
        <w:rPr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b/>
          <w:bCs/>
          <w:spacing w:val="3"/>
        </w:rPr>
        <w:t>6.2.1</w:t>
      </w:r>
      <w:r>
        <w:rPr>
          <w:rFonts w:ascii="Arial" w:hAnsi="Arial" w:eastAsia="Arial" w:cs="Arial"/>
          <w:sz w:val="19"/>
          <w:szCs w:val="19"/>
          <w:b/>
          <w:bCs/>
          <w:spacing w:val="9"/>
        </w:rPr>
        <w:t xml:space="preserve">    </w:t>
      </w:r>
      <w:r>
        <w:rPr>
          <w:sz w:val="19"/>
          <w:szCs w:val="19"/>
          <w:b/>
          <w:bCs/>
          <w:spacing w:val="3"/>
        </w:rPr>
        <w:t>一</w:t>
      </w:r>
      <w:r>
        <w:rPr>
          <w:sz w:val="19"/>
          <w:szCs w:val="19"/>
          <w:spacing w:val="-53"/>
        </w:rPr>
        <w:t xml:space="preserve"> </w:t>
      </w:r>
      <w:r>
        <w:rPr>
          <w:sz w:val="19"/>
          <w:szCs w:val="19"/>
          <w:b/>
          <w:bCs/>
          <w:spacing w:val="3"/>
        </w:rPr>
        <w:t>般要求</w:t>
      </w:r>
    </w:p>
    <w:p>
      <w:pPr>
        <w:ind w:right="4" w:firstLine="440"/>
        <w:spacing w:before="248" w:line="290" w:lineRule="auto"/>
        <w:jc w:val="both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9"/>
        </w:rPr>
        <w:t>每块陶瓷砖应按6.2.2～6.2.5的要求进行切割。试样的切割应包括划痕和折断，或在无法使用传</w:t>
      </w:r>
      <w:r>
        <w:rPr>
          <w:rFonts w:ascii="SimSun" w:hAnsi="SimSun" w:eastAsia="SimSun" w:cs="SimSun"/>
          <w:sz w:val="20"/>
          <w:szCs w:val="20"/>
          <w:spacing w:val="6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0"/>
        </w:rPr>
        <w:t>统设备进行划痕和折断时使用锯子锯切(比如表面凹凸不平的陶瓷砖)。切割按照上述要求可在工厂进</w:t>
      </w:r>
      <w:r>
        <w:rPr>
          <w:rFonts w:ascii="SimSun" w:hAnsi="SimSun" w:eastAsia="SimSun" w:cs="SimSun"/>
          <w:sz w:val="20"/>
          <w:szCs w:val="20"/>
          <w:spacing w:val="16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9"/>
        </w:rPr>
        <w:t>行，样品切割与切割边的距离至少大于10 </w:t>
      </w:r>
      <w:r>
        <w:rPr>
          <w:rFonts w:ascii="Times New Roman" w:hAnsi="Times New Roman" w:eastAsia="Times New Roman" w:cs="Times New Roman"/>
          <w:sz w:val="20"/>
          <w:szCs w:val="20"/>
        </w:rPr>
        <w:t>cm</w:t>
      </w:r>
      <w:r>
        <w:rPr>
          <w:rFonts w:ascii="SimSun" w:hAnsi="SimSun" w:eastAsia="SimSun" w:cs="SimSun"/>
          <w:sz w:val="20"/>
          <w:szCs w:val="20"/>
          <w:spacing w:val="9"/>
        </w:rPr>
        <w:t>。试样应在放置干燥箱前的4</w:t>
      </w:r>
      <w:r>
        <w:rPr>
          <w:rFonts w:ascii="Times New Roman" w:hAnsi="Times New Roman" w:eastAsia="Times New Roman" w:cs="Times New Roman"/>
          <w:sz w:val="20"/>
          <w:szCs w:val="20"/>
          <w:spacing w:val="9"/>
        </w:rPr>
        <w:t>h  </w:t>
      </w:r>
      <w:r>
        <w:rPr>
          <w:rFonts w:ascii="SimSun" w:hAnsi="SimSun" w:eastAsia="SimSun" w:cs="SimSun"/>
          <w:sz w:val="20"/>
          <w:szCs w:val="20"/>
          <w:spacing w:val="9"/>
        </w:rPr>
        <w:t>内完成切割。切割后，试</w:t>
      </w:r>
      <w:r>
        <w:rPr>
          <w:rFonts w:ascii="SimSun" w:hAnsi="SimSun" w:eastAsia="SimSun" w:cs="SimSun"/>
          <w:sz w:val="20"/>
          <w:szCs w:val="20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0"/>
        </w:rPr>
        <w:t>样应保持清洁无污染。</w:t>
      </w:r>
    </w:p>
    <w:p>
      <w:pPr>
        <w:pStyle w:val="BodyText"/>
        <w:ind w:left="2"/>
        <w:spacing w:before="89" w:line="234" w:lineRule="auto"/>
        <w:rPr>
          <w:sz w:val="28"/>
          <w:szCs w:val="28"/>
        </w:rPr>
      </w:pPr>
      <w:r>
        <w:rPr>
          <w:rFonts w:ascii="LiSu" w:hAnsi="LiSu" w:eastAsia="LiSu" w:cs="LiSu"/>
          <w:sz w:val="28"/>
          <w:szCs w:val="28"/>
          <w:b/>
          <w:bCs/>
          <w:spacing w:val="-26"/>
          <w:w w:val="88"/>
        </w:rPr>
        <w:t>6.2.2</w:t>
      </w:r>
      <w:r>
        <w:rPr>
          <w:rFonts w:ascii="LiSu" w:hAnsi="LiSu" w:eastAsia="LiSu" w:cs="LiSu"/>
          <w:sz w:val="28"/>
          <w:szCs w:val="28"/>
          <w:spacing w:val="-26"/>
          <w:w w:val="88"/>
        </w:rPr>
        <w:t xml:space="preserve">  </w:t>
      </w:r>
      <w:r>
        <w:rPr>
          <w:rFonts w:ascii="LiSu" w:hAnsi="LiSu" w:eastAsia="LiSu" w:cs="LiSu"/>
          <w:sz w:val="28"/>
          <w:szCs w:val="28"/>
          <w:b/>
          <w:bCs/>
          <w:spacing w:val="-26"/>
          <w:w w:val="88"/>
        </w:rPr>
        <w:t>小于或等于400</w:t>
      </w:r>
      <w:r>
        <w:rPr>
          <w:rFonts w:ascii="LiSu" w:hAnsi="LiSu" w:eastAsia="LiSu" w:cs="LiSu"/>
          <w:sz w:val="28"/>
          <w:szCs w:val="28"/>
          <w:spacing w:val="-26"/>
          <w:w w:val="8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b/>
          <w:bCs/>
          <w:spacing w:val="-26"/>
          <w:w w:val="88"/>
        </w:rPr>
        <w:t>cm</w:t>
      </w:r>
      <w:r>
        <w:rPr>
          <w:rFonts w:ascii="SimSun" w:hAnsi="SimSun" w:eastAsia="SimSun" w:cs="SimSun"/>
          <w:sz w:val="28"/>
          <w:szCs w:val="28"/>
          <w:b/>
          <w:bCs/>
          <w:spacing w:val="-26"/>
          <w:w w:val="88"/>
        </w:rPr>
        <w:t>²</w:t>
      </w:r>
      <w:r>
        <w:rPr>
          <w:sz w:val="28"/>
          <w:szCs w:val="28"/>
          <w:b/>
          <w:bCs/>
          <w:spacing w:val="-26"/>
          <w:w w:val="88"/>
        </w:rPr>
        <w:t>的陶瓷砖</w:t>
      </w:r>
    </w:p>
    <w:p>
      <w:pPr>
        <w:ind w:right="7" w:firstLine="440"/>
        <w:spacing w:before="197" w:line="273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12"/>
        </w:rPr>
        <w:t>应将陶瓷砖切成两半，偏差不超过1</w:t>
      </w:r>
      <w:r>
        <w:rPr>
          <w:rFonts w:ascii="Times New Roman" w:hAnsi="Times New Roman" w:eastAsia="Times New Roman" w:cs="Times New Roman"/>
          <w:sz w:val="20"/>
          <w:szCs w:val="20"/>
        </w:rPr>
        <w:t>cm</w:t>
      </w:r>
      <w:r>
        <w:rPr>
          <w:rFonts w:ascii="SimSun" w:hAnsi="SimSun" w:eastAsia="SimSun" w:cs="SimSun"/>
          <w:sz w:val="20"/>
          <w:szCs w:val="20"/>
          <w:spacing w:val="12"/>
        </w:rPr>
        <w:t>。如果陶瓷砖的边长不等，则应垂</w:t>
      </w:r>
      <w:r>
        <w:rPr>
          <w:rFonts w:ascii="SimSun" w:hAnsi="SimSun" w:eastAsia="SimSun" w:cs="SimSun"/>
          <w:sz w:val="20"/>
          <w:szCs w:val="20"/>
          <w:spacing w:val="11"/>
        </w:rPr>
        <w:t>直于最长边切割。随机</w:t>
      </w:r>
      <w:r>
        <w:rPr>
          <w:rFonts w:ascii="SimSun" w:hAnsi="SimSun" w:eastAsia="SimSun" w:cs="SimSun"/>
          <w:sz w:val="20"/>
          <w:szCs w:val="20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3"/>
        </w:rPr>
        <w:t>选择一块试样进行测试(见图1)。</w:t>
      </w:r>
    </w:p>
    <w:p>
      <w:pPr>
        <w:ind w:left="6400"/>
        <w:spacing w:line="88" w:lineRule="exact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Times New Roman" w:hAnsi="Times New Roman" w:eastAsia="Times New Roman" w:cs="Times New Roman"/>
          <w:sz w:val="13"/>
          <w:szCs w:val="13"/>
        </w:rPr>
        <w:t>a</w:t>
      </w:r>
    </w:p>
    <w:p>
      <w:pPr>
        <w:pStyle w:val="BodyText"/>
        <w:ind w:firstLine="1150"/>
        <w:spacing w:before="93" w:line="2390" w:lineRule="exact"/>
        <w:rPr/>
      </w:pPr>
      <w:r>
        <w:rPr>
          <w:position w:val="-47"/>
        </w:rPr>
        <w:pict>
          <v:group id="_x0000_s4" style="mso-position-vertical-relative:line;mso-position-horizontal-relative:char;width:345.25pt;height:119.5pt;" filled="false" stroked="false" coordsize="6905,2390" coordorigin="0,0">
            <v:shape id="_x0000_s6" style="position:absolute;left:0;top:0;width:6790;height:2250;" filled="false" stroked="false" type="#_x0000_t75">
              <v:imagedata o:title="" r:id="rId13"/>
            </v:shape>
            <v:shape id="_x0000_s8" style="position:absolute;left:-20;top:-20;width:6945;height:243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line="290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90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90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6860"/>
                      <w:spacing w:before="37" w:line="87" w:lineRule="exact"/>
                      <w:rPr>
                        <w:rFonts w:ascii="Times New Roman" w:hAnsi="Times New Roman" w:eastAsia="Times New Roman" w:cs="Times New Roman"/>
                        <w:sz w:val="13"/>
                        <w:szCs w:val="13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sz w:val="13"/>
                        <w:szCs w:val="13"/>
                        <w:position w:val="1"/>
                      </w:rPr>
                      <w:t>y</w:t>
                    </w:r>
                  </w:p>
                  <w:p>
                    <w:pPr>
                      <w:spacing w:line="29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9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9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92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40"/>
                      <w:spacing w:before="55" w:line="212" w:lineRule="auto"/>
                      <w:rPr>
                        <w:rFonts w:ascii="Times New Roman" w:hAnsi="Times New Roman" w:eastAsia="Times New Roman" w:cs="Times New Roman"/>
                        <w:sz w:val="17"/>
                        <w:szCs w:val="17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sz w:val="17"/>
                        <w:szCs w:val="17"/>
                        <w:b/>
                        <w:bCs/>
                        <w:spacing w:val="-4"/>
                      </w:rPr>
                      <w:t>a)     </w:t>
                    </w:r>
                    <w:r>
                      <w:rPr>
                        <w:rFonts w:ascii="SimHei" w:hAnsi="SimHei" w:eastAsia="SimHei" w:cs="SimHei"/>
                        <w:sz w:val="17"/>
                        <w:szCs w:val="17"/>
                        <w:b/>
                        <w:bCs/>
                        <w:spacing w:val="-4"/>
                      </w:rPr>
                      <w:t>等边：</w:t>
                    </w:r>
                    <w:r>
                      <w:rPr>
                        <w:rFonts w:ascii="Times New Roman" w:hAnsi="Times New Roman" w:eastAsia="Times New Roman" w:cs="Times New Roman"/>
                        <w:sz w:val="17"/>
                        <w:szCs w:val="17"/>
                        <w:b/>
                        <w:bCs/>
                        <w:spacing w:val="-4"/>
                      </w:rPr>
                      <w:t>x</w:t>
                    </w:r>
                    <w:r>
                      <w:rPr>
                        <w:rFonts w:ascii="Times New Roman" w:hAnsi="Times New Roman" w:eastAsia="Times New Roman" w:cs="Times New Roman"/>
                        <w:sz w:val="17"/>
                        <w:szCs w:val="17"/>
                        <w:b/>
                        <w:bCs/>
                        <w:spacing w:val="-5"/>
                      </w:rPr>
                      <w:t xml:space="preserve"> </w:t>
                    </w:r>
                    <w:r>
                      <w:rPr>
                        <w:rFonts w:ascii="Times New Roman" w:hAnsi="Times New Roman" w:eastAsia="Times New Roman" w:cs="Times New Roman"/>
                        <w:sz w:val="17"/>
                        <w:szCs w:val="17"/>
                        <w:spacing w:val="-4"/>
                      </w:rPr>
                      <w:t>≤20    cm,</w:t>
                    </w:r>
                    <w:r>
                      <w:rPr>
                        <w:rFonts w:ascii="Times New Roman" w:hAnsi="Times New Roman" w:eastAsia="Times New Roman" w:cs="Times New Roman"/>
                        <w:sz w:val="17"/>
                        <w:szCs w:val="17"/>
                        <w:spacing w:val="23"/>
                        <w:w w:val="101"/>
                      </w:rPr>
                      <w:t xml:space="preserve"> </w:t>
                    </w:r>
                    <w:r>
                      <w:rPr>
                        <w:rFonts w:ascii="Times New Roman" w:hAnsi="Times New Roman" w:eastAsia="Times New Roman" w:cs="Times New Roman"/>
                        <w:sz w:val="17"/>
                        <w:szCs w:val="17"/>
                        <w:spacing w:val="-4"/>
                      </w:rPr>
                      <w:t>a=x/2</w:t>
                    </w:r>
                    <w:r>
                      <w:rPr>
                        <w:rFonts w:ascii="Times New Roman" w:hAnsi="Times New Roman" w:eastAsia="Times New Roman" w:cs="Times New Roman"/>
                        <w:sz w:val="17"/>
                        <w:szCs w:val="17"/>
                        <w:spacing w:val="1"/>
                      </w:rPr>
                      <w:t xml:space="preserve">                                  </w:t>
                    </w:r>
                    <w:r>
                      <w:rPr>
                        <w:rFonts w:ascii="Times New Roman" w:hAnsi="Times New Roman" w:eastAsia="Times New Roman" w:cs="Times New Roman"/>
                        <w:sz w:val="17"/>
                        <w:szCs w:val="17"/>
                      </w:rPr>
                      <w:t xml:space="preserve">                               </w:t>
                    </w:r>
                    <w:r>
                      <w:rPr>
                        <w:rFonts w:ascii="Times New Roman" w:hAnsi="Times New Roman" w:eastAsia="Times New Roman" w:cs="Times New Roman"/>
                        <w:sz w:val="17"/>
                        <w:szCs w:val="17"/>
                        <w:b/>
                        <w:bCs/>
                        <w:spacing w:val="-4"/>
                      </w:rPr>
                      <w:t>b)     </w:t>
                    </w:r>
                    <w:r>
                      <w:rPr>
                        <w:rFonts w:ascii="SimHei" w:hAnsi="SimHei" w:eastAsia="SimHei" w:cs="SimHei"/>
                        <w:sz w:val="17"/>
                        <w:szCs w:val="17"/>
                        <w:b/>
                        <w:bCs/>
                        <w:spacing w:val="-4"/>
                      </w:rPr>
                      <w:t>非等边：</w:t>
                    </w:r>
                    <w:r>
                      <w:rPr>
                        <w:rFonts w:ascii="Times New Roman" w:hAnsi="Times New Roman" w:eastAsia="Times New Roman" w:cs="Times New Roman"/>
                        <w:sz w:val="17"/>
                        <w:szCs w:val="17"/>
                        <w:b/>
                        <w:bCs/>
                        <w:spacing w:val="-4"/>
                      </w:rPr>
                      <w:t>x&gt;y,a=x/2</w:t>
                    </w:r>
                  </w:p>
                </w:txbxContent>
              </v:textbox>
            </v:shape>
          </v:group>
        </w:pict>
      </w:r>
    </w:p>
    <w:p>
      <w:pPr>
        <w:ind w:left="370"/>
        <w:spacing w:before="97" w:line="219" w:lineRule="auto"/>
        <w:rPr>
          <w:rFonts w:ascii="SimSun" w:hAnsi="SimSun" w:eastAsia="SimSun" w:cs="SimSun"/>
          <w:sz w:val="17"/>
          <w:szCs w:val="17"/>
        </w:rPr>
      </w:pPr>
      <w:r>
        <w:rPr>
          <w:rFonts w:ascii="SimSun" w:hAnsi="SimSun" w:eastAsia="SimSun" w:cs="SimSun"/>
          <w:sz w:val="17"/>
          <w:szCs w:val="17"/>
          <w:spacing w:val="9"/>
        </w:rPr>
        <w:t>标引符号说明：</w:t>
      </w:r>
    </w:p>
    <w:p>
      <w:pPr>
        <w:ind w:left="370"/>
        <w:spacing w:before="109" w:line="219" w:lineRule="auto"/>
        <w:rPr>
          <w:rFonts w:ascii="SimSun" w:hAnsi="SimSun" w:eastAsia="SimSun" w:cs="SimSu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  <w:spacing w:val="14"/>
        </w:rPr>
        <w:t>x</w:t>
      </w:r>
      <w:r>
        <w:rPr>
          <w:rFonts w:ascii="Times New Roman" w:hAnsi="Times New Roman" w:eastAsia="Times New Roman" w:cs="Times New Roman"/>
          <w:sz w:val="17"/>
          <w:szCs w:val="17"/>
          <w:spacing w:val="3"/>
        </w:rPr>
        <w:t xml:space="preserve">  </w:t>
      </w:r>
      <w:r>
        <w:rPr>
          <w:rFonts w:ascii="SimSun" w:hAnsi="SimSun" w:eastAsia="SimSun" w:cs="SimSun"/>
          <w:sz w:val="17"/>
          <w:szCs w:val="17"/>
          <w:spacing w:val="14"/>
        </w:rPr>
        <w:t>—</w:t>
      </w:r>
      <w:r>
        <w:rPr>
          <w:rFonts w:ascii="SimSun" w:hAnsi="SimSun" w:eastAsia="SimSun" w:cs="SimSun"/>
          <w:sz w:val="17"/>
          <w:szCs w:val="17"/>
          <w:spacing w:val="30"/>
          <w:w w:val="101"/>
        </w:rPr>
        <w:t xml:space="preserve"> </w:t>
      </w:r>
      <w:r>
        <w:rPr>
          <w:rFonts w:ascii="SimSun" w:hAnsi="SimSun" w:eastAsia="SimSun" w:cs="SimSun"/>
          <w:sz w:val="17"/>
          <w:szCs w:val="17"/>
          <w:spacing w:val="14"/>
        </w:rPr>
        <w:t>样品的长边；</w:t>
      </w:r>
    </w:p>
    <w:p>
      <w:pPr>
        <w:ind w:left="370"/>
        <w:spacing w:before="59" w:line="212" w:lineRule="auto"/>
        <w:rPr>
          <w:rFonts w:ascii="SimSun" w:hAnsi="SimSun" w:eastAsia="SimSun" w:cs="SimSu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  <w:spacing w:val="6"/>
        </w:rPr>
        <w:t>y—</w:t>
      </w:r>
      <w:r>
        <w:rPr>
          <w:rFonts w:ascii="Times New Roman" w:hAnsi="Times New Roman" w:eastAsia="Times New Roman" w:cs="Times New Roman"/>
          <w:sz w:val="17"/>
          <w:szCs w:val="17"/>
          <w:spacing w:val="2"/>
        </w:rPr>
        <w:t xml:space="preserve">      </w:t>
      </w:r>
      <w:r>
        <w:rPr>
          <w:rFonts w:ascii="SimSun" w:hAnsi="SimSun" w:eastAsia="SimSun" w:cs="SimSun"/>
          <w:sz w:val="17"/>
          <w:szCs w:val="17"/>
          <w:spacing w:val="6"/>
        </w:rPr>
        <w:t>样品的短边；</w:t>
      </w:r>
    </w:p>
    <w:p>
      <w:pPr>
        <w:ind w:left="370"/>
        <w:spacing w:before="104" w:line="219" w:lineRule="auto"/>
        <w:rPr>
          <w:rFonts w:ascii="SimSun" w:hAnsi="SimSun" w:eastAsia="SimSun" w:cs="SimSu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  <w:spacing w:val="14"/>
        </w:rPr>
        <w:t>a— </w:t>
      </w:r>
      <w:r>
        <w:rPr>
          <w:rFonts w:ascii="SimSun" w:hAnsi="SimSun" w:eastAsia="SimSun" w:cs="SimSun"/>
          <w:sz w:val="17"/>
          <w:szCs w:val="17"/>
          <w:spacing w:val="14"/>
        </w:rPr>
        <w:t>试样的长边，为样品长边的</w:t>
      </w:r>
      <w:r>
        <w:rPr>
          <w:rFonts w:ascii="SimSun" w:hAnsi="SimSun" w:eastAsia="SimSun" w:cs="SimSun"/>
          <w:sz w:val="17"/>
          <w:szCs w:val="17"/>
          <w:spacing w:val="-42"/>
        </w:rPr>
        <w:t xml:space="preserve"> </w:t>
      </w:r>
      <w:r>
        <w:rPr>
          <w:rFonts w:ascii="SimSun" w:hAnsi="SimSun" w:eastAsia="SimSun" w:cs="SimSun"/>
          <w:sz w:val="17"/>
          <w:szCs w:val="17"/>
          <w:spacing w:val="14"/>
        </w:rPr>
        <w:t>一</w:t>
      </w:r>
      <w:r>
        <w:rPr>
          <w:rFonts w:ascii="SimSun" w:hAnsi="SimSun" w:eastAsia="SimSun" w:cs="SimSun"/>
          <w:sz w:val="17"/>
          <w:szCs w:val="17"/>
          <w:spacing w:val="-50"/>
        </w:rPr>
        <w:t xml:space="preserve"> </w:t>
      </w:r>
      <w:r>
        <w:rPr>
          <w:rFonts w:ascii="SimSun" w:hAnsi="SimSun" w:eastAsia="SimSun" w:cs="SimSun"/>
          <w:sz w:val="17"/>
          <w:szCs w:val="17"/>
          <w:spacing w:val="14"/>
        </w:rPr>
        <w:t>半。</w:t>
      </w:r>
    </w:p>
    <w:p>
      <w:pPr>
        <w:pStyle w:val="BodyText"/>
        <w:ind w:left="2792"/>
        <w:spacing w:before="265" w:line="221" w:lineRule="auto"/>
        <w:rPr>
          <w:sz w:val="19"/>
          <w:szCs w:val="19"/>
        </w:rPr>
      </w:pPr>
      <w:r>
        <w:rPr>
          <w:sz w:val="19"/>
          <w:szCs w:val="19"/>
          <w:b/>
          <w:bCs/>
          <w:spacing w:val="10"/>
        </w:rPr>
        <w:t>图</w:t>
      </w:r>
      <w:r>
        <w:rPr>
          <w:sz w:val="19"/>
          <w:szCs w:val="19"/>
          <w:spacing w:val="68"/>
        </w:rPr>
        <w:t xml:space="preserve"> </w:t>
      </w:r>
      <w:r>
        <w:rPr>
          <w:sz w:val="19"/>
          <w:szCs w:val="19"/>
          <w:b/>
          <w:bCs/>
          <w:spacing w:val="10"/>
        </w:rPr>
        <w:t>1</w:t>
      </w:r>
      <w:r>
        <w:rPr>
          <w:sz w:val="19"/>
          <w:szCs w:val="19"/>
          <w:spacing w:val="92"/>
        </w:rPr>
        <w:t xml:space="preserve"> </w:t>
      </w:r>
      <w:r>
        <w:rPr>
          <w:sz w:val="19"/>
          <w:szCs w:val="19"/>
          <w:b/>
          <w:bCs/>
          <w:spacing w:val="10"/>
        </w:rPr>
        <w:t>不大于400</w:t>
      </w:r>
      <w:r>
        <w:rPr>
          <w:sz w:val="19"/>
          <w:szCs w:val="19"/>
          <w:spacing w:val="10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b/>
          <w:bCs/>
        </w:rPr>
        <w:t>cm</w:t>
      </w:r>
      <w:r>
        <w:rPr>
          <w:rFonts w:ascii="Times New Roman" w:hAnsi="Times New Roman" w:eastAsia="Times New Roman" w:cs="Times New Roman"/>
          <w:sz w:val="19"/>
          <w:szCs w:val="19"/>
          <w:b/>
          <w:bCs/>
          <w:spacing w:val="10"/>
        </w:rPr>
        <w:t>²  </w:t>
      </w:r>
      <w:r>
        <w:rPr>
          <w:sz w:val="19"/>
          <w:szCs w:val="19"/>
          <w:b/>
          <w:bCs/>
          <w:spacing w:val="10"/>
        </w:rPr>
        <w:t>的陶瓷砖切割方案</w:t>
      </w:r>
    </w:p>
    <w:p>
      <w:pPr>
        <w:spacing w:line="327" w:lineRule="auto"/>
        <w:rPr>
          <w:rFonts w:ascii="Arial"/>
          <w:sz w:val="21"/>
        </w:rPr>
      </w:pPr>
      <w:r/>
    </w:p>
    <w:p>
      <w:pPr>
        <w:pStyle w:val="BodyText"/>
        <w:ind w:left="2"/>
        <w:spacing w:before="65" w:line="212" w:lineRule="auto"/>
        <w:rPr>
          <w:sz w:val="20"/>
          <w:szCs w:val="20"/>
        </w:rPr>
      </w:pPr>
      <w:r>
        <w:rPr>
          <w:sz w:val="20"/>
          <w:szCs w:val="20"/>
          <w:b/>
          <w:bCs/>
          <w:spacing w:val="7"/>
        </w:rPr>
        <w:t>6.2.3</w:t>
      </w:r>
      <w:r>
        <w:rPr>
          <w:sz w:val="20"/>
          <w:szCs w:val="20"/>
          <w:spacing w:val="96"/>
        </w:rPr>
        <w:t xml:space="preserve"> </w:t>
      </w:r>
      <w:r>
        <w:rPr>
          <w:sz w:val="20"/>
          <w:szCs w:val="20"/>
          <w:b/>
          <w:bCs/>
          <w:spacing w:val="7"/>
        </w:rPr>
        <w:t>大</w:t>
      </w:r>
      <w:r>
        <w:rPr>
          <w:rFonts w:ascii="LiSu" w:hAnsi="LiSu" w:eastAsia="LiSu" w:cs="LiSu"/>
          <w:sz w:val="20"/>
          <w:szCs w:val="20"/>
          <w:spacing w:val="7"/>
        </w:rPr>
        <w:t>于400</w:t>
      </w:r>
      <w:r>
        <w:rPr>
          <w:rFonts w:ascii="LiSu" w:hAnsi="LiSu" w:eastAsia="LiSu" w:cs="LiSu"/>
          <w:sz w:val="20"/>
          <w:szCs w:val="20"/>
          <w:spacing w:val="7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cm</w:t>
      </w:r>
      <w:r>
        <w:rPr>
          <w:rFonts w:ascii="Times New Roman" w:hAnsi="Times New Roman" w:eastAsia="Times New Roman" w:cs="Times New Roman"/>
          <w:sz w:val="20"/>
          <w:szCs w:val="20"/>
          <w:spacing w:val="7"/>
        </w:rPr>
        <w:t>²  </w:t>
      </w:r>
      <w:r>
        <w:rPr>
          <w:rFonts w:ascii="LiSu" w:hAnsi="LiSu" w:eastAsia="LiSu" w:cs="LiSu"/>
          <w:sz w:val="20"/>
          <w:szCs w:val="20"/>
          <w:spacing w:val="7"/>
        </w:rPr>
        <w:t>且不大于360</w:t>
      </w:r>
      <w:r>
        <w:rPr>
          <w:rFonts w:ascii="LiSu" w:hAnsi="LiSu" w:eastAsia="LiSu" w:cs="LiSu"/>
          <w:sz w:val="20"/>
          <w:szCs w:val="20"/>
          <w:spacing w:val="6"/>
        </w:rPr>
        <w:t>0</w:t>
      </w:r>
      <w:r>
        <w:rPr>
          <w:rFonts w:ascii="LiSu" w:hAnsi="LiSu" w:eastAsia="LiSu" w:cs="LiSu"/>
          <w:sz w:val="20"/>
          <w:szCs w:val="20"/>
          <w:spacing w:val="-4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b/>
          <w:bCs/>
        </w:rPr>
        <w:t>cm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6"/>
        </w:rPr>
        <w:t>²,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35"/>
          <w:w w:val="101"/>
        </w:rPr>
        <w:t xml:space="preserve"> </w:t>
      </w:r>
      <w:r>
        <w:rPr>
          <w:sz w:val="20"/>
          <w:szCs w:val="20"/>
          <w:b/>
          <w:bCs/>
          <w:spacing w:val="6"/>
        </w:rPr>
        <w:t>其中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6"/>
        </w:rPr>
        <w:t>x  </w:t>
      </w:r>
      <w:r>
        <w:rPr>
          <w:sz w:val="20"/>
          <w:szCs w:val="20"/>
          <w:b/>
          <w:bCs/>
          <w:spacing w:val="6"/>
        </w:rPr>
        <w:t>和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6"/>
        </w:rPr>
        <w:t>y&gt;20     </w:t>
      </w:r>
      <w:r>
        <w:rPr>
          <w:rFonts w:ascii="Times New Roman" w:hAnsi="Times New Roman" w:eastAsia="Times New Roman" w:cs="Times New Roman"/>
          <w:sz w:val="20"/>
          <w:szCs w:val="20"/>
          <w:b/>
          <w:bCs/>
        </w:rPr>
        <w:t>cm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-13"/>
        </w:rPr>
        <w:t xml:space="preserve"> </w:t>
      </w:r>
      <w:r>
        <w:rPr>
          <w:sz w:val="20"/>
          <w:szCs w:val="20"/>
          <w:b/>
          <w:bCs/>
          <w:spacing w:val="6"/>
        </w:rPr>
        <w:t>的陶瓷砖</w:t>
      </w:r>
    </w:p>
    <w:p>
      <w:pPr>
        <w:ind w:left="440"/>
        <w:spacing w:before="231" w:line="212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8"/>
        </w:rPr>
        <w:t>应从每块样品的一个角切出尺寸为(20±1)</w:t>
      </w:r>
      <w:r>
        <w:rPr>
          <w:rFonts w:ascii="Times New Roman" w:hAnsi="Times New Roman" w:eastAsia="Times New Roman" w:cs="Times New Roman"/>
          <w:sz w:val="20"/>
          <w:szCs w:val="20"/>
        </w:rPr>
        <w:t>cm</w:t>
      </w:r>
      <w:r>
        <w:rPr>
          <w:rFonts w:ascii="Times New Roman" w:hAnsi="Times New Roman" w:eastAsia="Times New Roman" w:cs="Times New Roman"/>
          <w:sz w:val="20"/>
          <w:szCs w:val="20"/>
          <w:spacing w:val="8"/>
        </w:rPr>
        <w:t>×(20±1)</w:t>
      </w:r>
      <w:r>
        <w:rPr>
          <w:rFonts w:ascii="Times New Roman" w:hAnsi="Times New Roman" w:eastAsia="Times New Roman" w:cs="Times New Roman"/>
          <w:sz w:val="20"/>
          <w:szCs w:val="20"/>
        </w:rPr>
        <w:t>cm</w:t>
      </w:r>
      <w:r>
        <w:rPr>
          <w:rFonts w:ascii="Times New Roman" w:hAnsi="Times New Roman" w:eastAsia="Times New Roman" w:cs="Times New Roman"/>
          <w:sz w:val="20"/>
          <w:szCs w:val="20"/>
          <w:spacing w:val="8"/>
        </w:rPr>
        <w:t xml:space="preserve">       </w:t>
      </w:r>
      <w:r>
        <w:rPr>
          <w:rFonts w:ascii="SimSun" w:hAnsi="SimSun" w:eastAsia="SimSun" w:cs="SimSun"/>
          <w:sz w:val="20"/>
          <w:szCs w:val="20"/>
          <w:spacing w:val="8"/>
        </w:rPr>
        <w:t>的试样(见图2)。</w:t>
      </w:r>
    </w:p>
    <w:p>
      <w:pPr>
        <w:spacing w:line="212" w:lineRule="auto"/>
        <w:sectPr>
          <w:footerReference w:type="default" r:id="rId12"/>
          <w:pgSz w:w="11910" w:h="16840"/>
          <w:pgMar w:top="1392" w:right="1375" w:bottom="1234" w:left="1259" w:header="0" w:footer="1099" w:gutter="0"/>
        </w:sectPr>
        <w:rPr>
          <w:rFonts w:ascii="SimSun" w:hAnsi="SimSun" w:eastAsia="SimSun" w:cs="SimSun"/>
          <w:sz w:val="20"/>
          <w:szCs w:val="20"/>
        </w:rPr>
      </w:pPr>
    </w:p>
    <w:p>
      <w:pPr>
        <w:spacing w:line="312" w:lineRule="auto"/>
        <w:rPr>
          <w:rFonts w:ascii="Arial"/>
          <w:sz w:val="21"/>
        </w:rPr>
      </w:pPr>
      <w:r/>
    </w:p>
    <w:p>
      <w:pPr>
        <w:ind w:firstLine="3247"/>
        <w:spacing w:line="2560" w:lineRule="exact"/>
        <w:rPr/>
      </w:pPr>
      <w:r>
        <w:rPr>
          <w:position w:val="-51"/>
        </w:rPr>
        <w:drawing>
          <wp:inline distT="0" distB="0" distL="0" distR="0">
            <wp:extent cx="1784302" cy="1625610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84302" cy="162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457"/>
        <w:spacing w:before="69" w:line="60" w:lineRule="exact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Times New Roman" w:hAnsi="Times New Roman" w:eastAsia="Times New Roman" w:cs="Times New Roman"/>
          <w:sz w:val="9"/>
          <w:szCs w:val="9"/>
        </w:rPr>
        <w:t>x</w:t>
      </w:r>
    </w:p>
    <w:p>
      <w:pPr>
        <w:ind w:left="379"/>
        <w:spacing w:before="75" w:line="219" w:lineRule="auto"/>
        <w:rPr>
          <w:rFonts w:ascii="SimSun" w:hAnsi="SimSun" w:eastAsia="SimSun" w:cs="SimSun"/>
          <w:sz w:val="17"/>
          <w:szCs w:val="17"/>
        </w:rPr>
      </w:pPr>
      <w:r>
        <w:rPr>
          <w:rFonts w:ascii="SimSun" w:hAnsi="SimSun" w:eastAsia="SimSun" w:cs="SimSun"/>
          <w:sz w:val="17"/>
          <w:szCs w:val="17"/>
          <w:b/>
          <w:bCs/>
          <w:spacing w:val="10"/>
        </w:rPr>
        <w:t>标引符号说明</w:t>
      </w:r>
      <w:r>
        <w:rPr>
          <w:rFonts w:ascii="SimSun" w:hAnsi="SimSun" w:eastAsia="SimSun" w:cs="SimSun"/>
          <w:sz w:val="17"/>
          <w:szCs w:val="17"/>
          <w:spacing w:val="10"/>
        </w:rPr>
        <w:t>：</w:t>
      </w:r>
    </w:p>
    <w:p>
      <w:pPr>
        <w:ind w:left="377"/>
        <w:spacing w:before="78" w:line="219" w:lineRule="auto"/>
        <w:rPr>
          <w:rFonts w:ascii="SimSun" w:hAnsi="SimSun" w:eastAsia="SimSun" w:cs="SimSu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</w:rPr>
        <w:t>x  </w:t>
      </w:r>
      <w:r>
        <w:rPr>
          <w:rFonts w:ascii="SimSun" w:hAnsi="SimSun" w:eastAsia="SimSun" w:cs="SimSun"/>
          <w:sz w:val="17"/>
          <w:szCs w:val="17"/>
          <w:b/>
          <w:bCs/>
        </w:rPr>
        <w:t>——样</w:t>
      </w:r>
      <w:r>
        <w:rPr>
          <w:rFonts w:ascii="SimSun" w:hAnsi="SimSun" w:eastAsia="SimSun" w:cs="SimSun"/>
          <w:sz w:val="17"/>
          <w:szCs w:val="17"/>
          <w:spacing w:val="-28"/>
        </w:rPr>
        <w:t xml:space="preserve"> </w:t>
      </w:r>
      <w:r>
        <w:rPr>
          <w:rFonts w:ascii="SimSun" w:hAnsi="SimSun" w:eastAsia="SimSun" w:cs="SimSun"/>
          <w:sz w:val="17"/>
          <w:szCs w:val="17"/>
          <w:b/>
          <w:bCs/>
        </w:rPr>
        <w:t>品的长边；</w:t>
      </w:r>
    </w:p>
    <w:p>
      <w:pPr>
        <w:ind w:left="377"/>
        <w:spacing w:before="61" w:line="212" w:lineRule="auto"/>
        <w:rPr>
          <w:rFonts w:ascii="SimSun" w:hAnsi="SimSun" w:eastAsia="SimSun" w:cs="SimSu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  <w:b/>
          <w:bCs/>
          <w:spacing w:val="16"/>
        </w:rPr>
        <w:t>y——</w:t>
      </w:r>
      <w:r>
        <w:rPr>
          <w:rFonts w:ascii="SimSun" w:hAnsi="SimSun" w:eastAsia="SimSun" w:cs="SimSun"/>
          <w:sz w:val="17"/>
          <w:szCs w:val="17"/>
          <w:b/>
          <w:bCs/>
          <w:spacing w:val="16"/>
        </w:rPr>
        <w:t>样品的短边；</w:t>
      </w:r>
    </w:p>
    <w:p>
      <w:pPr>
        <w:pStyle w:val="BodyText"/>
        <w:ind w:left="377"/>
        <w:spacing w:before="95" w:line="213" w:lineRule="auto"/>
        <w:rPr>
          <w:rFonts w:ascii="SimSun" w:hAnsi="SimSun" w:eastAsia="SimSun" w:cs="SimSun"/>
          <w:sz w:val="17"/>
          <w:szCs w:val="17"/>
        </w:rPr>
      </w:pPr>
      <w:r>
        <w:rPr>
          <w:rFonts w:ascii="Arial" w:hAnsi="Arial" w:eastAsia="Arial" w:cs="Arial"/>
          <w:sz w:val="17"/>
          <w:szCs w:val="17"/>
          <w:spacing w:val="3"/>
        </w:rPr>
        <w:t>a—— </w:t>
      </w:r>
      <w:r>
        <w:rPr>
          <w:sz w:val="17"/>
          <w:szCs w:val="17"/>
          <w:spacing w:val="3"/>
        </w:rPr>
        <w:t>试样的长边，为(20±1)</w:t>
      </w:r>
      <w:r>
        <w:rPr>
          <w:rFonts w:ascii="Arial" w:hAnsi="Arial" w:eastAsia="Arial" w:cs="Arial"/>
          <w:sz w:val="17"/>
          <w:szCs w:val="17"/>
        </w:rPr>
        <w:t>cm</w:t>
      </w:r>
      <w:r>
        <w:rPr>
          <w:rFonts w:ascii="SimSun" w:hAnsi="SimSun" w:eastAsia="SimSun" w:cs="SimSun"/>
          <w:sz w:val="17"/>
          <w:szCs w:val="17"/>
          <w:spacing w:val="3"/>
        </w:rPr>
        <w:t>。</w:t>
      </w:r>
    </w:p>
    <w:p>
      <w:pPr>
        <w:pStyle w:val="BodyText"/>
        <w:ind w:left="1070"/>
        <w:spacing w:before="260" w:line="212" w:lineRule="auto"/>
        <w:rPr>
          <w:sz w:val="22"/>
          <w:szCs w:val="22"/>
        </w:rPr>
      </w:pPr>
      <w:r>
        <w:rPr>
          <w:sz w:val="22"/>
          <w:szCs w:val="22"/>
          <w:b/>
          <w:bCs/>
          <w:spacing w:val="-4"/>
        </w:rPr>
        <w:t>图</w:t>
      </w:r>
      <w:r>
        <w:rPr>
          <w:sz w:val="22"/>
          <w:szCs w:val="22"/>
          <w:spacing w:val="-35"/>
        </w:rPr>
        <w:t xml:space="preserve"> </w:t>
      </w:r>
      <w:r>
        <w:rPr>
          <w:sz w:val="22"/>
          <w:szCs w:val="22"/>
          <w:b/>
          <w:bCs/>
          <w:spacing w:val="-4"/>
        </w:rPr>
        <w:t>2</w:t>
      </w:r>
      <w:r>
        <w:rPr>
          <w:sz w:val="22"/>
          <w:szCs w:val="22"/>
          <w:spacing w:val="93"/>
        </w:rPr>
        <w:t xml:space="preserve"> </w:t>
      </w:r>
      <w:r>
        <w:rPr>
          <w:sz w:val="22"/>
          <w:szCs w:val="22"/>
          <w:b/>
          <w:bCs/>
          <w:spacing w:val="-4"/>
        </w:rPr>
        <w:t>大于400</w:t>
      </w:r>
      <w:r>
        <w:rPr>
          <w:sz w:val="22"/>
          <w:szCs w:val="22"/>
          <w:spacing w:val="-4"/>
        </w:rPr>
        <w:t xml:space="preserve"> </w:t>
      </w:r>
      <w:r>
        <w:rPr>
          <w:rFonts w:ascii="Arial" w:hAnsi="Arial" w:eastAsia="Arial" w:cs="Arial"/>
          <w:sz w:val="22"/>
          <w:szCs w:val="22"/>
          <w:b/>
          <w:bCs/>
          <w:spacing w:val="-4"/>
        </w:rPr>
        <w:t>cm²</w:t>
      </w:r>
      <w:r>
        <w:rPr>
          <w:rFonts w:ascii="Arial" w:hAnsi="Arial" w:eastAsia="Arial" w:cs="Arial"/>
          <w:sz w:val="22"/>
          <w:szCs w:val="22"/>
          <w:b/>
          <w:bCs/>
          <w:spacing w:val="-12"/>
        </w:rPr>
        <w:t xml:space="preserve"> </w:t>
      </w:r>
      <w:r>
        <w:rPr>
          <w:sz w:val="22"/>
          <w:szCs w:val="22"/>
          <w:b/>
          <w:bCs/>
          <w:spacing w:val="-4"/>
        </w:rPr>
        <w:t>且不大于3600</w:t>
      </w:r>
      <w:r>
        <w:rPr>
          <w:sz w:val="22"/>
          <w:szCs w:val="22"/>
          <w:spacing w:val="-4"/>
        </w:rPr>
        <w:t xml:space="preserve"> </w:t>
      </w:r>
      <w:r>
        <w:rPr>
          <w:rFonts w:ascii="Arial" w:hAnsi="Arial" w:eastAsia="Arial" w:cs="Arial"/>
          <w:sz w:val="22"/>
          <w:szCs w:val="22"/>
          <w:b/>
          <w:bCs/>
          <w:spacing w:val="-4"/>
        </w:rPr>
        <w:t>cm²,</w:t>
      </w:r>
      <w:r>
        <w:rPr>
          <w:sz w:val="22"/>
          <w:szCs w:val="22"/>
          <w:b/>
          <w:bCs/>
          <w:spacing w:val="-4"/>
        </w:rPr>
        <w:t>其中</w:t>
      </w:r>
      <w:r>
        <w:rPr>
          <w:rFonts w:ascii="Arial" w:hAnsi="Arial" w:eastAsia="Arial" w:cs="Arial"/>
          <w:sz w:val="22"/>
          <w:szCs w:val="22"/>
          <w:b/>
          <w:bCs/>
          <w:spacing w:val="-4"/>
        </w:rPr>
        <w:t>x </w:t>
      </w:r>
      <w:r>
        <w:rPr>
          <w:sz w:val="22"/>
          <w:szCs w:val="22"/>
          <w:b/>
          <w:bCs/>
          <w:spacing w:val="-4"/>
        </w:rPr>
        <w:t>和</w:t>
      </w:r>
      <w:r>
        <w:rPr>
          <w:rFonts w:ascii="Arial" w:hAnsi="Arial" w:eastAsia="Arial" w:cs="Arial"/>
          <w:sz w:val="22"/>
          <w:szCs w:val="22"/>
          <w:b/>
          <w:bCs/>
          <w:spacing w:val="-4"/>
        </w:rPr>
        <w:t>y&gt;20 </w:t>
      </w:r>
      <w:r>
        <w:rPr>
          <w:rFonts w:ascii="Arial" w:hAnsi="Arial" w:eastAsia="Arial" w:cs="Arial"/>
          <w:sz w:val="22"/>
          <w:szCs w:val="22"/>
          <w:b/>
          <w:bCs/>
          <w:spacing w:val="-5"/>
        </w:rPr>
        <w:t xml:space="preserve"> cm</w:t>
      </w:r>
      <w:r>
        <w:rPr>
          <w:rFonts w:ascii="Arial" w:hAnsi="Arial" w:eastAsia="Arial" w:cs="Arial"/>
          <w:sz w:val="22"/>
          <w:szCs w:val="22"/>
          <w:b/>
          <w:bCs/>
          <w:spacing w:val="-36"/>
        </w:rPr>
        <w:t xml:space="preserve"> </w:t>
      </w:r>
      <w:r>
        <w:rPr>
          <w:sz w:val="22"/>
          <w:szCs w:val="22"/>
          <w:spacing w:val="-5"/>
        </w:rPr>
        <w:t>的陶瓷砖切割方案</w:t>
      </w:r>
    </w:p>
    <w:p>
      <w:pPr>
        <w:spacing w:line="286" w:lineRule="auto"/>
        <w:rPr>
          <w:rFonts w:ascii="Arial"/>
          <w:sz w:val="21"/>
        </w:rPr>
      </w:pPr>
      <w:r/>
    </w:p>
    <w:p>
      <w:pPr>
        <w:pStyle w:val="BodyText"/>
        <w:ind w:left="49"/>
        <w:spacing w:before="65" w:line="273" w:lineRule="exact"/>
        <w:rPr>
          <w:sz w:val="20"/>
          <w:szCs w:val="20"/>
        </w:rPr>
      </w:pPr>
      <w:r>
        <w:rPr>
          <w:sz w:val="20"/>
          <w:szCs w:val="20"/>
          <w:b/>
          <w:bCs/>
          <w:spacing w:val="4"/>
          <w:position w:val="2"/>
        </w:rPr>
        <w:t>6.2.4</w:t>
      </w:r>
      <w:r>
        <w:rPr>
          <w:sz w:val="20"/>
          <w:szCs w:val="20"/>
          <w:spacing w:val="4"/>
          <w:position w:val="2"/>
        </w:rPr>
        <w:t xml:space="preserve">  </w:t>
      </w:r>
      <w:r>
        <w:rPr>
          <w:sz w:val="20"/>
          <w:szCs w:val="20"/>
          <w:b/>
          <w:bCs/>
          <w:spacing w:val="4"/>
          <w:position w:val="2"/>
        </w:rPr>
        <w:t>大于400</w:t>
      </w:r>
      <w:r>
        <w:rPr>
          <w:sz w:val="20"/>
          <w:szCs w:val="20"/>
          <w:spacing w:val="4"/>
          <w:position w:val="2"/>
        </w:rPr>
        <w:t xml:space="preserve"> </w:t>
      </w:r>
      <w:r>
        <w:rPr>
          <w:rFonts w:ascii="Arial" w:hAnsi="Arial" w:eastAsia="Arial" w:cs="Arial"/>
          <w:sz w:val="20"/>
          <w:szCs w:val="20"/>
          <w:b/>
          <w:bCs/>
          <w:position w:val="2"/>
        </w:rPr>
        <w:t>cm</w:t>
      </w:r>
      <w:r>
        <w:rPr>
          <w:rFonts w:ascii="Arial" w:hAnsi="Arial" w:eastAsia="Arial" w:cs="Arial"/>
          <w:sz w:val="20"/>
          <w:szCs w:val="20"/>
          <w:b/>
          <w:bCs/>
          <w:spacing w:val="4"/>
          <w:position w:val="2"/>
        </w:rPr>
        <w:t>²</w:t>
      </w:r>
      <w:r>
        <w:rPr>
          <w:rFonts w:ascii="Arial" w:hAnsi="Arial" w:eastAsia="Arial" w:cs="Arial"/>
          <w:sz w:val="20"/>
          <w:szCs w:val="20"/>
          <w:b/>
          <w:bCs/>
          <w:position w:val="2"/>
        </w:rPr>
        <w:t xml:space="preserve"> </w:t>
      </w:r>
      <w:r>
        <w:rPr>
          <w:sz w:val="20"/>
          <w:szCs w:val="20"/>
          <w:b/>
          <w:bCs/>
          <w:spacing w:val="4"/>
          <w:position w:val="2"/>
        </w:rPr>
        <w:t>且不大于3600</w:t>
      </w:r>
      <w:r>
        <w:rPr>
          <w:sz w:val="20"/>
          <w:szCs w:val="20"/>
          <w:spacing w:val="37"/>
          <w:position w:val="2"/>
        </w:rPr>
        <w:t xml:space="preserve"> </w:t>
      </w:r>
      <w:r>
        <w:rPr>
          <w:rFonts w:ascii="Arial" w:hAnsi="Arial" w:eastAsia="Arial" w:cs="Arial"/>
          <w:sz w:val="20"/>
          <w:szCs w:val="20"/>
          <w:b/>
          <w:bCs/>
          <w:position w:val="2"/>
        </w:rPr>
        <w:t>cm</w:t>
      </w:r>
      <w:r>
        <w:rPr>
          <w:rFonts w:ascii="Arial" w:hAnsi="Arial" w:eastAsia="Arial" w:cs="Arial"/>
          <w:sz w:val="20"/>
          <w:szCs w:val="20"/>
          <w:b/>
          <w:bCs/>
          <w:spacing w:val="4"/>
          <w:position w:val="2"/>
        </w:rPr>
        <w:t>², </w:t>
      </w:r>
      <w:r>
        <w:rPr>
          <w:sz w:val="20"/>
          <w:szCs w:val="20"/>
          <w:spacing w:val="4"/>
          <w:position w:val="2"/>
        </w:rPr>
        <w:t>其中</w:t>
      </w:r>
      <w:r>
        <w:rPr>
          <w:rFonts w:ascii="Arial" w:hAnsi="Arial" w:eastAsia="Arial" w:cs="Arial"/>
          <w:sz w:val="20"/>
          <w:szCs w:val="20"/>
          <w:spacing w:val="4"/>
          <w:position w:val="2"/>
        </w:rPr>
        <w:t>y≤20</w:t>
      </w:r>
      <w:r>
        <w:rPr>
          <w:rFonts w:ascii="Arial" w:hAnsi="Arial" w:eastAsia="Arial" w:cs="Arial"/>
          <w:sz w:val="20"/>
          <w:szCs w:val="20"/>
          <w:spacing w:val="5"/>
          <w:position w:val="2"/>
        </w:rPr>
        <w:t xml:space="preserve">    </w:t>
      </w:r>
      <w:r>
        <w:rPr>
          <w:rFonts w:ascii="Arial" w:hAnsi="Arial" w:eastAsia="Arial" w:cs="Arial"/>
          <w:sz w:val="20"/>
          <w:szCs w:val="20"/>
          <w:position w:val="2"/>
        </w:rPr>
        <w:t>cm</w:t>
      </w:r>
      <w:r>
        <w:rPr>
          <w:sz w:val="20"/>
          <w:szCs w:val="20"/>
          <w:spacing w:val="4"/>
          <w:position w:val="2"/>
        </w:rPr>
        <w:t>的陶瓷砖</w:t>
      </w:r>
    </w:p>
    <w:p>
      <w:pPr>
        <w:ind w:left="490"/>
        <w:spacing w:before="232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b/>
          <w:bCs/>
          <w:spacing w:val="11"/>
        </w:rPr>
        <w:t>按照以下步骤进行切割(见图3):</w:t>
      </w:r>
    </w:p>
    <w:p>
      <w:pPr>
        <w:spacing w:before="57" w:line="272" w:lineRule="exact"/>
        <w:jc w:val="right"/>
        <w:rPr>
          <w:rFonts w:ascii="SimSun" w:hAnsi="SimSun" w:eastAsia="SimSun" w:cs="SimSun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spacing w:val="7"/>
          <w:position w:val="2"/>
        </w:rPr>
        <w:t>—x&lt;100        </w:t>
      </w:r>
      <w:r>
        <w:rPr>
          <w:rFonts w:ascii="Arial" w:hAnsi="Arial" w:eastAsia="Arial" w:cs="Arial"/>
          <w:sz w:val="20"/>
          <w:szCs w:val="20"/>
          <w:position w:val="2"/>
        </w:rPr>
        <w:t>cm</w:t>
      </w:r>
      <w:r>
        <w:rPr>
          <w:rFonts w:ascii="Arial" w:hAnsi="Arial" w:eastAsia="Arial" w:cs="Arial"/>
          <w:sz w:val="20"/>
          <w:szCs w:val="20"/>
          <w:spacing w:val="7"/>
          <w:position w:val="2"/>
        </w:rPr>
        <w:t>,</w:t>
      </w:r>
      <w:r>
        <w:rPr>
          <w:rFonts w:ascii="SimSun" w:hAnsi="SimSun" w:eastAsia="SimSun" w:cs="SimSun"/>
          <w:sz w:val="20"/>
          <w:szCs w:val="20"/>
          <w:b/>
          <w:bCs/>
          <w:spacing w:val="7"/>
          <w:position w:val="2"/>
        </w:rPr>
        <w:t>应从每块样品上切割1块试样，该试样的长边(</w:t>
      </w:r>
      <w:r>
        <w:rPr>
          <w:rFonts w:ascii="SimSun" w:hAnsi="SimSun" w:eastAsia="SimSun" w:cs="SimSun"/>
          <w:sz w:val="20"/>
          <w:szCs w:val="20"/>
          <w:spacing w:val="-46"/>
          <w:position w:val="2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7"/>
          <w:position w:val="2"/>
        </w:rPr>
        <w:t>a)  </w:t>
      </w:r>
      <w:r>
        <w:rPr>
          <w:rFonts w:ascii="SimSun" w:hAnsi="SimSun" w:eastAsia="SimSun" w:cs="SimSun"/>
          <w:sz w:val="20"/>
          <w:szCs w:val="20"/>
          <w:b/>
          <w:bCs/>
          <w:spacing w:val="7"/>
          <w:position w:val="2"/>
        </w:rPr>
        <w:t>为(20±1)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position w:val="2"/>
        </w:rPr>
        <w:t>cm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7"/>
          <w:position w:val="2"/>
        </w:rPr>
        <w:t>,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45"/>
          <w:position w:val="2"/>
        </w:rPr>
        <w:t xml:space="preserve"> </w:t>
      </w:r>
      <w:r>
        <w:rPr>
          <w:rFonts w:ascii="SimSun" w:hAnsi="SimSun" w:eastAsia="SimSun" w:cs="SimSun"/>
          <w:sz w:val="20"/>
          <w:szCs w:val="20"/>
          <w:b/>
          <w:bCs/>
          <w:spacing w:val="7"/>
          <w:position w:val="2"/>
        </w:rPr>
        <w:t>短</w:t>
      </w:r>
      <w:r>
        <w:rPr>
          <w:rFonts w:ascii="SimSun" w:hAnsi="SimSun" w:eastAsia="SimSun" w:cs="SimSun"/>
          <w:sz w:val="20"/>
          <w:szCs w:val="20"/>
          <w:spacing w:val="-46"/>
          <w:position w:val="2"/>
        </w:rPr>
        <w:t xml:space="preserve"> </w:t>
      </w:r>
      <w:r>
        <w:rPr>
          <w:rFonts w:ascii="SimSun" w:hAnsi="SimSun" w:eastAsia="SimSun" w:cs="SimSun"/>
          <w:sz w:val="20"/>
          <w:szCs w:val="20"/>
          <w:b/>
          <w:bCs/>
          <w:spacing w:val="7"/>
          <w:position w:val="2"/>
        </w:rPr>
        <w:t>边</w:t>
      </w:r>
      <w:r>
        <w:rPr>
          <w:rFonts w:ascii="SimSun" w:hAnsi="SimSun" w:eastAsia="SimSun" w:cs="SimSun"/>
          <w:sz w:val="20"/>
          <w:szCs w:val="20"/>
          <w:spacing w:val="-42"/>
          <w:position w:val="2"/>
        </w:rPr>
        <w:t xml:space="preserve"> </w:t>
      </w:r>
      <w:r>
        <w:rPr>
          <w:rFonts w:ascii="SimSun" w:hAnsi="SimSun" w:eastAsia="SimSun" w:cs="SimSun"/>
          <w:sz w:val="20"/>
          <w:szCs w:val="20"/>
          <w:b/>
          <w:bCs/>
          <w:spacing w:val="7"/>
          <w:position w:val="2"/>
        </w:rPr>
        <w:t>为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7"/>
          <w:position w:val="2"/>
        </w:rPr>
        <w:t>y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21"/>
          <w:w w:val="101"/>
          <w:position w:val="2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7"/>
          <w:position w:val="2"/>
        </w:rPr>
        <w:t>[ </w:t>
      </w:r>
      <w:r>
        <w:rPr>
          <w:rFonts w:ascii="SimSun" w:hAnsi="SimSun" w:eastAsia="SimSun" w:cs="SimSun"/>
          <w:sz w:val="20"/>
          <w:szCs w:val="20"/>
          <w:b/>
          <w:bCs/>
          <w:spacing w:val="7"/>
          <w:position w:val="2"/>
        </w:rPr>
        <w:t>见</w:t>
      </w:r>
    </w:p>
    <w:p>
      <w:pPr>
        <w:ind w:left="897"/>
        <w:spacing w:before="63" w:line="223" w:lineRule="auto"/>
        <w:rPr>
          <w:rFonts w:ascii="SimSun" w:hAnsi="SimSun" w:eastAsia="SimSun" w:cs="SimSun"/>
          <w:sz w:val="20"/>
          <w:szCs w:val="20"/>
        </w:rPr>
      </w:pPr>
      <w:r>
        <w:rPr>
          <w:rFonts w:ascii="FangSong" w:hAnsi="FangSong" w:eastAsia="FangSong" w:cs="FangSong"/>
          <w:sz w:val="20"/>
          <w:szCs w:val="20"/>
          <w:spacing w:val="-5"/>
        </w:rPr>
        <w:t>图3</w:t>
      </w:r>
      <w:r>
        <w:rPr>
          <w:rFonts w:ascii="FangSong" w:hAnsi="FangSong" w:eastAsia="FangSong" w:cs="FangSong"/>
          <w:sz w:val="20"/>
          <w:szCs w:val="20"/>
          <w:spacing w:val="46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spacing w:val="-5"/>
        </w:rPr>
        <w:t>a </w:t>
      </w:r>
      <w:r>
        <w:rPr>
          <w:rFonts w:ascii="SimSun" w:hAnsi="SimSun" w:eastAsia="SimSun" w:cs="SimSun"/>
          <w:sz w:val="20"/>
          <w:szCs w:val="20"/>
          <w:b/>
          <w:bCs/>
          <w:spacing w:val="-5"/>
        </w:rPr>
        <w:t>)]</w:t>
      </w:r>
      <w:r>
        <w:rPr>
          <w:rFonts w:ascii="SimSun" w:hAnsi="SimSun" w:eastAsia="SimSun" w:cs="SimSun"/>
          <w:sz w:val="20"/>
          <w:szCs w:val="20"/>
          <w:spacing w:val="-42"/>
        </w:rPr>
        <w:t xml:space="preserve"> </w:t>
      </w:r>
      <w:r>
        <w:rPr>
          <w:rFonts w:ascii="SimSun" w:hAnsi="SimSun" w:eastAsia="SimSun" w:cs="SimSun"/>
          <w:sz w:val="20"/>
          <w:szCs w:val="20"/>
          <w:b/>
          <w:bCs/>
          <w:spacing w:val="-5"/>
        </w:rPr>
        <w:t>的试样；</w:t>
      </w:r>
    </w:p>
    <w:p>
      <w:pPr>
        <w:spacing w:before="99" w:line="212" w:lineRule="auto"/>
        <w:jc w:val="right"/>
        <w:rPr>
          <w:rFonts w:ascii="SimSun" w:hAnsi="SimSun" w:eastAsia="SimSun" w:cs="SimSu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9"/>
        </w:rPr>
        <w:t>—x≥100          </w:t>
      </w:r>
      <w:r>
        <w:rPr>
          <w:rFonts w:ascii="Times New Roman" w:hAnsi="Times New Roman" w:eastAsia="Times New Roman" w:cs="Times New Roman"/>
          <w:sz w:val="20"/>
          <w:szCs w:val="20"/>
        </w:rPr>
        <w:t>cm</w:t>
      </w:r>
      <w:r>
        <w:rPr>
          <w:rFonts w:ascii="Times New Roman" w:hAnsi="Times New Roman" w:eastAsia="Times New Roman" w:cs="Times New Roman"/>
          <w:sz w:val="20"/>
          <w:szCs w:val="20"/>
          <w:spacing w:val="9"/>
        </w:rPr>
        <w:t>,</w:t>
      </w:r>
      <w:r>
        <w:rPr>
          <w:rFonts w:ascii="SimSun" w:hAnsi="SimSun" w:eastAsia="SimSun" w:cs="SimSun"/>
          <w:sz w:val="20"/>
          <w:szCs w:val="20"/>
          <w:b/>
          <w:bCs/>
          <w:spacing w:val="9"/>
        </w:rPr>
        <w:t>应从每块样品</w:t>
      </w:r>
      <w:r>
        <w:rPr>
          <w:rFonts w:ascii="SimSun" w:hAnsi="SimSun" w:eastAsia="SimSun" w:cs="SimSun"/>
          <w:sz w:val="20"/>
          <w:szCs w:val="20"/>
          <w:b/>
          <w:bCs/>
          <w:spacing w:val="8"/>
        </w:rPr>
        <w:t>上切割2块试样，2块试样的长边(</w:t>
      </w:r>
      <w:r>
        <w:rPr>
          <w:rFonts w:ascii="SimSun" w:hAnsi="SimSun" w:eastAsia="SimSun" w:cs="SimSun"/>
          <w:sz w:val="20"/>
          <w:szCs w:val="20"/>
          <w:spacing w:val="-6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8"/>
        </w:rPr>
        <w:t>a)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46"/>
        </w:rPr>
        <w:t xml:space="preserve"> </w:t>
      </w:r>
      <w:r>
        <w:rPr>
          <w:rFonts w:ascii="SimSun" w:hAnsi="SimSun" w:eastAsia="SimSun" w:cs="SimSun"/>
          <w:sz w:val="20"/>
          <w:szCs w:val="20"/>
          <w:b/>
          <w:bCs/>
          <w:spacing w:val="8"/>
        </w:rPr>
        <w:t>为(20±1)</w:t>
      </w:r>
      <w:r>
        <w:rPr>
          <w:rFonts w:ascii="Times New Roman" w:hAnsi="Times New Roman" w:eastAsia="Times New Roman" w:cs="Times New Roman"/>
          <w:sz w:val="20"/>
          <w:szCs w:val="20"/>
        </w:rPr>
        <w:t>cm</w:t>
      </w:r>
      <w:r>
        <w:rPr>
          <w:rFonts w:ascii="Times New Roman" w:hAnsi="Times New Roman" w:eastAsia="Times New Roman" w:cs="Times New Roman"/>
          <w:sz w:val="20"/>
          <w:szCs w:val="20"/>
          <w:spacing w:val="8"/>
        </w:rPr>
        <w:t>,</w:t>
      </w:r>
      <w:r>
        <w:rPr>
          <w:rFonts w:ascii="Times New Roman" w:hAnsi="Times New Roman" w:eastAsia="Times New Roman" w:cs="Times New Roman"/>
          <w:sz w:val="20"/>
          <w:szCs w:val="20"/>
          <w:spacing w:val="45"/>
          <w:w w:val="101"/>
        </w:rPr>
        <w:t xml:space="preserve"> </w:t>
      </w:r>
      <w:r>
        <w:rPr>
          <w:rFonts w:ascii="SimSun" w:hAnsi="SimSun" w:eastAsia="SimSun" w:cs="SimSun"/>
          <w:sz w:val="20"/>
          <w:szCs w:val="20"/>
          <w:b/>
          <w:bCs/>
          <w:spacing w:val="8"/>
        </w:rPr>
        <w:t>短边为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8"/>
        </w:rPr>
        <w:t>y [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-13"/>
        </w:rPr>
        <w:t xml:space="preserve"> </w:t>
      </w:r>
      <w:r>
        <w:rPr>
          <w:rFonts w:ascii="SimSun" w:hAnsi="SimSun" w:eastAsia="SimSun" w:cs="SimSun"/>
          <w:sz w:val="20"/>
          <w:szCs w:val="20"/>
          <w:b/>
          <w:bCs/>
          <w:spacing w:val="8"/>
        </w:rPr>
        <w:t>见</w:t>
      </w:r>
    </w:p>
    <w:p>
      <w:pPr>
        <w:ind w:left="900"/>
        <w:spacing w:before="63" w:line="212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b/>
          <w:bCs/>
          <w:spacing w:val="6"/>
        </w:rPr>
        <w:t>图3</w:t>
      </w:r>
      <w:r>
        <w:rPr>
          <w:rFonts w:ascii="SimSun" w:hAnsi="SimSun" w:eastAsia="SimSun" w:cs="SimSun"/>
          <w:sz w:val="20"/>
          <w:szCs w:val="20"/>
          <w:spacing w:val="47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6"/>
        </w:rPr>
        <w:t>b)],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16"/>
          <w:w w:val="101"/>
        </w:rPr>
        <w:t xml:space="preserve">  </w:t>
      </w:r>
      <w:r>
        <w:rPr>
          <w:rFonts w:ascii="SimSun" w:hAnsi="SimSun" w:eastAsia="SimSun" w:cs="SimSun"/>
          <w:sz w:val="20"/>
          <w:szCs w:val="20"/>
          <w:b/>
          <w:bCs/>
          <w:spacing w:val="6"/>
        </w:rPr>
        <w:t>此切割方式也适用于面积大于3600</w:t>
      </w:r>
      <w:r>
        <w:rPr>
          <w:rFonts w:ascii="SimSun" w:hAnsi="SimSun" w:eastAsia="SimSun" w:cs="SimSun"/>
          <w:sz w:val="20"/>
          <w:szCs w:val="20"/>
          <w:spacing w:val="33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b/>
          <w:bCs/>
        </w:rPr>
        <w:t>cm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6"/>
        </w:rPr>
        <w:t>²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46"/>
        </w:rPr>
        <w:t xml:space="preserve"> </w:t>
      </w:r>
      <w:r>
        <w:rPr>
          <w:rFonts w:ascii="SimSun" w:hAnsi="SimSun" w:eastAsia="SimSun" w:cs="SimSun"/>
          <w:sz w:val="20"/>
          <w:szCs w:val="20"/>
          <w:b/>
          <w:bCs/>
          <w:spacing w:val="6"/>
        </w:rPr>
        <w:t>的陶瓷砖。</w:t>
      </w:r>
    </w:p>
    <w:p>
      <w:pPr>
        <w:ind w:firstLine="2167"/>
        <w:spacing w:before="82" w:line="1794" w:lineRule="exact"/>
        <w:rPr/>
      </w:pPr>
      <w:r>
        <w:rPr>
          <w:position w:val="-35"/>
        </w:rPr>
        <w:drawing>
          <wp:inline distT="0" distB="0" distL="0" distR="0">
            <wp:extent cx="3200371" cy="1139122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200371" cy="1139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3037"/>
        <w:spacing w:line="226" w:lineRule="exact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  <w:spacing w:val="-1"/>
          <w:position w:val="2"/>
        </w:rPr>
        <w:t>a)x&lt;100</w:t>
      </w:r>
      <w:r>
        <w:rPr>
          <w:rFonts w:ascii="Arial" w:hAnsi="Arial" w:eastAsia="Arial" w:cs="Arial"/>
          <w:sz w:val="17"/>
          <w:szCs w:val="17"/>
          <w:spacing w:val="5"/>
          <w:position w:val="2"/>
        </w:rPr>
        <w:t xml:space="preserve">        </w:t>
      </w:r>
      <w:r>
        <w:rPr>
          <w:rFonts w:ascii="Arial" w:hAnsi="Arial" w:eastAsia="Arial" w:cs="Arial"/>
          <w:sz w:val="17"/>
          <w:szCs w:val="17"/>
          <w:spacing w:val="-1"/>
          <w:position w:val="2"/>
        </w:rPr>
        <w:t>cm,y≤20</w:t>
      </w:r>
      <w:r>
        <w:rPr>
          <w:rFonts w:ascii="Arial" w:hAnsi="Arial" w:eastAsia="Arial" w:cs="Arial"/>
          <w:sz w:val="17"/>
          <w:szCs w:val="17"/>
          <w:spacing w:val="5"/>
          <w:position w:val="2"/>
        </w:rPr>
        <w:t xml:space="preserve">        </w:t>
      </w:r>
      <w:r>
        <w:rPr>
          <w:rFonts w:ascii="Arial" w:hAnsi="Arial" w:eastAsia="Arial" w:cs="Arial"/>
          <w:sz w:val="17"/>
          <w:szCs w:val="17"/>
          <w:spacing w:val="-1"/>
          <w:position w:val="2"/>
        </w:rPr>
        <w:t>cm,a=(20±1)cm</w:t>
      </w:r>
    </w:p>
    <w:p>
      <w:pPr>
        <w:ind w:firstLine="197"/>
        <w:spacing w:before="61" w:line="1743" w:lineRule="exact"/>
        <w:rPr/>
      </w:pPr>
      <w:r>
        <w:rPr>
          <w:position w:val="-34"/>
        </w:rPr>
        <w:drawing>
          <wp:inline distT="0" distB="0" distL="0" distR="0">
            <wp:extent cx="5702313" cy="1107309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02313" cy="1107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3027"/>
        <w:spacing w:line="226" w:lineRule="exact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  <w:position w:val="2"/>
        </w:rPr>
        <w:t>b)x≥100         cm,y≤20   </w:t>
      </w:r>
      <w:r>
        <w:rPr>
          <w:rFonts w:ascii="Arial" w:hAnsi="Arial" w:eastAsia="Arial" w:cs="Arial"/>
          <w:sz w:val="17"/>
          <w:szCs w:val="17"/>
          <w:spacing w:val="-1"/>
          <w:position w:val="2"/>
        </w:rPr>
        <w:t xml:space="preserve">      cm,a=(20±1)cm</w:t>
      </w:r>
    </w:p>
    <w:p>
      <w:pPr>
        <w:ind w:left="379"/>
        <w:spacing w:before="55" w:line="219" w:lineRule="auto"/>
        <w:rPr>
          <w:rFonts w:ascii="SimSun" w:hAnsi="SimSun" w:eastAsia="SimSun" w:cs="SimSun"/>
          <w:sz w:val="17"/>
          <w:szCs w:val="17"/>
        </w:rPr>
      </w:pPr>
      <w:r>
        <w:rPr>
          <w:rFonts w:ascii="SimSun" w:hAnsi="SimSun" w:eastAsia="SimSun" w:cs="SimSun"/>
          <w:sz w:val="17"/>
          <w:szCs w:val="17"/>
          <w:b/>
          <w:bCs/>
          <w:spacing w:val="6"/>
        </w:rPr>
        <w:t>标引符号说明：</w:t>
      </w:r>
    </w:p>
    <w:p>
      <w:pPr>
        <w:ind w:left="377"/>
        <w:spacing w:before="88" w:line="219" w:lineRule="auto"/>
        <w:rPr>
          <w:rFonts w:ascii="SimSun" w:hAnsi="SimSun" w:eastAsia="SimSun" w:cs="SimSu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  <w:b/>
          <w:bCs/>
          <w:spacing w:val="3"/>
        </w:rPr>
        <w:t>x——</w:t>
      </w:r>
      <w:r>
        <w:rPr>
          <w:rFonts w:ascii="Times New Roman" w:hAnsi="Times New Roman" w:eastAsia="Times New Roman" w:cs="Times New Roman"/>
          <w:sz w:val="17"/>
          <w:szCs w:val="17"/>
          <w:b/>
          <w:bCs/>
          <w:spacing w:val="17"/>
        </w:rPr>
        <w:t xml:space="preserve">  </w:t>
      </w:r>
      <w:r>
        <w:rPr>
          <w:rFonts w:ascii="SimSun" w:hAnsi="SimSun" w:eastAsia="SimSun" w:cs="SimSun"/>
          <w:sz w:val="17"/>
          <w:szCs w:val="17"/>
          <w:b/>
          <w:bCs/>
          <w:spacing w:val="3"/>
        </w:rPr>
        <w:t>样品的长边；</w:t>
      </w:r>
    </w:p>
    <w:p>
      <w:pPr>
        <w:ind w:left="377"/>
        <w:spacing w:before="62" w:line="212" w:lineRule="auto"/>
        <w:rPr>
          <w:rFonts w:ascii="SimSun" w:hAnsi="SimSun" w:eastAsia="SimSun" w:cs="SimSu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  <w:b/>
          <w:bCs/>
          <w:spacing w:val="9"/>
        </w:rPr>
        <w:t>y</w:t>
      </w:r>
      <w:r>
        <w:rPr>
          <w:rFonts w:ascii="Times New Roman" w:hAnsi="Times New Roman" w:eastAsia="Times New Roman" w:cs="Times New Roman"/>
          <w:sz w:val="17"/>
          <w:szCs w:val="17"/>
          <w:b/>
          <w:bCs/>
          <w:spacing w:val="22"/>
        </w:rPr>
        <w:t xml:space="preserve"> </w:t>
      </w:r>
      <w:r>
        <w:rPr>
          <w:rFonts w:ascii="Times New Roman" w:hAnsi="Times New Roman" w:eastAsia="Times New Roman" w:cs="Times New Roman"/>
          <w:sz w:val="17"/>
          <w:szCs w:val="17"/>
          <w:b/>
          <w:bCs/>
          <w:spacing w:val="9"/>
        </w:rPr>
        <w:t>——</w:t>
      </w:r>
      <w:r>
        <w:rPr>
          <w:rFonts w:ascii="SimSun" w:hAnsi="SimSun" w:eastAsia="SimSun" w:cs="SimSun"/>
          <w:sz w:val="17"/>
          <w:szCs w:val="17"/>
          <w:b/>
          <w:bCs/>
          <w:spacing w:val="9"/>
        </w:rPr>
        <w:t>样品的短边；</w:t>
      </w:r>
    </w:p>
    <w:p>
      <w:pPr>
        <w:ind w:left="377"/>
        <w:spacing w:before="102" w:line="219" w:lineRule="auto"/>
        <w:rPr>
          <w:rFonts w:ascii="SimSun" w:hAnsi="SimSun" w:eastAsia="SimSun" w:cs="SimSu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  <w:b/>
          <w:bCs/>
          <w:spacing w:val="3"/>
        </w:rPr>
        <w:t>a—— </w:t>
      </w:r>
      <w:r>
        <w:rPr>
          <w:rFonts w:ascii="SimSun" w:hAnsi="SimSun" w:eastAsia="SimSun" w:cs="SimSun"/>
          <w:sz w:val="17"/>
          <w:szCs w:val="17"/>
          <w:b/>
          <w:bCs/>
          <w:spacing w:val="3"/>
        </w:rPr>
        <w:t>试样的长边，为(20±1)</w:t>
      </w:r>
      <w:r>
        <w:rPr>
          <w:rFonts w:ascii="Times New Roman" w:hAnsi="Times New Roman" w:eastAsia="Times New Roman" w:cs="Times New Roman"/>
          <w:sz w:val="17"/>
          <w:szCs w:val="17"/>
        </w:rPr>
        <w:t>cm</w:t>
      </w:r>
      <w:r>
        <w:rPr>
          <w:rFonts w:ascii="SimSun" w:hAnsi="SimSun" w:eastAsia="SimSun" w:cs="SimSun"/>
          <w:sz w:val="17"/>
          <w:szCs w:val="17"/>
          <w:spacing w:val="3"/>
        </w:rPr>
        <w:t>。</w:t>
      </w:r>
    </w:p>
    <w:p>
      <w:pPr>
        <w:pStyle w:val="BodyText"/>
        <w:ind w:left="1237"/>
        <w:spacing w:before="224" w:line="272" w:lineRule="exact"/>
        <w:rPr>
          <w:sz w:val="20"/>
          <w:szCs w:val="20"/>
        </w:rPr>
      </w:pPr>
      <w:r>
        <w:rPr>
          <w:sz w:val="20"/>
          <w:szCs w:val="20"/>
          <w:spacing w:val="4"/>
          <w:position w:val="2"/>
        </w:rPr>
        <w:t>图</w:t>
      </w:r>
      <w:r>
        <w:rPr>
          <w:sz w:val="20"/>
          <w:szCs w:val="20"/>
          <w:spacing w:val="4"/>
          <w:position w:val="2"/>
        </w:rPr>
        <w:t xml:space="preserve"> </w:t>
      </w:r>
      <w:r>
        <w:rPr>
          <w:sz w:val="20"/>
          <w:szCs w:val="20"/>
          <w:spacing w:val="4"/>
          <w:position w:val="2"/>
        </w:rPr>
        <w:t>3</w:t>
      </w:r>
      <w:r>
        <w:rPr>
          <w:sz w:val="20"/>
          <w:szCs w:val="20"/>
          <w:spacing w:val="4"/>
          <w:position w:val="2"/>
        </w:rPr>
        <w:t xml:space="preserve">  </w:t>
      </w:r>
      <w:r>
        <w:rPr>
          <w:sz w:val="20"/>
          <w:szCs w:val="20"/>
          <w:spacing w:val="4"/>
          <w:position w:val="2"/>
        </w:rPr>
        <w:t>大于400</w:t>
      </w:r>
      <w:r>
        <w:rPr>
          <w:sz w:val="20"/>
          <w:szCs w:val="20"/>
          <w:spacing w:val="45"/>
          <w:position w:val="2"/>
        </w:rPr>
        <w:t xml:space="preserve"> </w:t>
      </w:r>
      <w:r>
        <w:rPr>
          <w:rFonts w:ascii="Arial" w:hAnsi="Arial" w:eastAsia="Arial" w:cs="Arial"/>
          <w:sz w:val="20"/>
          <w:szCs w:val="20"/>
          <w:position w:val="2"/>
        </w:rPr>
        <w:t>cm</w:t>
      </w:r>
      <w:r>
        <w:rPr>
          <w:rFonts w:ascii="Arial" w:hAnsi="Arial" w:eastAsia="Arial" w:cs="Arial"/>
          <w:sz w:val="20"/>
          <w:szCs w:val="20"/>
          <w:spacing w:val="4"/>
          <w:position w:val="2"/>
        </w:rPr>
        <w:t>²</w:t>
      </w:r>
      <w:r>
        <w:rPr>
          <w:rFonts w:ascii="Arial" w:hAnsi="Arial" w:eastAsia="Arial" w:cs="Arial"/>
          <w:sz w:val="20"/>
          <w:szCs w:val="20"/>
          <w:spacing w:val="29"/>
          <w:w w:val="101"/>
          <w:position w:val="2"/>
        </w:rPr>
        <w:t xml:space="preserve"> </w:t>
      </w:r>
      <w:r>
        <w:rPr>
          <w:sz w:val="20"/>
          <w:szCs w:val="20"/>
          <w:spacing w:val="4"/>
          <w:position w:val="2"/>
        </w:rPr>
        <w:t>且不大于3600</w:t>
      </w:r>
      <w:r>
        <w:rPr>
          <w:sz w:val="20"/>
          <w:szCs w:val="20"/>
          <w:spacing w:val="4"/>
          <w:position w:val="2"/>
        </w:rPr>
        <w:t xml:space="preserve"> </w:t>
      </w:r>
      <w:r>
        <w:rPr>
          <w:rFonts w:ascii="Arial" w:hAnsi="Arial" w:eastAsia="Arial" w:cs="Arial"/>
          <w:sz w:val="20"/>
          <w:szCs w:val="20"/>
          <w:position w:val="2"/>
        </w:rPr>
        <w:t>cm</w:t>
      </w:r>
      <w:r>
        <w:rPr>
          <w:rFonts w:ascii="Arial" w:hAnsi="Arial" w:eastAsia="Arial" w:cs="Arial"/>
          <w:sz w:val="20"/>
          <w:szCs w:val="20"/>
          <w:spacing w:val="3"/>
          <w:position w:val="2"/>
        </w:rPr>
        <w:t>²,</w:t>
      </w:r>
      <w:r>
        <w:rPr>
          <w:rFonts w:ascii="Arial" w:hAnsi="Arial" w:eastAsia="Arial" w:cs="Arial"/>
          <w:sz w:val="20"/>
          <w:szCs w:val="20"/>
          <w:spacing w:val="23"/>
          <w:w w:val="101"/>
          <w:position w:val="2"/>
        </w:rPr>
        <w:t xml:space="preserve"> </w:t>
      </w:r>
      <w:r>
        <w:rPr>
          <w:sz w:val="20"/>
          <w:szCs w:val="20"/>
          <w:spacing w:val="3"/>
          <w:position w:val="2"/>
        </w:rPr>
        <w:t>其</w:t>
      </w:r>
      <w:r>
        <w:rPr>
          <w:sz w:val="20"/>
          <w:szCs w:val="20"/>
          <w:spacing w:val="-22"/>
          <w:position w:val="2"/>
        </w:rPr>
        <w:t xml:space="preserve"> </w:t>
      </w:r>
      <w:r>
        <w:rPr>
          <w:sz w:val="20"/>
          <w:szCs w:val="20"/>
          <w:spacing w:val="3"/>
          <w:position w:val="2"/>
        </w:rPr>
        <w:t>中</w:t>
      </w:r>
      <w:r>
        <w:rPr>
          <w:rFonts w:ascii="Arial" w:hAnsi="Arial" w:eastAsia="Arial" w:cs="Arial"/>
          <w:sz w:val="20"/>
          <w:szCs w:val="20"/>
          <w:spacing w:val="3"/>
          <w:position w:val="2"/>
        </w:rPr>
        <w:t>y≤20    </w:t>
      </w:r>
      <w:r>
        <w:rPr>
          <w:rFonts w:ascii="Arial" w:hAnsi="Arial" w:eastAsia="Arial" w:cs="Arial"/>
          <w:sz w:val="20"/>
          <w:szCs w:val="20"/>
          <w:position w:val="2"/>
        </w:rPr>
        <w:t>cm</w:t>
      </w:r>
      <w:r>
        <w:rPr>
          <w:rFonts w:ascii="Arial" w:hAnsi="Arial" w:eastAsia="Arial" w:cs="Arial"/>
          <w:sz w:val="20"/>
          <w:szCs w:val="20"/>
          <w:spacing w:val="-29"/>
          <w:position w:val="2"/>
        </w:rPr>
        <w:t xml:space="preserve"> </w:t>
      </w:r>
      <w:r>
        <w:rPr>
          <w:sz w:val="20"/>
          <w:szCs w:val="20"/>
          <w:spacing w:val="3"/>
          <w:position w:val="2"/>
        </w:rPr>
        <w:t>的陶瓷砖切割方案</w:t>
      </w:r>
    </w:p>
    <w:p>
      <w:pPr>
        <w:spacing w:line="326" w:lineRule="auto"/>
        <w:rPr>
          <w:rFonts w:ascii="Arial"/>
          <w:sz w:val="21"/>
        </w:rPr>
      </w:pPr>
      <w:r/>
    </w:p>
    <w:p>
      <w:pPr>
        <w:pStyle w:val="BodyText"/>
        <w:spacing w:before="63" w:line="221" w:lineRule="auto"/>
        <w:rPr>
          <w:sz w:val="19"/>
          <w:szCs w:val="19"/>
        </w:rPr>
      </w:pPr>
      <w:r>
        <w:rPr>
          <w:sz w:val="19"/>
          <w:szCs w:val="19"/>
          <w:b/>
          <w:bCs/>
          <w:spacing w:val="11"/>
        </w:rPr>
        <w:t>6.2.5</w:t>
      </w:r>
      <w:r>
        <w:rPr>
          <w:sz w:val="19"/>
          <w:szCs w:val="19"/>
          <w:spacing w:val="90"/>
        </w:rPr>
        <w:t xml:space="preserve"> </w:t>
      </w:r>
      <w:r>
        <w:rPr>
          <w:sz w:val="19"/>
          <w:szCs w:val="19"/>
          <w:b/>
          <w:bCs/>
          <w:spacing w:val="11"/>
        </w:rPr>
        <w:t>大于3600</w:t>
      </w:r>
      <w:r>
        <w:rPr>
          <w:sz w:val="19"/>
          <w:szCs w:val="19"/>
          <w:spacing w:val="36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b/>
          <w:bCs/>
        </w:rPr>
        <w:t>cm</w:t>
      </w:r>
      <w:r>
        <w:rPr>
          <w:rFonts w:ascii="Times New Roman" w:hAnsi="Times New Roman" w:eastAsia="Times New Roman" w:cs="Times New Roman"/>
          <w:sz w:val="19"/>
          <w:szCs w:val="19"/>
          <w:b/>
          <w:bCs/>
          <w:spacing w:val="11"/>
        </w:rPr>
        <w:t>²  </w:t>
      </w:r>
      <w:r>
        <w:rPr>
          <w:sz w:val="19"/>
          <w:szCs w:val="19"/>
          <w:b/>
          <w:bCs/>
          <w:spacing w:val="11"/>
        </w:rPr>
        <w:t>的陶瓷砖</w:t>
      </w:r>
    </w:p>
    <w:p>
      <w:pPr>
        <w:ind w:left="440"/>
        <w:spacing w:before="234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b/>
          <w:bCs/>
          <w:spacing w:val="3"/>
        </w:rPr>
        <w:t>按照以下步骤进行：</w:t>
      </w:r>
    </w:p>
    <w:p>
      <w:pPr>
        <w:spacing w:line="219" w:lineRule="auto"/>
        <w:sectPr>
          <w:headerReference w:type="default" r:id="rId14"/>
          <w:footerReference w:type="default" r:id="rId15"/>
          <w:pgSz w:w="11910" w:h="16840"/>
          <w:pgMar w:top="1705" w:right="1528" w:bottom="1222" w:left="1152" w:header="1413" w:footer="1087" w:gutter="0"/>
        </w:sectPr>
        <w:rPr>
          <w:rFonts w:ascii="SimSun" w:hAnsi="SimSun" w:eastAsia="SimSun" w:cs="SimSun"/>
          <w:sz w:val="20"/>
          <w:szCs w:val="20"/>
        </w:rPr>
      </w:pP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ind w:left="7410"/>
        <w:spacing w:before="57" w:line="189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-1"/>
        </w:rPr>
        <w:t>GB/T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8"/>
        </w:rPr>
        <w:t xml:space="preserve">    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-1"/>
        </w:rPr>
        <w:t>3810.3—2026</w:t>
      </w:r>
    </w:p>
    <w:p>
      <w:pPr>
        <w:spacing w:line="249" w:lineRule="auto"/>
        <w:rPr>
          <w:rFonts w:ascii="Arial"/>
          <w:sz w:val="21"/>
        </w:rPr>
      </w:pPr>
      <w:r/>
    </w:p>
    <w:p>
      <w:pPr>
        <w:ind w:left="841" w:right="45" w:hanging="419"/>
        <w:spacing w:before="65" w:line="29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b/>
          <w:bCs/>
          <w:spacing w:val="11"/>
        </w:rPr>
        <w:t>—</w:t>
      </w:r>
      <w:r>
        <w:rPr>
          <w:rFonts w:ascii="SimSun" w:hAnsi="SimSun" w:eastAsia="SimSun" w:cs="SimSun"/>
          <w:sz w:val="20"/>
          <w:szCs w:val="20"/>
          <w:strike/>
          <w:spacing w:val="-64"/>
        </w:rPr>
        <w:t xml:space="preserve"> </w:t>
      </w:r>
      <w:r>
        <w:rPr>
          <w:rFonts w:ascii="SimSun" w:hAnsi="SimSun" w:eastAsia="SimSun" w:cs="SimSun"/>
          <w:sz w:val="20"/>
          <w:szCs w:val="20"/>
          <w:b/>
          <w:bCs/>
          <w:spacing w:val="11"/>
        </w:rPr>
        <w:t>—</w:t>
      </w:r>
      <w:r>
        <w:rPr>
          <w:rFonts w:ascii="SimSun" w:hAnsi="SimSun" w:eastAsia="SimSun" w:cs="SimSun"/>
          <w:sz w:val="20"/>
          <w:szCs w:val="20"/>
          <w:strike/>
          <w:spacing w:val="-61"/>
        </w:rPr>
        <w:t xml:space="preserve"> </w:t>
      </w:r>
      <w:r>
        <w:rPr>
          <w:rFonts w:ascii="SimSun" w:hAnsi="SimSun" w:eastAsia="SimSun" w:cs="SimSun"/>
          <w:sz w:val="20"/>
          <w:szCs w:val="20"/>
          <w:b/>
          <w:bCs/>
          <w:spacing w:val="11"/>
        </w:rPr>
        <w:t>若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11"/>
        </w:rPr>
        <w:t>y≥40     </w:t>
      </w:r>
      <w:r>
        <w:rPr>
          <w:rFonts w:ascii="Times New Roman" w:hAnsi="Times New Roman" w:eastAsia="Times New Roman" w:cs="Times New Roman"/>
          <w:sz w:val="20"/>
          <w:szCs w:val="20"/>
          <w:b/>
          <w:bCs/>
        </w:rPr>
        <w:t>cm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11"/>
        </w:rPr>
        <w:t>,</w:t>
      </w:r>
      <w:r>
        <w:rPr>
          <w:rFonts w:ascii="SimSun" w:hAnsi="SimSun" w:eastAsia="SimSun" w:cs="SimSun"/>
          <w:sz w:val="20"/>
          <w:szCs w:val="20"/>
          <w:b/>
          <w:bCs/>
          <w:spacing w:val="11"/>
        </w:rPr>
        <w:t>从每块样品的4个角及其中</w:t>
      </w:r>
      <w:r>
        <w:rPr>
          <w:rFonts w:ascii="FangSong" w:hAnsi="FangSong" w:eastAsia="FangSong" w:cs="FangSong"/>
          <w:sz w:val="20"/>
          <w:szCs w:val="20"/>
          <w:spacing w:val="11"/>
        </w:rPr>
        <w:t>心部位切下5个(20±1)</w:t>
      </w:r>
      <w:r>
        <w:rPr>
          <w:rFonts w:ascii="Times New Roman" w:hAnsi="Times New Roman" w:eastAsia="Times New Roman" w:cs="Times New Roman"/>
          <w:sz w:val="20"/>
          <w:szCs w:val="20"/>
        </w:rPr>
        <w:t>cm</w:t>
      </w:r>
      <w:r>
        <w:rPr>
          <w:rFonts w:ascii="Times New Roman" w:hAnsi="Times New Roman" w:eastAsia="Times New Roman" w:cs="Times New Roman"/>
          <w:sz w:val="20"/>
          <w:szCs w:val="20"/>
          <w:spacing w:val="11"/>
        </w:rPr>
        <w:t>×(20±1)</w:t>
      </w:r>
      <w:r>
        <w:rPr>
          <w:rFonts w:ascii="Times New Roman" w:hAnsi="Times New Roman" w:eastAsia="Times New Roman" w:cs="Times New Roman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z w:val="20"/>
          <w:szCs w:val="20"/>
          <w:spacing w:val="11"/>
        </w:rPr>
        <w:t xml:space="preserve">        </w:t>
      </w:r>
      <w:r>
        <w:rPr>
          <w:rFonts w:ascii="Times New Roman" w:hAnsi="Times New Roman" w:eastAsia="Times New Roman" w:cs="Times New Roman"/>
          <w:sz w:val="20"/>
          <w:szCs w:val="20"/>
          <w:b/>
          <w:bCs/>
        </w:rPr>
        <w:t>m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34"/>
        </w:rPr>
        <w:t xml:space="preserve"> </w:t>
      </w:r>
      <w:r>
        <w:rPr>
          <w:rFonts w:ascii="SimSun" w:hAnsi="SimSun" w:eastAsia="SimSun" w:cs="SimSun"/>
          <w:sz w:val="20"/>
          <w:szCs w:val="20"/>
          <w:b/>
          <w:bCs/>
          <w:spacing w:val="11"/>
        </w:rPr>
        <w:t>的试样</w:t>
      </w:r>
      <w:r>
        <w:rPr>
          <w:rFonts w:ascii="SimSun" w:hAnsi="SimSun" w:eastAsia="SimSun" w:cs="SimSun"/>
          <w:sz w:val="20"/>
          <w:szCs w:val="20"/>
        </w:rPr>
        <w:t xml:space="preserve"> </w:t>
      </w:r>
      <w:r>
        <w:rPr>
          <w:rFonts w:ascii="SimSun" w:hAnsi="SimSun" w:eastAsia="SimSun" w:cs="SimSun"/>
          <w:sz w:val="20"/>
          <w:szCs w:val="20"/>
          <w:b/>
          <w:bCs/>
        </w:rPr>
        <w:t>(见图4</w:t>
      </w:r>
      <w:r>
        <w:rPr>
          <w:rFonts w:ascii="SimSun" w:hAnsi="SimSun" w:eastAsia="SimSun" w:cs="SimSun"/>
          <w:sz w:val="20"/>
          <w:szCs w:val="20"/>
          <w:spacing w:val="3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b/>
          <w:bCs/>
        </w:rPr>
        <w:t>a)];</w:t>
      </w:r>
    </w:p>
    <w:p>
      <w:pPr>
        <w:ind w:right="32"/>
        <w:spacing w:line="212" w:lineRule="auto"/>
        <w:jc w:val="right"/>
        <w:rPr>
          <w:rFonts w:ascii="SimSun" w:hAnsi="SimSun" w:eastAsia="SimSun" w:cs="SimSun"/>
          <w:sz w:val="21"/>
          <w:szCs w:val="21"/>
        </w:rPr>
      </w:pPr>
      <w:r>
        <w:rPr>
          <w:rFonts w:ascii="FangSong" w:hAnsi="FangSong" w:eastAsia="FangSong" w:cs="FangSong"/>
          <w:sz w:val="21"/>
          <w:szCs w:val="21"/>
          <w:spacing w:val="4"/>
        </w:rPr>
        <w:t>——若20&lt;</w:t>
      </w:r>
      <w:r>
        <w:rPr>
          <w:rFonts w:ascii="FangSong" w:hAnsi="FangSong" w:eastAsia="FangSong" w:cs="FangSong"/>
          <w:sz w:val="21"/>
          <w:szCs w:val="21"/>
          <w:spacing w:val="4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spacing w:val="4"/>
        </w:rPr>
        <w:t>y&lt;40     </w:t>
      </w:r>
      <w:r>
        <w:rPr>
          <w:rFonts w:ascii="Times New Roman" w:hAnsi="Times New Roman" w:eastAsia="Times New Roman" w:cs="Times New Roman"/>
          <w:sz w:val="21"/>
          <w:szCs w:val="21"/>
        </w:rPr>
        <w:t>cm</w:t>
      </w:r>
      <w:r>
        <w:rPr>
          <w:rFonts w:ascii="Times New Roman" w:hAnsi="Times New Roman" w:eastAsia="Times New Roman" w:cs="Times New Roman"/>
          <w:sz w:val="21"/>
          <w:szCs w:val="21"/>
          <w:spacing w:val="4"/>
        </w:rPr>
        <w:t>,</w:t>
      </w:r>
      <w:r>
        <w:rPr>
          <w:rFonts w:ascii="FangSong" w:hAnsi="FangSong" w:eastAsia="FangSong" w:cs="FangSong"/>
          <w:sz w:val="21"/>
          <w:szCs w:val="21"/>
          <w:spacing w:val="4"/>
        </w:rPr>
        <w:t>从每块样品的4个角切下</w:t>
      </w:r>
      <w:r>
        <w:rPr>
          <w:rFonts w:ascii="FangSong" w:hAnsi="FangSong" w:eastAsia="FangSong" w:cs="FangSong"/>
          <w:sz w:val="21"/>
          <w:szCs w:val="21"/>
          <w:spacing w:val="3"/>
        </w:rPr>
        <w:t>4个</w:t>
      </w:r>
      <w:r>
        <w:rPr>
          <w:rFonts w:ascii="SimSun" w:hAnsi="SimSun" w:eastAsia="SimSun" w:cs="SimSun"/>
          <w:sz w:val="21"/>
          <w:szCs w:val="21"/>
          <w:b/>
          <w:bCs/>
          <w:spacing w:val="3"/>
        </w:rPr>
        <w:t>长边为20</w:t>
      </w:r>
      <w:r>
        <w:rPr>
          <w:rFonts w:ascii="SimSun" w:hAnsi="SimSun" w:eastAsia="SimSun" w:cs="SimSun"/>
          <w:sz w:val="21"/>
          <w:szCs w:val="21"/>
          <w:spacing w:val="3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b/>
          <w:bCs/>
        </w:rPr>
        <w:t>cm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3"/>
        </w:rPr>
        <w:t>, </w:t>
      </w:r>
      <w:r>
        <w:rPr>
          <w:rFonts w:ascii="SimSun" w:hAnsi="SimSun" w:eastAsia="SimSun" w:cs="SimSun"/>
          <w:sz w:val="21"/>
          <w:szCs w:val="21"/>
          <w:b/>
          <w:bCs/>
          <w:spacing w:val="3"/>
        </w:rPr>
        <w:t>短边为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3"/>
        </w:rPr>
        <w:t>y/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28"/>
        </w:rPr>
        <w:t xml:space="preserve"> </w:t>
      </w:r>
      <w:r>
        <w:rPr>
          <w:rFonts w:ascii="SimSun" w:hAnsi="SimSun" w:eastAsia="SimSun" w:cs="SimSun"/>
          <w:sz w:val="21"/>
          <w:szCs w:val="21"/>
          <w:b/>
          <w:bCs/>
          <w:spacing w:val="3"/>
        </w:rPr>
        <w:t>2</w:t>
      </w:r>
      <w:r>
        <w:rPr>
          <w:rFonts w:ascii="SimSun" w:hAnsi="SimSun" w:eastAsia="SimSun" w:cs="SimSun"/>
          <w:sz w:val="21"/>
          <w:szCs w:val="21"/>
          <w:spacing w:val="-30"/>
        </w:rPr>
        <w:t xml:space="preserve"> </w:t>
      </w:r>
      <w:r>
        <w:rPr>
          <w:rFonts w:ascii="SimSun" w:hAnsi="SimSun" w:eastAsia="SimSun" w:cs="SimSun"/>
          <w:sz w:val="21"/>
          <w:szCs w:val="21"/>
          <w:b/>
          <w:bCs/>
          <w:spacing w:val="3"/>
        </w:rPr>
        <w:t>的试样，偏差不超</w:t>
      </w:r>
    </w:p>
    <w:p>
      <w:pPr>
        <w:ind w:left="842"/>
        <w:spacing w:before="82" w:line="212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-8"/>
        </w:rPr>
        <w:t>过1</w:t>
      </w:r>
      <w:r>
        <w:rPr>
          <w:rFonts w:ascii="SimSun" w:hAnsi="SimSun" w:eastAsia="SimSun" w:cs="SimSun"/>
          <w:sz w:val="21"/>
          <w:szCs w:val="21"/>
          <w:spacing w:val="41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spacing w:val="-8"/>
        </w:rPr>
        <w:t>cm</w:t>
      </w:r>
      <w:r>
        <w:rPr>
          <w:rFonts w:ascii="Times New Roman" w:hAnsi="Times New Roman" w:eastAsia="Times New Roman" w:cs="Times New Roman"/>
          <w:sz w:val="21"/>
          <w:szCs w:val="21"/>
          <w:spacing w:val="-22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spacing w:val="-8"/>
        </w:rPr>
        <w:t>[ </w:t>
      </w:r>
      <w:r>
        <w:rPr>
          <w:rFonts w:ascii="FangSong" w:hAnsi="FangSong" w:eastAsia="FangSong" w:cs="FangSong"/>
          <w:sz w:val="21"/>
          <w:szCs w:val="21"/>
          <w:spacing w:val="-8"/>
        </w:rPr>
        <w:t>见</w:t>
      </w:r>
      <w:r>
        <w:rPr>
          <w:rFonts w:ascii="FangSong" w:hAnsi="FangSong" w:eastAsia="FangSong" w:cs="FangSong"/>
          <w:sz w:val="21"/>
          <w:szCs w:val="21"/>
          <w:spacing w:val="-21"/>
        </w:rPr>
        <w:t xml:space="preserve"> </w:t>
      </w:r>
      <w:r>
        <w:rPr>
          <w:rFonts w:ascii="FangSong" w:hAnsi="FangSong" w:eastAsia="FangSong" w:cs="FangSong"/>
          <w:sz w:val="21"/>
          <w:szCs w:val="21"/>
          <w:spacing w:val="-8"/>
        </w:rPr>
        <w:t>图</w:t>
      </w:r>
      <w:r>
        <w:rPr>
          <w:rFonts w:ascii="FangSong" w:hAnsi="FangSong" w:eastAsia="FangSong" w:cs="FangSong"/>
          <w:sz w:val="21"/>
          <w:szCs w:val="21"/>
          <w:spacing w:val="-49"/>
        </w:rPr>
        <w:t xml:space="preserve"> </w:t>
      </w:r>
      <w:r>
        <w:rPr>
          <w:rFonts w:ascii="FangSong" w:hAnsi="FangSong" w:eastAsia="FangSong" w:cs="FangSong"/>
          <w:sz w:val="21"/>
          <w:szCs w:val="21"/>
          <w:spacing w:val="-8"/>
        </w:rPr>
        <w:t>4</w:t>
      </w:r>
      <w:r>
        <w:rPr>
          <w:rFonts w:ascii="Times New Roman" w:hAnsi="Times New Roman" w:eastAsia="Times New Roman" w:cs="Times New Roman"/>
          <w:sz w:val="21"/>
          <w:szCs w:val="21"/>
          <w:spacing w:val="-8"/>
        </w:rPr>
        <w:t>b]];</w:t>
      </w:r>
    </w:p>
    <w:p>
      <w:pPr>
        <w:ind w:left="420"/>
        <w:spacing w:before="75" w:line="212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LiSu" w:hAnsi="LiSu" w:eastAsia="LiSu" w:cs="LiSu"/>
          <w:sz w:val="21"/>
          <w:szCs w:val="21"/>
          <w:spacing w:val="-1"/>
        </w:rPr>
        <w:t>—</w:t>
      </w:r>
      <w:r>
        <w:rPr>
          <w:rFonts w:ascii="LiSu" w:hAnsi="LiSu" w:eastAsia="LiSu" w:cs="LiSu"/>
          <w:sz w:val="21"/>
          <w:szCs w:val="21"/>
          <w:spacing w:val="-1"/>
        </w:rPr>
        <w:t xml:space="preserve"> </w:t>
      </w:r>
      <w:r>
        <w:rPr>
          <w:rFonts w:ascii="LiSu" w:hAnsi="LiSu" w:eastAsia="LiSu" w:cs="LiSu"/>
          <w:sz w:val="21"/>
          <w:szCs w:val="21"/>
          <w:spacing w:val="-1"/>
        </w:rPr>
        <w:t>—</w:t>
      </w:r>
      <w:r>
        <w:rPr>
          <w:rFonts w:ascii="LiSu" w:hAnsi="LiSu" w:eastAsia="LiSu" w:cs="LiSu"/>
          <w:sz w:val="21"/>
          <w:szCs w:val="21"/>
          <w:spacing w:val="-56"/>
        </w:rPr>
        <w:t xml:space="preserve"> </w:t>
      </w:r>
      <w:r>
        <w:rPr>
          <w:rFonts w:ascii="LiSu" w:hAnsi="LiSu" w:eastAsia="LiSu" w:cs="LiSu"/>
          <w:sz w:val="21"/>
          <w:szCs w:val="21"/>
          <w:spacing w:val="-1"/>
        </w:rPr>
        <w:t>若</w:t>
      </w:r>
      <w:r>
        <w:rPr>
          <w:rFonts w:ascii="Times New Roman" w:hAnsi="Times New Roman" w:eastAsia="Times New Roman" w:cs="Times New Roman"/>
          <w:sz w:val="21"/>
          <w:szCs w:val="21"/>
          <w:spacing w:val="-1"/>
        </w:rPr>
        <w:t>y≤20cm,     </w:t>
      </w:r>
      <w:r>
        <w:rPr>
          <w:rFonts w:ascii="SimSun" w:hAnsi="SimSun" w:eastAsia="SimSun" w:cs="SimSun"/>
          <w:sz w:val="21"/>
          <w:szCs w:val="21"/>
          <w:b/>
          <w:bCs/>
          <w:spacing w:val="-1"/>
        </w:rPr>
        <w:t>切割2块试样，2块试样的长边(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1"/>
        </w:rPr>
        <w:t>a)  </w:t>
      </w:r>
      <w:r>
        <w:rPr>
          <w:rFonts w:ascii="SimSun" w:hAnsi="SimSun" w:eastAsia="SimSun" w:cs="SimSun"/>
          <w:sz w:val="21"/>
          <w:szCs w:val="21"/>
          <w:b/>
          <w:bCs/>
          <w:spacing w:val="-1"/>
        </w:rPr>
        <w:t>为(20±1)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1"/>
        </w:rPr>
        <w:t>cm,  </w:t>
      </w:r>
      <w:r>
        <w:rPr>
          <w:rFonts w:ascii="SimSun" w:hAnsi="SimSun" w:eastAsia="SimSun" w:cs="SimSun"/>
          <w:sz w:val="21"/>
          <w:szCs w:val="21"/>
          <w:b/>
          <w:bCs/>
          <w:spacing w:val="-1"/>
        </w:rPr>
        <w:t>短</w:t>
      </w:r>
      <w:r>
        <w:rPr>
          <w:rFonts w:ascii="SimSun" w:hAnsi="SimSun" w:eastAsia="SimSun" w:cs="SimSun"/>
          <w:sz w:val="21"/>
          <w:szCs w:val="21"/>
          <w:b/>
          <w:bCs/>
          <w:spacing w:val="-2"/>
        </w:rPr>
        <w:t>边为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2"/>
        </w:rPr>
        <w:t>y [ </w:t>
      </w:r>
      <w:r>
        <w:rPr>
          <w:rFonts w:ascii="SimSun" w:hAnsi="SimSun" w:eastAsia="SimSun" w:cs="SimSun"/>
          <w:sz w:val="21"/>
          <w:szCs w:val="21"/>
          <w:b/>
          <w:bCs/>
          <w:spacing w:val="-2"/>
        </w:rPr>
        <w:t>见图3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2"/>
        </w:rPr>
        <w:t>b]].</w:t>
      </w:r>
    </w:p>
    <w:p>
      <w:pPr>
        <w:ind w:firstLine="2470"/>
        <w:spacing w:before="34" w:line="4380" w:lineRule="exact"/>
        <w:rPr/>
      </w:pPr>
      <w:r>
        <w:rPr>
          <w:position w:val="-87"/>
        </w:rPr>
        <w:drawing>
          <wp:inline distT="0" distB="0" distL="0" distR="0">
            <wp:extent cx="2781313" cy="2781353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781313" cy="2781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3050"/>
        <w:spacing w:before="30" w:line="218" w:lineRule="exact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z w:val="16"/>
          <w:szCs w:val="16"/>
          <w:position w:val="2"/>
        </w:rPr>
        <w:t>a)x≥40           cm,y≥40           cm,a=(2</w:t>
      </w:r>
      <w:r>
        <w:rPr>
          <w:rFonts w:ascii="Arial" w:hAnsi="Arial" w:eastAsia="Arial" w:cs="Arial"/>
          <w:sz w:val="16"/>
          <w:szCs w:val="16"/>
          <w:spacing w:val="-1"/>
          <w:position w:val="2"/>
        </w:rPr>
        <w:t>0±1)cm</w:t>
      </w:r>
    </w:p>
    <w:p>
      <w:pPr>
        <w:ind w:firstLine="2490"/>
        <w:spacing w:before="92" w:line="3390" w:lineRule="exact"/>
        <w:rPr/>
      </w:pPr>
      <w:r>
        <w:rPr>
          <w:position w:val="-67"/>
        </w:rPr>
        <w:drawing>
          <wp:inline distT="0" distB="0" distL="0" distR="0">
            <wp:extent cx="2762255" cy="2152581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762255" cy="2152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2870"/>
        <w:spacing w:before="30" w:line="218" w:lineRule="exact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z w:val="16"/>
          <w:szCs w:val="16"/>
          <w:position w:val="2"/>
        </w:rPr>
        <w:t>b)x≥40            cm,20&lt;y&lt;4</w:t>
      </w:r>
      <w:r>
        <w:rPr>
          <w:rFonts w:ascii="Arial" w:hAnsi="Arial" w:eastAsia="Arial" w:cs="Arial"/>
          <w:sz w:val="16"/>
          <w:szCs w:val="16"/>
          <w:spacing w:val="-1"/>
          <w:position w:val="2"/>
        </w:rPr>
        <w:t>0</w:t>
      </w:r>
      <w:r>
        <w:rPr>
          <w:rFonts w:ascii="Arial" w:hAnsi="Arial" w:eastAsia="Arial" w:cs="Arial"/>
          <w:sz w:val="16"/>
          <w:szCs w:val="16"/>
          <w:spacing w:val="1"/>
          <w:position w:val="2"/>
        </w:rPr>
        <w:t xml:space="preserve">            </w:t>
      </w:r>
      <w:r>
        <w:rPr>
          <w:rFonts w:ascii="Arial" w:hAnsi="Arial" w:eastAsia="Arial" w:cs="Arial"/>
          <w:sz w:val="16"/>
          <w:szCs w:val="16"/>
          <w:spacing w:val="-1"/>
          <w:position w:val="2"/>
        </w:rPr>
        <w:t>cm,a=(20±1)cm</w:t>
      </w:r>
    </w:p>
    <w:p>
      <w:pPr>
        <w:ind w:left="372"/>
        <w:spacing w:before="97" w:line="219" w:lineRule="auto"/>
        <w:rPr>
          <w:rFonts w:ascii="SimSun" w:hAnsi="SimSun" w:eastAsia="SimSun" w:cs="SimSun"/>
          <w:sz w:val="17"/>
          <w:szCs w:val="17"/>
        </w:rPr>
      </w:pPr>
      <w:r>
        <w:rPr>
          <w:rFonts w:ascii="SimSun" w:hAnsi="SimSun" w:eastAsia="SimSun" w:cs="SimSun"/>
          <w:sz w:val="17"/>
          <w:szCs w:val="17"/>
          <w:b/>
          <w:bCs/>
          <w:spacing w:val="5"/>
        </w:rPr>
        <w:t>标引符号说明：</w:t>
      </w:r>
    </w:p>
    <w:p>
      <w:pPr>
        <w:ind w:left="370"/>
        <w:spacing w:before="68" w:line="219" w:lineRule="auto"/>
        <w:rPr>
          <w:rFonts w:ascii="SimSun" w:hAnsi="SimSun" w:eastAsia="SimSun" w:cs="SimSu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  <w:b/>
          <w:bCs/>
          <w:spacing w:val="8"/>
        </w:rPr>
        <w:t>x——</w:t>
      </w:r>
      <w:r>
        <w:rPr>
          <w:rFonts w:ascii="Times New Roman" w:hAnsi="Times New Roman" w:eastAsia="Times New Roman" w:cs="Times New Roman"/>
          <w:sz w:val="17"/>
          <w:szCs w:val="17"/>
          <w:b/>
          <w:bCs/>
          <w:spacing w:val="21"/>
        </w:rPr>
        <w:t xml:space="preserve"> </w:t>
      </w:r>
      <w:r>
        <w:rPr>
          <w:rFonts w:ascii="SimSun" w:hAnsi="SimSun" w:eastAsia="SimSun" w:cs="SimSun"/>
          <w:sz w:val="17"/>
          <w:szCs w:val="17"/>
          <w:b/>
          <w:bCs/>
          <w:spacing w:val="8"/>
        </w:rPr>
        <w:t>样品的长边；</w:t>
      </w:r>
    </w:p>
    <w:p>
      <w:pPr>
        <w:ind w:left="370"/>
        <w:spacing w:before="71" w:line="212" w:lineRule="auto"/>
        <w:rPr>
          <w:rFonts w:ascii="SimSun" w:hAnsi="SimSun" w:eastAsia="SimSun" w:cs="SimSu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  <w:b/>
          <w:bCs/>
          <w:spacing w:val="9"/>
        </w:rPr>
        <w:t>y ——</w:t>
      </w:r>
      <w:r>
        <w:rPr>
          <w:rFonts w:ascii="SimSun" w:hAnsi="SimSun" w:eastAsia="SimSun" w:cs="SimSun"/>
          <w:sz w:val="17"/>
          <w:szCs w:val="17"/>
          <w:b/>
          <w:bCs/>
          <w:spacing w:val="9"/>
        </w:rPr>
        <w:t>样品的短边；</w:t>
      </w:r>
    </w:p>
    <w:p>
      <w:pPr>
        <w:ind w:left="370"/>
        <w:spacing w:before="85" w:line="212" w:lineRule="auto"/>
        <w:rPr>
          <w:rFonts w:ascii="SimSun" w:hAnsi="SimSun" w:eastAsia="SimSun" w:cs="SimSu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  <w:b/>
          <w:bCs/>
          <w:spacing w:val="-1"/>
        </w:rPr>
        <w:t>a——</w:t>
      </w:r>
      <w:r>
        <w:rPr>
          <w:rFonts w:ascii="Times New Roman" w:hAnsi="Times New Roman" w:eastAsia="Times New Roman" w:cs="Times New Roman"/>
          <w:sz w:val="17"/>
          <w:szCs w:val="17"/>
          <w:b/>
          <w:bCs/>
          <w:spacing w:val="27"/>
        </w:rPr>
        <w:t xml:space="preserve"> </w:t>
      </w:r>
      <w:r>
        <w:rPr>
          <w:rFonts w:ascii="SimSun" w:hAnsi="SimSun" w:eastAsia="SimSun" w:cs="SimSun"/>
          <w:sz w:val="17"/>
          <w:szCs w:val="17"/>
          <w:b/>
          <w:bCs/>
          <w:spacing w:val="-1"/>
        </w:rPr>
        <w:t>试</w:t>
      </w:r>
      <w:r>
        <w:rPr>
          <w:rFonts w:ascii="SimSun" w:hAnsi="SimSun" w:eastAsia="SimSun" w:cs="SimSun"/>
          <w:sz w:val="17"/>
          <w:szCs w:val="17"/>
          <w:spacing w:val="-39"/>
        </w:rPr>
        <w:t xml:space="preserve"> </w:t>
      </w:r>
      <w:r>
        <w:rPr>
          <w:rFonts w:ascii="SimSun" w:hAnsi="SimSun" w:eastAsia="SimSun" w:cs="SimSun"/>
          <w:sz w:val="17"/>
          <w:szCs w:val="17"/>
          <w:b/>
          <w:bCs/>
          <w:spacing w:val="-1"/>
        </w:rPr>
        <w:t>样的长边，为(2</w:t>
      </w:r>
      <w:r>
        <w:rPr>
          <w:rFonts w:ascii="Times New Roman" w:hAnsi="Times New Roman" w:eastAsia="Times New Roman" w:cs="Times New Roman"/>
          <w:sz w:val="17"/>
          <w:szCs w:val="17"/>
          <w:spacing w:val="-1"/>
        </w:rPr>
        <w:t>0±1)   cm</w:t>
      </w:r>
      <w:r>
        <w:rPr>
          <w:rFonts w:ascii="SimSun" w:hAnsi="SimSun" w:eastAsia="SimSun" w:cs="SimSun"/>
          <w:sz w:val="17"/>
          <w:szCs w:val="17"/>
          <w:spacing w:val="-1"/>
        </w:rPr>
        <w:t>。</w:t>
      </w:r>
    </w:p>
    <w:p>
      <w:pPr>
        <w:pStyle w:val="BodyText"/>
        <w:ind w:left="2812"/>
        <w:spacing w:before="261" w:line="221" w:lineRule="auto"/>
        <w:rPr>
          <w:sz w:val="20"/>
          <w:szCs w:val="20"/>
        </w:rPr>
      </w:pPr>
      <w:r>
        <w:rPr>
          <w:sz w:val="20"/>
          <w:szCs w:val="20"/>
          <w:b/>
          <w:bCs/>
          <w:spacing w:val="7"/>
        </w:rPr>
        <w:t>图</w:t>
      </w:r>
      <w:r>
        <w:rPr>
          <w:sz w:val="20"/>
          <w:szCs w:val="20"/>
          <w:spacing w:val="7"/>
        </w:rPr>
        <w:t xml:space="preserve"> </w:t>
      </w:r>
      <w:r>
        <w:rPr>
          <w:sz w:val="20"/>
          <w:szCs w:val="20"/>
          <w:b/>
          <w:bCs/>
          <w:spacing w:val="7"/>
        </w:rPr>
        <w:t>4</w:t>
      </w:r>
      <w:r>
        <w:rPr>
          <w:sz w:val="20"/>
          <w:szCs w:val="20"/>
          <w:spacing w:val="8"/>
        </w:rPr>
        <w:t xml:space="preserve">  </w:t>
      </w:r>
      <w:r>
        <w:rPr>
          <w:sz w:val="20"/>
          <w:szCs w:val="20"/>
          <w:b/>
          <w:bCs/>
          <w:spacing w:val="7"/>
        </w:rPr>
        <w:t>大于3600</w:t>
      </w:r>
      <w:r>
        <w:rPr>
          <w:sz w:val="20"/>
          <w:szCs w:val="20"/>
          <w:spacing w:val="7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cm</w:t>
      </w:r>
      <w:r>
        <w:rPr>
          <w:rFonts w:ascii="Times New Roman" w:hAnsi="Times New Roman" w:eastAsia="Times New Roman" w:cs="Times New Roman"/>
          <w:sz w:val="20"/>
          <w:szCs w:val="20"/>
          <w:spacing w:val="7"/>
        </w:rPr>
        <w:t>²  </w:t>
      </w:r>
      <w:r>
        <w:rPr>
          <w:sz w:val="20"/>
          <w:szCs w:val="20"/>
          <w:b/>
          <w:bCs/>
          <w:spacing w:val="7"/>
        </w:rPr>
        <w:t>的陶瓷砖切割方案</w:t>
      </w:r>
    </w:p>
    <w:p>
      <w:pPr>
        <w:spacing w:line="323" w:lineRule="auto"/>
        <w:rPr>
          <w:rFonts w:ascii="Arial"/>
          <w:sz w:val="21"/>
        </w:rPr>
      </w:pPr>
      <w:r/>
    </w:p>
    <w:p>
      <w:pPr>
        <w:pStyle w:val="BodyText"/>
        <w:spacing w:before="65" w:line="221" w:lineRule="auto"/>
        <w:outlineLvl w:val="0"/>
        <w:rPr>
          <w:sz w:val="20"/>
          <w:szCs w:val="20"/>
        </w:rPr>
      </w:pPr>
      <w:bookmarkStart w:name="bookmark11" w:id="12"/>
      <w:bookmarkEnd w:id="12"/>
      <w:r>
        <w:rPr>
          <w:sz w:val="20"/>
          <w:szCs w:val="20"/>
          <w:spacing w:val="2"/>
        </w:rPr>
        <w:t>7</w:t>
      </w:r>
      <w:r>
        <w:rPr>
          <w:sz w:val="20"/>
          <w:szCs w:val="20"/>
          <w:spacing w:val="11"/>
        </w:rPr>
        <w:t xml:space="preserve">  </w:t>
      </w:r>
      <w:r>
        <w:rPr>
          <w:sz w:val="20"/>
          <w:szCs w:val="20"/>
          <w:b/>
          <w:bCs/>
          <w:spacing w:val="2"/>
        </w:rPr>
        <w:t>步骤</w:t>
      </w:r>
    </w:p>
    <w:p>
      <w:pPr>
        <w:pStyle w:val="BodyText"/>
        <w:spacing w:before="301" w:line="221" w:lineRule="auto"/>
        <w:outlineLvl w:val="1"/>
        <w:rPr>
          <w:sz w:val="22"/>
          <w:szCs w:val="22"/>
        </w:rPr>
      </w:pPr>
      <w:bookmarkStart w:name="bookmark12" w:id="13"/>
      <w:bookmarkEnd w:id="13"/>
      <w:r>
        <w:rPr>
          <w:rFonts w:ascii="Arial" w:hAnsi="Arial" w:eastAsia="Arial" w:cs="Arial"/>
          <w:sz w:val="22"/>
          <w:szCs w:val="22"/>
          <w:b/>
          <w:bCs/>
          <w:spacing w:val="-8"/>
        </w:rPr>
        <w:t>7.1</w:t>
      </w:r>
      <w:r>
        <w:rPr>
          <w:rFonts w:ascii="Arial" w:hAnsi="Arial" w:eastAsia="Arial" w:cs="Arial"/>
          <w:sz w:val="22"/>
          <w:szCs w:val="22"/>
          <w:b/>
          <w:bCs/>
          <w:spacing w:val="4"/>
        </w:rPr>
        <w:t xml:space="preserve">   </w:t>
      </w:r>
      <w:r>
        <w:rPr>
          <w:sz w:val="22"/>
          <w:szCs w:val="22"/>
          <w:b/>
          <w:bCs/>
          <w:spacing w:val="-8"/>
        </w:rPr>
        <w:t>试样制备</w:t>
      </w:r>
    </w:p>
    <w:p>
      <w:pPr>
        <w:ind w:left="3" w:firstLine="420"/>
        <w:spacing w:before="211" w:line="295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1"/>
        </w:rPr>
        <w:t>将试样在干燥箱(5.1)中干燥至恒重(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1"/>
        </w:rPr>
        <w:t>m₁)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31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2"/>
        </w:rPr>
        <w:t>(</w:t>
      </w:r>
      <w:r>
        <w:rPr>
          <w:rFonts w:ascii="SimSun" w:hAnsi="SimSun" w:eastAsia="SimSun" w:cs="SimSun"/>
          <w:sz w:val="22"/>
          <w:szCs w:val="22"/>
          <w:b/>
          <w:bCs/>
          <w:spacing w:val="-2"/>
        </w:rPr>
        <w:t>见注),温度为110℃~160℃,干燥时间至少为24</w:t>
      </w:r>
      <w:r>
        <w:rPr>
          <w:rFonts w:ascii="SimSun" w:hAnsi="SimSun" w:eastAsia="SimSun" w:cs="SimSun"/>
          <w:sz w:val="22"/>
          <w:szCs w:val="22"/>
          <w:spacing w:val="-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2"/>
        </w:rPr>
        <w:t>h</w:t>
      </w:r>
      <w:r>
        <w:rPr>
          <w:rFonts w:ascii="SimSun" w:hAnsi="SimSun" w:eastAsia="SimSun" w:cs="SimSun"/>
          <w:sz w:val="22"/>
          <w:szCs w:val="22"/>
          <w:b/>
          <w:bCs/>
          <w:spacing w:val="-2"/>
        </w:rPr>
        <w:t>。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b/>
          <w:bCs/>
          <w:spacing w:val="-11"/>
        </w:rPr>
        <w:t>试样的干燥和质量测定可在试样浸水之前或之</w:t>
      </w:r>
      <w:r>
        <w:rPr>
          <w:rFonts w:ascii="SimSun" w:hAnsi="SimSun" w:eastAsia="SimSun" w:cs="SimSun"/>
          <w:sz w:val="22"/>
          <w:szCs w:val="22"/>
          <w:b/>
          <w:bCs/>
          <w:spacing w:val="-12"/>
        </w:rPr>
        <w:t>后进行，通常试样干燥质量在浸水前测定。如果试样易</w:t>
      </w:r>
    </w:p>
    <w:p>
      <w:pPr>
        <w:spacing w:line="295" w:lineRule="auto"/>
        <w:sectPr>
          <w:headerReference w:type="default" r:id="rId19"/>
          <w:footerReference w:type="default" r:id="rId20"/>
          <w:pgSz w:w="11910" w:h="16840"/>
          <w:pgMar w:top="400" w:right="1347" w:bottom="1242" w:left="1259" w:header="0" w:footer="1109" w:gutter="0"/>
        </w:sectPr>
        <w:rPr>
          <w:rFonts w:ascii="SimSun" w:hAnsi="SimSun" w:eastAsia="SimSun" w:cs="SimSun"/>
          <w:sz w:val="22"/>
          <w:szCs w:val="22"/>
        </w:rPr>
      </w:pP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before="58" w:line="272" w:lineRule="exact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spacing w:val="-2"/>
          <w:position w:val="1"/>
        </w:rPr>
        <w:t>GB/T</w:t>
      </w:r>
      <w:r>
        <w:rPr>
          <w:rFonts w:ascii="Arial" w:hAnsi="Arial" w:eastAsia="Arial" w:cs="Arial"/>
          <w:sz w:val="20"/>
          <w:szCs w:val="20"/>
          <w:spacing w:val="16"/>
          <w:w w:val="101"/>
          <w:position w:val="1"/>
        </w:rPr>
        <w:t xml:space="preserve">  </w:t>
      </w:r>
      <w:r>
        <w:rPr>
          <w:rFonts w:ascii="Arial" w:hAnsi="Arial" w:eastAsia="Arial" w:cs="Arial"/>
          <w:sz w:val="20"/>
          <w:szCs w:val="20"/>
          <w:spacing w:val="-2"/>
          <w:position w:val="1"/>
        </w:rPr>
        <w:t>3810.3—2026</w:t>
      </w:r>
    </w:p>
    <w:p>
      <w:pPr>
        <w:ind w:right="79"/>
        <w:spacing w:before="304" w:line="276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3"/>
        </w:rPr>
        <w:t>碎，或有证据表明颗粒在浸水过程中脱落，则应在测定悬浮质量和饱和质量后，对试样进行干燥和称重，</w:t>
      </w:r>
      <w:r>
        <w:rPr>
          <w:rFonts w:ascii="SimSun" w:hAnsi="SimSun" w:eastAsia="SimSun" w:cs="SimSun"/>
          <w:sz w:val="20"/>
          <w:szCs w:val="20"/>
          <w:spacing w:val="11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2"/>
        </w:rPr>
        <w:t>计算干重。连续2次称重，最终质量变化不超过0.1%,即达到恒重。</w:t>
      </w:r>
    </w:p>
    <w:p>
      <w:pPr>
        <w:ind w:left="699" w:right="170" w:hanging="320"/>
        <w:spacing w:before="1" w:line="266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-20"/>
        </w:rPr>
        <w:t>注：刚出窑的试样只要未经过任何烧成后浸湿工艺(如切割和抛光操作),即认为试样已完全干燥，将其</w:t>
      </w:r>
      <w:r>
        <w:rPr>
          <w:rFonts w:ascii="SimSun" w:hAnsi="SimSun" w:eastAsia="SimSun" w:cs="SimSun"/>
          <w:sz w:val="20"/>
          <w:szCs w:val="20"/>
          <w:spacing w:val="-21"/>
        </w:rPr>
        <w:t>充分快速地</w:t>
      </w:r>
      <w:r>
        <w:rPr>
          <w:rFonts w:ascii="SimSun" w:hAnsi="SimSun" w:eastAsia="SimSun" w:cs="SimSun"/>
          <w:sz w:val="20"/>
          <w:szCs w:val="20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-20"/>
        </w:rPr>
        <w:t>(通常在离开窑炉后不超过30 </w:t>
      </w:r>
      <w:r>
        <w:rPr>
          <w:rFonts w:ascii="Times New Roman" w:hAnsi="Times New Roman" w:eastAsia="Times New Roman" w:cs="Times New Roman"/>
          <w:sz w:val="20"/>
          <w:szCs w:val="20"/>
          <w:spacing w:val="-20"/>
        </w:rPr>
        <w:t>min</w:t>
      </w:r>
      <w:r>
        <w:rPr>
          <w:rFonts w:ascii="SimSun" w:hAnsi="SimSun" w:eastAsia="SimSun" w:cs="SimSun"/>
          <w:sz w:val="20"/>
          <w:szCs w:val="20"/>
          <w:spacing w:val="-20"/>
        </w:rPr>
        <w:t>内)放人干燥器中，以确保环境空气中没有水</w:t>
      </w:r>
      <w:r>
        <w:rPr>
          <w:rFonts w:ascii="SimSun" w:hAnsi="SimSun" w:eastAsia="SimSun" w:cs="SimSun"/>
          <w:sz w:val="20"/>
          <w:szCs w:val="20"/>
          <w:spacing w:val="-21"/>
        </w:rPr>
        <w:t>分被吸收，能通过浸水后称重至</w:t>
      </w:r>
      <w:r>
        <w:rPr>
          <w:rFonts w:ascii="SimSun" w:hAnsi="SimSun" w:eastAsia="SimSun" w:cs="SimSun"/>
          <w:sz w:val="20"/>
          <w:szCs w:val="20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-17"/>
        </w:rPr>
        <w:t>恒定质量进行确认。</w:t>
      </w:r>
    </w:p>
    <w:p>
      <w:pPr>
        <w:ind w:left="419"/>
        <w:spacing w:before="36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6"/>
        </w:rPr>
        <w:t>将干燥后的试样放在有硅胶或其他干燥剂，但不是酸性干燥剂的干燥器(5.4)内冷却至室温。</w:t>
      </w:r>
    </w:p>
    <w:p>
      <w:pPr>
        <w:ind w:left="429"/>
        <w:spacing w:before="41" w:line="212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10"/>
        </w:rPr>
        <w:t>称量每块试样的干燥质量(</w:t>
      </w:r>
      <w:r>
        <w:rPr>
          <w:rFonts w:ascii="Times New Roman" w:hAnsi="Times New Roman" w:eastAsia="Times New Roman" w:cs="Times New Roman"/>
          <w:sz w:val="20"/>
          <w:szCs w:val="20"/>
          <w:spacing w:val="10"/>
        </w:rPr>
        <w:t>m₁),   </w:t>
      </w:r>
      <w:r>
        <w:rPr>
          <w:rFonts w:ascii="SimSun" w:hAnsi="SimSun" w:eastAsia="SimSun" w:cs="SimSun"/>
          <w:sz w:val="20"/>
          <w:szCs w:val="20"/>
          <w:spacing w:val="10"/>
        </w:rPr>
        <w:t>测量精度为试样质量的0.</w:t>
      </w:r>
      <w:r>
        <w:rPr>
          <w:rFonts w:ascii="SimSun" w:hAnsi="SimSun" w:eastAsia="SimSun" w:cs="SimSun"/>
          <w:sz w:val="20"/>
          <w:szCs w:val="20"/>
          <w:spacing w:val="9"/>
        </w:rPr>
        <w:t>01%。</w:t>
      </w:r>
    </w:p>
    <w:p>
      <w:pPr>
        <w:pStyle w:val="BodyText"/>
        <w:ind w:left="10"/>
        <w:spacing w:before="261" w:line="222" w:lineRule="auto"/>
        <w:outlineLvl w:val="1"/>
        <w:rPr>
          <w:sz w:val="20"/>
          <w:szCs w:val="20"/>
        </w:rPr>
      </w:pPr>
      <w:bookmarkStart w:name="bookmark13" w:id="14"/>
      <w:bookmarkEnd w:id="14"/>
      <w:r>
        <w:rPr>
          <w:sz w:val="20"/>
          <w:szCs w:val="20"/>
          <w:spacing w:val="8"/>
        </w:rPr>
        <w:t>7.2</w:t>
      </w:r>
      <w:r>
        <w:rPr>
          <w:sz w:val="20"/>
          <w:szCs w:val="20"/>
          <w:spacing w:val="79"/>
        </w:rPr>
        <w:t xml:space="preserve"> </w:t>
      </w:r>
      <w:r>
        <w:rPr>
          <w:sz w:val="20"/>
          <w:szCs w:val="20"/>
          <w:spacing w:val="8"/>
        </w:rPr>
        <w:t>水的饱和</w:t>
      </w:r>
    </w:p>
    <w:p>
      <w:pPr>
        <w:ind w:left="10" w:right="59" w:firstLine="419"/>
        <w:spacing w:before="219" w:line="293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3"/>
        </w:rPr>
        <w:t>将试样竖直放置，试样的切割边朝下，试样与真空容器(5.8)之间不接触。抽真空至(10±5)</w:t>
      </w:r>
      <w:r>
        <w:rPr>
          <w:rFonts w:ascii="SimSun" w:hAnsi="SimSun" w:eastAsia="SimSun" w:cs="SimSun"/>
          <w:sz w:val="20"/>
          <w:szCs w:val="20"/>
        </w:rPr>
        <w:t>kPa</w:t>
      </w:r>
      <w:r>
        <w:rPr>
          <w:rFonts w:ascii="SimSun" w:hAnsi="SimSun" w:eastAsia="SimSun" w:cs="SimSun"/>
          <w:sz w:val="20"/>
          <w:szCs w:val="20"/>
          <w:spacing w:val="-29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spacing w:val="3"/>
        </w:rPr>
        <w:t>[</w:t>
      </w:r>
      <w:r>
        <w:rPr>
          <w:rFonts w:ascii="SimSun" w:hAnsi="SimSun" w:eastAsia="SimSun" w:cs="SimSun"/>
          <w:sz w:val="20"/>
          <w:szCs w:val="20"/>
          <w:spacing w:val="3"/>
        </w:rPr>
        <w:t>比</w:t>
      </w:r>
      <w:r>
        <w:rPr>
          <w:rFonts w:ascii="SimSun" w:hAnsi="SimSun" w:eastAsia="SimSun" w:cs="SimSun"/>
          <w:sz w:val="20"/>
          <w:szCs w:val="20"/>
        </w:rPr>
        <w:t xml:space="preserve">  </w:t>
      </w:r>
      <w:r>
        <w:rPr>
          <w:rFonts w:ascii="SimSun" w:hAnsi="SimSun" w:eastAsia="SimSun" w:cs="SimSun"/>
          <w:sz w:val="20"/>
          <w:szCs w:val="20"/>
          <w:spacing w:val="10"/>
        </w:rPr>
        <w:t>标准大气压101</w:t>
      </w:r>
      <w:r>
        <w:rPr>
          <w:rFonts w:ascii="Times New Roman" w:hAnsi="Times New Roman" w:eastAsia="Times New Roman" w:cs="Times New Roman"/>
          <w:sz w:val="20"/>
          <w:szCs w:val="20"/>
        </w:rPr>
        <w:t>kPa</w:t>
      </w:r>
      <w:r>
        <w:rPr>
          <w:rFonts w:ascii="Times New Roman" w:hAnsi="Times New Roman" w:eastAsia="Times New Roman" w:cs="Times New Roman"/>
          <w:sz w:val="20"/>
          <w:szCs w:val="20"/>
          <w:spacing w:val="42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0"/>
        </w:rPr>
        <w:t>低(91±5)</w:t>
      </w:r>
      <w:r>
        <w:rPr>
          <w:rFonts w:ascii="Times New Roman" w:hAnsi="Times New Roman" w:eastAsia="Times New Roman" w:cs="Times New Roman"/>
          <w:sz w:val="20"/>
          <w:szCs w:val="20"/>
        </w:rPr>
        <w:t>kPa</w:t>
      </w:r>
      <w:r>
        <w:rPr>
          <w:rFonts w:ascii="Times New Roman" w:hAnsi="Times New Roman" w:eastAsia="Times New Roman" w:cs="Times New Roman"/>
          <w:sz w:val="20"/>
          <w:szCs w:val="20"/>
          <w:spacing w:val="10"/>
        </w:rPr>
        <w:t>],</w:t>
      </w:r>
      <w:r>
        <w:rPr>
          <w:rFonts w:ascii="Times New Roman" w:hAnsi="Times New Roman" w:eastAsia="Times New Roman" w:cs="Times New Roman"/>
          <w:sz w:val="20"/>
          <w:szCs w:val="20"/>
          <w:spacing w:val="17"/>
          <w:w w:val="101"/>
        </w:rPr>
        <w:t xml:space="preserve">  </w:t>
      </w:r>
      <w:r>
        <w:rPr>
          <w:rFonts w:ascii="SimSun" w:hAnsi="SimSun" w:eastAsia="SimSun" w:cs="SimSun"/>
          <w:sz w:val="20"/>
          <w:szCs w:val="20"/>
          <w:spacing w:val="10"/>
        </w:rPr>
        <w:t>并保持</w:t>
      </w:r>
      <w:r>
        <w:rPr>
          <w:rFonts w:ascii="SimSun" w:hAnsi="SimSun" w:eastAsia="SimSun" w:cs="SimSun"/>
          <w:sz w:val="20"/>
          <w:szCs w:val="20"/>
          <w:spacing w:val="9"/>
        </w:rPr>
        <w:t>(30±2)</w:t>
      </w:r>
      <w:r>
        <w:rPr>
          <w:rFonts w:ascii="Times New Roman" w:hAnsi="Times New Roman" w:eastAsia="Times New Roman" w:cs="Times New Roman"/>
          <w:sz w:val="20"/>
          <w:szCs w:val="20"/>
        </w:rPr>
        <w:t>min</w:t>
      </w:r>
      <w:r>
        <w:rPr>
          <w:rFonts w:ascii="Times New Roman" w:hAnsi="Times New Roman" w:eastAsia="Times New Roman" w:cs="Times New Roman"/>
          <w:sz w:val="20"/>
          <w:szCs w:val="20"/>
          <w:spacing w:val="-23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9"/>
        </w:rPr>
        <w:t>。然后，在保持真空的同时，用不超过10 </w:t>
      </w:r>
      <w:r>
        <w:rPr>
          <w:rFonts w:ascii="SimSun" w:hAnsi="SimSun" w:eastAsia="SimSun" w:cs="SimSun"/>
          <w:sz w:val="20"/>
          <w:szCs w:val="20"/>
        </w:rPr>
        <w:t>min  </w:t>
      </w:r>
      <w:r>
        <w:rPr>
          <w:rFonts w:ascii="SimSun" w:hAnsi="SimSun" w:eastAsia="SimSun" w:cs="SimSun"/>
          <w:sz w:val="20"/>
          <w:szCs w:val="20"/>
          <w:spacing w:val="8"/>
        </w:rPr>
        <w:t>的时间缓慢注人足够的水，将试样覆盖并超出至少5</w:t>
      </w:r>
      <w:r>
        <w:rPr>
          <w:rFonts w:ascii="SimSun" w:hAnsi="SimSun" w:eastAsia="SimSun" w:cs="SimSun"/>
          <w:sz w:val="20"/>
          <w:szCs w:val="20"/>
          <w:spacing w:val="-52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cm</w:t>
      </w:r>
      <w:r>
        <w:rPr>
          <w:rFonts w:ascii="Times New Roman" w:hAnsi="Times New Roman" w:eastAsia="Times New Roman" w:cs="Times New Roman"/>
          <w:sz w:val="20"/>
          <w:szCs w:val="20"/>
          <w:spacing w:val="-23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8"/>
        </w:rPr>
        <w:t>。解除真空，试样浸泡(15±2)</w:t>
      </w:r>
      <w:r>
        <w:rPr>
          <w:rFonts w:ascii="Times New Roman" w:hAnsi="Times New Roman" w:eastAsia="Times New Roman" w:cs="Times New Roman"/>
          <w:sz w:val="20"/>
          <w:szCs w:val="20"/>
        </w:rPr>
        <w:t>min</w:t>
      </w:r>
      <w:r>
        <w:rPr>
          <w:rFonts w:ascii="Times New Roman" w:hAnsi="Times New Roman" w:eastAsia="Times New Roman" w:cs="Times New Roman"/>
          <w:sz w:val="20"/>
          <w:szCs w:val="20"/>
          <w:spacing w:val="31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8"/>
        </w:rPr>
        <w:t>后</w:t>
      </w:r>
      <w:r>
        <w:rPr>
          <w:rFonts w:ascii="SimSun" w:hAnsi="SimSun" w:eastAsia="SimSun" w:cs="SimSun"/>
          <w:sz w:val="20"/>
          <w:szCs w:val="20"/>
          <w:spacing w:val="7"/>
        </w:rPr>
        <w:t>取出。按</w:t>
      </w:r>
      <w:r>
        <w:rPr>
          <w:rFonts w:ascii="SimSun" w:hAnsi="SimSun" w:eastAsia="SimSun" w:cs="SimSun"/>
          <w:sz w:val="20"/>
          <w:szCs w:val="20"/>
        </w:rPr>
        <w:t xml:space="preserve">  </w:t>
      </w:r>
      <w:r>
        <w:rPr>
          <w:rFonts w:ascii="SimSun" w:hAnsi="SimSun" w:eastAsia="SimSun" w:cs="SimSun"/>
          <w:sz w:val="20"/>
          <w:szCs w:val="20"/>
          <w:spacing w:val="10"/>
        </w:rPr>
        <w:t>7.3测定试样的悬挂质量。测定悬挂质量后取出试样，如不需要测定悬挂质量，可在浸泡后取出试</w:t>
      </w:r>
      <w:r>
        <w:rPr>
          <w:rFonts w:ascii="SimSun" w:hAnsi="SimSun" w:eastAsia="SimSun" w:cs="SimSun"/>
          <w:sz w:val="20"/>
          <w:szCs w:val="20"/>
          <w:spacing w:val="9"/>
        </w:rPr>
        <w:t>样。</w:t>
      </w:r>
      <w:r>
        <w:rPr>
          <w:rFonts w:ascii="SimSun" w:hAnsi="SimSun" w:eastAsia="SimSun" w:cs="SimSun"/>
          <w:sz w:val="20"/>
          <w:szCs w:val="20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5"/>
        </w:rPr>
        <w:t>用湿细纤维布轻轻擦拭每个试样，以去除表面上所有可见的水滴，测定每个试样的饱和质量(</w:t>
      </w:r>
      <w:r>
        <w:rPr>
          <w:rFonts w:ascii="Times New Roman" w:hAnsi="Times New Roman" w:eastAsia="Times New Roman" w:cs="Times New Roman"/>
          <w:sz w:val="20"/>
          <w:szCs w:val="20"/>
          <w:spacing w:val="5"/>
        </w:rPr>
        <w:t>m</w:t>
      </w:r>
      <w:r>
        <w:rPr>
          <w:rFonts w:ascii="Times New Roman" w:hAnsi="Times New Roman" w:eastAsia="Times New Roman" w:cs="Times New Roman"/>
          <w:sz w:val="20"/>
          <w:szCs w:val="20"/>
          <w:spacing w:val="4"/>
        </w:rPr>
        <w:t>₂),</w:t>
      </w:r>
      <w:r>
        <w:rPr>
          <w:rFonts w:ascii="Times New Roman" w:hAnsi="Times New Roman" w:eastAsia="Times New Roman" w:cs="Times New Roman"/>
          <w:sz w:val="20"/>
          <w:szCs w:val="20"/>
          <w:spacing w:val="20"/>
        </w:rPr>
        <w:t xml:space="preserve">  </w:t>
      </w:r>
      <w:r>
        <w:rPr>
          <w:rFonts w:ascii="SimSun" w:hAnsi="SimSun" w:eastAsia="SimSun" w:cs="SimSun"/>
          <w:sz w:val="20"/>
          <w:szCs w:val="20"/>
          <w:spacing w:val="4"/>
        </w:rPr>
        <w:t>测</w:t>
      </w:r>
      <w:r>
        <w:rPr>
          <w:rFonts w:ascii="SimSun" w:hAnsi="SimSun" w:eastAsia="SimSun" w:cs="SimSun"/>
          <w:sz w:val="20"/>
          <w:szCs w:val="20"/>
          <w:spacing w:val="-46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4"/>
        </w:rPr>
        <w:t>量</w:t>
      </w:r>
      <w:r>
        <w:rPr>
          <w:rFonts w:ascii="SimSun" w:hAnsi="SimSun" w:eastAsia="SimSun" w:cs="SimSun"/>
          <w:sz w:val="20"/>
          <w:szCs w:val="20"/>
        </w:rPr>
        <w:t xml:space="preserve">  </w:t>
      </w:r>
      <w:r>
        <w:rPr>
          <w:rFonts w:ascii="SimSun" w:hAnsi="SimSun" w:eastAsia="SimSun" w:cs="SimSun"/>
          <w:sz w:val="20"/>
          <w:szCs w:val="20"/>
          <w:spacing w:val="19"/>
        </w:rPr>
        <w:t>精度为试样质量的0.01%。干燥的细纤维布应用</w:t>
      </w:r>
      <w:r>
        <w:rPr>
          <w:rFonts w:ascii="SimSun" w:hAnsi="SimSun" w:eastAsia="SimSun" w:cs="SimSun"/>
          <w:sz w:val="20"/>
          <w:szCs w:val="20"/>
          <w:spacing w:val="18"/>
        </w:rPr>
        <w:t>其干重2倍的水浸透(例如50</w:t>
      </w:r>
      <w:r>
        <w:rPr>
          <w:rFonts w:ascii="Times New Roman" w:hAnsi="Times New Roman" w:eastAsia="Times New Roman" w:cs="Times New Roman"/>
          <w:sz w:val="20"/>
          <w:szCs w:val="20"/>
          <w:spacing w:val="18"/>
        </w:rPr>
        <w:t>g</w:t>
      </w:r>
      <w:r>
        <w:rPr>
          <w:rFonts w:ascii="Times New Roman" w:hAnsi="Times New Roman" w:eastAsia="Times New Roman" w:cs="Times New Roman"/>
          <w:sz w:val="20"/>
          <w:szCs w:val="20"/>
          <w:spacing w:val="36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8"/>
        </w:rPr>
        <w:t>布应用100</w:t>
      </w:r>
      <w:r>
        <w:rPr>
          <w:rFonts w:ascii="Times New Roman" w:hAnsi="Times New Roman" w:eastAsia="Times New Roman" w:cs="Times New Roman"/>
          <w:sz w:val="20"/>
          <w:szCs w:val="20"/>
          <w:spacing w:val="18"/>
        </w:rPr>
        <w:t>g</w:t>
      </w:r>
      <w:r>
        <w:rPr>
          <w:rFonts w:ascii="Times New Roman" w:hAnsi="Times New Roman" w:eastAsia="Times New Roman" w:cs="Times New Roman"/>
          <w:sz w:val="20"/>
          <w:szCs w:val="20"/>
          <w:spacing w:val="26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8"/>
        </w:rPr>
        <w:t>水),可</w:t>
      </w:r>
      <w:r>
        <w:rPr>
          <w:rFonts w:ascii="SimSun" w:hAnsi="SimSun" w:eastAsia="SimSun" w:cs="SimSun"/>
          <w:sz w:val="20"/>
          <w:szCs w:val="20"/>
        </w:rPr>
        <w:t xml:space="preserve">  </w:t>
      </w:r>
      <w:r>
        <w:rPr>
          <w:rFonts w:ascii="SimSun" w:hAnsi="SimSun" w:eastAsia="SimSun" w:cs="SimSun"/>
          <w:sz w:val="20"/>
          <w:szCs w:val="20"/>
          <w:spacing w:val="6"/>
        </w:rPr>
        <w:t>通过将细纤维布放在碗中，加入所需量的水，拧干细纤维布以确保所有的</w:t>
      </w:r>
      <w:r>
        <w:rPr>
          <w:rFonts w:ascii="SimSun" w:hAnsi="SimSun" w:eastAsia="SimSun" w:cs="SimSun"/>
          <w:sz w:val="20"/>
          <w:szCs w:val="20"/>
          <w:spacing w:val="5"/>
        </w:rPr>
        <w:t>水都被吸收，并且细纤维布吸</w:t>
      </w:r>
      <w:r>
        <w:rPr>
          <w:rFonts w:ascii="SimSun" w:hAnsi="SimSun" w:eastAsia="SimSun" w:cs="SimSun"/>
          <w:sz w:val="20"/>
          <w:szCs w:val="20"/>
        </w:rPr>
        <w:t xml:space="preserve">  </w:t>
      </w:r>
      <w:r>
        <w:rPr>
          <w:rFonts w:ascii="SimSun" w:hAnsi="SimSun" w:eastAsia="SimSun" w:cs="SimSun"/>
          <w:sz w:val="20"/>
          <w:szCs w:val="20"/>
          <w:spacing w:val="14"/>
        </w:rPr>
        <w:t>水饱和，没有任何干燥区域。细纤维布的表面积至少应为测试样品总表面积的65%(例如5个20</w:t>
      </w:r>
      <w:r>
        <w:rPr>
          <w:rFonts w:ascii="SimSun" w:hAnsi="SimSun" w:eastAsia="SimSun" w:cs="SimSun"/>
          <w:sz w:val="20"/>
          <w:szCs w:val="20"/>
          <w:spacing w:val="-59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cm</w:t>
      </w:r>
      <w:r>
        <w:rPr>
          <w:rFonts w:ascii="Times New Roman" w:hAnsi="Times New Roman" w:eastAsia="Times New Roman" w:cs="Times New Roman"/>
          <w:sz w:val="20"/>
          <w:szCs w:val="20"/>
          <w:spacing w:val="14"/>
        </w:rPr>
        <w:t>×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    </w:t>
      </w:r>
      <w:r>
        <w:rPr>
          <w:rFonts w:ascii="SimSun" w:hAnsi="SimSun" w:eastAsia="SimSun" w:cs="SimSun"/>
          <w:sz w:val="20"/>
          <w:szCs w:val="20"/>
          <w:spacing w:val="14"/>
        </w:rPr>
        <w:t>20</w:t>
      </w:r>
      <w:r>
        <w:rPr>
          <w:rFonts w:ascii="SimSun" w:hAnsi="SimSun" w:eastAsia="SimSun" w:cs="SimSun"/>
          <w:sz w:val="20"/>
          <w:szCs w:val="20"/>
          <w:spacing w:val="-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cm</w:t>
      </w:r>
      <w:r>
        <w:rPr>
          <w:rFonts w:ascii="Times New Roman" w:hAnsi="Times New Roman" w:eastAsia="Times New Roman" w:cs="Times New Roman"/>
          <w:sz w:val="20"/>
          <w:szCs w:val="20"/>
          <w:spacing w:val="43"/>
          <w:w w:val="101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4"/>
        </w:rPr>
        <w:t>的样品需要1300</w:t>
      </w:r>
      <w:r>
        <w:rPr>
          <w:rFonts w:ascii="SimSun" w:hAnsi="SimSun" w:eastAsia="SimSun" w:cs="SimSun"/>
          <w:sz w:val="20"/>
          <w:szCs w:val="20"/>
          <w:spacing w:val="-51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cm</w:t>
      </w:r>
      <w:r>
        <w:rPr>
          <w:rFonts w:ascii="Times New Roman" w:hAnsi="Times New Roman" w:eastAsia="Times New Roman" w:cs="Times New Roman"/>
          <w:sz w:val="20"/>
          <w:szCs w:val="20"/>
          <w:spacing w:val="14"/>
        </w:rPr>
        <w:t>²  </w:t>
      </w:r>
      <w:r>
        <w:rPr>
          <w:rFonts w:ascii="SimSun" w:hAnsi="SimSun" w:eastAsia="SimSun" w:cs="SimSun"/>
          <w:sz w:val="20"/>
          <w:szCs w:val="20"/>
          <w:spacing w:val="14"/>
        </w:rPr>
        <w:t>或更大</w:t>
      </w:r>
      <w:r>
        <w:rPr>
          <w:rFonts w:ascii="Times New Roman" w:hAnsi="Times New Roman" w:eastAsia="Times New Roman" w:cs="Times New Roman"/>
          <w:sz w:val="20"/>
          <w:szCs w:val="20"/>
          <w:spacing w:val="14"/>
        </w:rPr>
        <w:t>),</w:t>
      </w:r>
      <w:r>
        <w:rPr>
          <w:rFonts w:ascii="SimSun" w:hAnsi="SimSun" w:eastAsia="SimSun" w:cs="SimSun"/>
          <w:sz w:val="20"/>
          <w:szCs w:val="20"/>
          <w:spacing w:val="14"/>
        </w:rPr>
        <w:t>可使用多个细纤维布满足所需的最小表面面积。</w:t>
      </w:r>
      <w:r>
        <w:rPr>
          <w:rFonts w:ascii="SimSun" w:hAnsi="SimSun" w:eastAsia="SimSun" w:cs="SimSun"/>
          <w:sz w:val="20"/>
          <w:szCs w:val="20"/>
          <w:spacing w:val="13"/>
        </w:rPr>
        <w:t>擦拭过程应包</w:t>
      </w:r>
      <w:r>
        <w:rPr>
          <w:rFonts w:ascii="SimSun" w:hAnsi="SimSun" w:eastAsia="SimSun" w:cs="SimSun"/>
          <w:sz w:val="20"/>
          <w:szCs w:val="20"/>
        </w:rPr>
        <w:t xml:space="preserve">  </w:t>
      </w:r>
      <w:r>
        <w:rPr>
          <w:rFonts w:ascii="SimSun" w:hAnsi="SimSun" w:eastAsia="SimSun" w:cs="SimSun"/>
          <w:sz w:val="20"/>
          <w:szCs w:val="20"/>
          <w:spacing w:val="11"/>
        </w:rPr>
        <w:t>括用潮湿的细纤维布轻轻拍打样品的所有边缘和表面。注意不要过度擦拭，以免从试样</w:t>
      </w:r>
      <w:r>
        <w:rPr>
          <w:rFonts w:ascii="SimSun" w:hAnsi="SimSun" w:eastAsia="SimSun" w:cs="SimSun"/>
          <w:sz w:val="20"/>
          <w:szCs w:val="20"/>
          <w:spacing w:val="10"/>
        </w:rPr>
        <w:t>的毛孔中吸取</w:t>
      </w:r>
      <w:r>
        <w:rPr>
          <w:rFonts w:ascii="SimSun" w:hAnsi="SimSun" w:eastAsia="SimSun" w:cs="SimSun"/>
          <w:sz w:val="20"/>
          <w:szCs w:val="20"/>
        </w:rPr>
        <w:t xml:space="preserve">  </w:t>
      </w:r>
      <w:r>
        <w:rPr>
          <w:rFonts w:ascii="SimSun" w:hAnsi="SimSun" w:eastAsia="SimSun" w:cs="SimSun"/>
          <w:sz w:val="20"/>
          <w:szCs w:val="20"/>
          <w:spacing w:val="7"/>
        </w:rPr>
        <w:t>过多的水分。擦拭处理后应立即进行称重，以避免试样中的水分蒸发而导致的误差。</w:t>
      </w:r>
    </w:p>
    <w:p>
      <w:pPr>
        <w:ind w:left="449"/>
        <w:spacing w:before="1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-1"/>
        </w:rPr>
        <w:t>必要时，重复进行，直到所需试样测试完毕。</w:t>
      </w:r>
    </w:p>
    <w:p>
      <w:pPr>
        <w:pStyle w:val="BodyText"/>
        <w:ind w:left="22"/>
        <w:spacing w:before="228" w:line="222" w:lineRule="auto"/>
        <w:outlineLvl w:val="1"/>
        <w:rPr>
          <w:sz w:val="20"/>
          <w:szCs w:val="20"/>
        </w:rPr>
      </w:pPr>
      <w:bookmarkStart w:name="bookmark14" w:id="15"/>
      <w:bookmarkEnd w:id="15"/>
      <w:r>
        <w:rPr>
          <w:sz w:val="20"/>
          <w:szCs w:val="20"/>
          <w:b/>
          <w:bCs/>
          <w:spacing w:val="4"/>
        </w:rPr>
        <w:t>7.3</w:t>
      </w:r>
      <w:r>
        <w:rPr>
          <w:sz w:val="20"/>
          <w:szCs w:val="20"/>
          <w:spacing w:val="102"/>
        </w:rPr>
        <w:t xml:space="preserve"> </w:t>
      </w:r>
      <w:r>
        <w:rPr>
          <w:sz w:val="20"/>
          <w:szCs w:val="20"/>
          <w:b/>
          <w:bCs/>
          <w:spacing w:val="4"/>
        </w:rPr>
        <w:t>悬挂称量</w:t>
      </w:r>
    </w:p>
    <w:p>
      <w:pPr>
        <w:ind w:left="30" w:right="60" w:firstLine="429"/>
        <w:spacing w:before="222" w:line="309" w:lineRule="auto"/>
        <w:jc w:val="both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9"/>
        </w:rPr>
        <w:t>试样在真空下吸水后，称量试样悬挂在水中的质量(</w:t>
      </w:r>
      <w:r>
        <w:rPr>
          <w:rFonts w:ascii="Times New Roman" w:hAnsi="Times New Roman" w:eastAsia="Times New Roman" w:cs="Times New Roman"/>
          <w:sz w:val="20"/>
          <w:szCs w:val="20"/>
          <w:spacing w:val="9"/>
        </w:rPr>
        <w:t>m₃)</w:t>
      </w:r>
      <w:r>
        <w:rPr>
          <w:rFonts w:ascii="Times New Roman" w:hAnsi="Times New Roman" w:eastAsia="Times New Roman" w:cs="Times New Roman"/>
          <w:sz w:val="20"/>
          <w:szCs w:val="20"/>
          <w:spacing w:val="8"/>
        </w:rPr>
        <w:t>,   </w:t>
      </w:r>
      <w:r>
        <w:rPr>
          <w:rFonts w:ascii="SimSun" w:hAnsi="SimSun" w:eastAsia="SimSun" w:cs="SimSun"/>
          <w:sz w:val="20"/>
          <w:szCs w:val="20"/>
          <w:spacing w:val="8"/>
        </w:rPr>
        <w:t>测量精度为试样质量的0.01%。称量时，</w:t>
      </w:r>
      <w:r>
        <w:rPr>
          <w:rFonts w:ascii="SimSun" w:hAnsi="SimSun" w:eastAsia="SimSun" w:cs="SimSun"/>
          <w:sz w:val="20"/>
          <w:szCs w:val="20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5"/>
        </w:rPr>
        <w:t>将试样挂在天平(5.2)一端的吊环、绳索或篮子(5.6)上。称量前，将安装好</w:t>
      </w:r>
      <w:r>
        <w:rPr>
          <w:rFonts w:ascii="SimSun" w:hAnsi="SimSun" w:eastAsia="SimSun" w:cs="SimSun"/>
          <w:sz w:val="20"/>
          <w:szCs w:val="20"/>
          <w:spacing w:val="4"/>
        </w:rPr>
        <w:t>并浸入水中的吊环、绳索或</w:t>
      </w:r>
      <w:r>
        <w:rPr>
          <w:rFonts w:ascii="SimSun" w:hAnsi="SimSun" w:eastAsia="SimSun" w:cs="SimSun"/>
          <w:sz w:val="20"/>
          <w:szCs w:val="20"/>
        </w:rPr>
        <w:t xml:space="preserve">  </w:t>
      </w:r>
      <w:r>
        <w:rPr>
          <w:rFonts w:ascii="SimSun" w:hAnsi="SimSun" w:eastAsia="SimSun" w:cs="SimSun"/>
          <w:sz w:val="20"/>
          <w:szCs w:val="20"/>
          <w:spacing w:val="5"/>
        </w:rPr>
        <w:t>篮子放在天平上，使天平处于平衡位置。吊环、绳索或篮子在水中的深度与放试样称量时相同。</w:t>
      </w:r>
    </w:p>
    <w:p>
      <w:pPr>
        <w:spacing w:before="15"/>
        <w:rPr/>
      </w:pPr>
      <w:r/>
    </w:p>
    <w:p>
      <w:pPr>
        <w:sectPr>
          <w:footerReference w:type="default" r:id="rId23"/>
          <w:pgSz w:w="11910" w:h="16840"/>
          <w:pgMar w:top="400" w:right="1300" w:bottom="1161" w:left="1180" w:header="0" w:footer="902" w:gutter="0"/>
          <w:cols w:equalWidth="0" w:num="1">
            <w:col w:w="9430" w:space="0"/>
          </w:cols>
        </w:sectPr>
        <w:rPr/>
      </w:pPr>
    </w:p>
    <w:p>
      <w:pPr>
        <w:pStyle w:val="BodyText"/>
        <w:ind w:left="10"/>
        <w:spacing w:before="40" w:line="222" w:lineRule="auto"/>
        <w:outlineLvl w:val="0"/>
        <w:rPr>
          <w:sz w:val="20"/>
          <w:szCs w:val="20"/>
        </w:rPr>
      </w:pPr>
      <w:bookmarkStart w:name="bookmark15" w:id="16"/>
      <w:bookmarkEnd w:id="16"/>
      <w:r>
        <w:rPr>
          <w:sz w:val="20"/>
          <w:szCs w:val="20"/>
          <w:spacing w:val="9"/>
        </w:rPr>
        <w:t>8</w:t>
      </w:r>
      <w:r>
        <w:rPr>
          <w:sz w:val="20"/>
          <w:szCs w:val="20"/>
          <w:spacing w:val="18"/>
        </w:rPr>
        <w:t xml:space="preserve">  </w:t>
      </w:r>
      <w:r>
        <w:rPr>
          <w:sz w:val="20"/>
          <w:szCs w:val="20"/>
          <w:spacing w:val="9"/>
        </w:rPr>
        <w:t>结果表示</w:t>
      </w:r>
    </w:p>
    <w:p>
      <w:pPr>
        <w:spacing w:line="272" w:lineRule="auto"/>
        <w:rPr>
          <w:rFonts w:ascii="Arial"/>
          <w:sz w:val="21"/>
        </w:rPr>
      </w:pPr>
      <w:r/>
    </w:p>
    <w:p>
      <w:pPr>
        <w:pStyle w:val="BodyText"/>
        <w:ind w:left="10"/>
        <w:spacing w:before="66" w:line="222" w:lineRule="auto"/>
        <w:outlineLvl w:val="1"/>
        <w:rPr>
          <w:sz w:val="20"/>
          <w:szCs w:val="20"/>
        </w:rPr>
      </w:pPr>
      <w:bookmarkStart w:name="bookmark16" w:id="17"/>
      <w:bookmarkEnd w:id="17"/>
      <w:r>
        <w:rPr>
          <w:sz w:val="20"/>
          <w:szCs w:val="20"/>
          <w:spacing w:val="3"/>
        </w:rPr>
        <w:t>8.1</w:t>
      </w:r>
      <w:r>
        <w:rPr>
          <w:sz w:val="20"/>
          <w:szCs w:val="20"/>
          <w:spacing w:val="10"/>
        </w:rPr>
        <w:t xml:space="preserve">  </w:t>
      </w:r>
      <w:r>
        <w:rPr>
          <w:sz w:val="20"/>
          <w:szCs w:val="20"/>
          <w:spacing w:val="3"/>
        </w:rPr>
        <w:t>吸水率</w:t>
      </w:r>
    </w:p>
    <w:p>
      <w:pPr>
        <w:ind w:left="469"/>
        <w:spacing w:before="231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3"/>
        </w:rPr>
        <w:t>试样的吸水率按公式(1)计算，以质量分数表示：</w:t>
      </w:r>
    </w:p>
    <w:p>
      <w:pPr>
        <w:ind w:firstLine="3599"/>
        <w:spacing w:before="124" w:line="450" w:lineRule="exact"/>
        <w:rPr/>
      </w:pPr>
      <w:r>
        <w:rPr>
          <w:position w:val="-8"/>
        </w:rPr>
        <w:drawing>
          <wp:inline distT="0" distB="0" distL="0" distR="0">
            <wp:extent cx="1358892" cy="285727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58892" cy="285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39"/>
        <w:spacing w:before="99" w:line="220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3"/>
        </w:rPr>
        <w:t>式中：</w:t>
      </w:r>
    </w:p>
    <w:p>
      <w:pPr>
        <w:ind w:left="459"/>
        <w:spacing w:before="77" w:line="219" w:lineRule="auto"/>
        <w:rPr>
          <w:rFonts w:ascii="FangSong" w:hAnsi="FangSong" w:eastAsia="FangSong" w:cs="FangSong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2"/>
        </w:rPr>
        <w:t>E</w:t>
      </w:r>
      <w:r>
        <w:rPr>
          <w:rFonts w:ascii="Times New Roman" w:hAnsi="Times New Roman" w:eastAsia="Times New Roman" w:cs="Times New Roman"/>
          <w:sz w:val="20"/>
          <w:szCs w:val="20"/>
          <w:spacing w:val="-24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2"/>
        </w:rPr>
        <w:t>、</w:t>
      </w:r>
      <w:r>
        <w:rPr>
          <w:rFonts w:ascii="Times New Roman" w:hAnsi="Times New Roman" w:eastAsia="Times New Roman" w:cs="Times New Roman"/>
          <w:sz w:val="20"/>
          <w:szCs w:val="20"/>
          <w:spacing w:val="2"/>
        </w:rPr>
        <w:t>—</w:t>
      </w:r>
      <w:r>
        <w:rPr>
          <w:rFonts w:ascii="Times New Roman" w:hAnsi="Times New Roman" w:eastAsia="Times New Roman" w:cs="Times New Roman"/>
          <w:sz w:val="20"/>
          <w:szCs w:val="20"/>
          <w:spacing w:val="10"/>
        </w:rPr>
        <w:t xml:space="preserve">   </w:t>
      </w:r>
      <w:r>
        <w:rPr>
          <w:rFonts w:ascii="FangSong" w:hAnsi="FangSong" w:eastAsia="FangSong" w:cs="FangSong"/>
          <w:sz w:val="20"/>
          <w:szCs w:val="20"/>
          <w:spacing w:val="2"/>
        </w:rPr>
        <w:t>试样的吸水率；</w:t>
      </w:r>
    </w:p>
    <w:p>
      <w:pPr>
        <w:ind w:left="459"/>
        <w:spacing w:before="74" w:line="212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3"/>
        </w:rPr>
        <w:t>m1——</w:t>
      </w:r>
      <w:r>
        <w:rPr>
          <w:rFonts w:ascii="SimSun" w:hAnsi="SimSun" w:eastAsia="SimSun" w:cs="SimSun"/>
          <w:sz w:val="20"/>
          <w:szCs w:val="20"/>
          <w:spacing w:val="3"/>
        </w:rPr>
        <w:t>试样的干燥质量，单位为克(</w:t>
      </w:r>
      <w:r>
        <w:rPr>
          <w:rFonts w:ascii="Times New Roman" w:hAnsi="Times New Roman" w:eastAsia="Times New Roman" w:cs="Times New Roman"/>
          <w:sz w:val="20"/>
          <w:szCs w:val="20"/>
          <w:spacing w:val="3"/>
        </w:rPr>
        <w:t>g);</w:t>
      </w:r>
    </w:p>
    <w:p>
      <w:pPr>
        <w:ind w:left="459"/>
        <w:spacing w:before="70" w:line="212" w:lineRule="auto"/>
        <w:rPr>
          <w:rFonts w:ascii="SimSun" w:hAnsi="SimSun" w:eastAsia="SimSun" w:cs="SimSu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2"/>
        </w:rPr>
        <w:t>m₂ ——</w:t>
      </w:r>
      <w:r>
        <w:rPr>
          <w:rFonts w:ascii="Times New Roman" w:hAnsi="Times New Roman" w:eastAsia="Times New Roman" w:cs="Times New Roman"/>
          <w:sz w:val="20"/>
          <w:szCs w:val="20"/>
          <w:spacing w:val="-11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2"/>
        </w:rPr>
        <w:t>试样吸水饱和后的质量，单位为克(</w:t>
      </w:r>
      <w:r>
        <w:rPr>
          <w:rFonts w:ascii="Times New Roman" w:hAnsi="Times New Roman" w:eastAsia="Times New Roman" w:cs="Times New Roman"/>
          <w:sz w:val="20"/>
          <w:szCs w:val="20"/>
          <w:spacing w:val="2"/>
        </w:rPr>
        <w:t>g)</w:t>
      </w:r>
      <w:r>
        <w:rPr>
          <w:rFonts w:ascii="SimSun" w:hAnsi="SimSun" w:eastAsia="SimSun" w:cs="SimSun"/>
          <w:sz w:val="20"/>
          <w:szCs w:val="20"/>
          <w:spacing w:val="2"/>
        </w:rPr>
        <w:t>。</w:t>
      </w:r>
    </w:p>
    <w:p>
      <w:pPr>
        <w:pStyle w:val="BodyText"/>
        <w:ind w:left="30"/>
        <w:spacing w:before="263" w:line="222" w:lineRule="auto"/>
        <w:outlineLvl w:val="1"/>
        <w:rPr>
          <w:sz w:val="20"/>
          <w:szCs w:val="20"/>
        </w:rPr>
      </w:pPr>
      <w:bookmarkStart w:name="bookmark17" w:id="18"/>
      <w:bookmarkEnd w:id="18"/>
      <w:r>
        <w:rPr>
          <w:sz w:val="20"/>
          <w:szCs w:val="20"/>
          <w:spacing w:val="4"/>
        </w:rPr>
        <w:t>8.2</w:t>
      </w:r>
      <w:r>
        <w:rPr>
          <w:sz w:val="20"/>
          <w:szCs w:val="20"/>
          <w:spacing w:val="100"/>
        </w:rPr>
        <w:t xml:space="preserve"> </w:t>
      </w:r>
      <w:r>
        <w:rPr>
          <w:sz w:val="20"/>
          <w:szCs w:val="20"/>
          <w:spacing w:val="4"/>
        </w:rPr>
        <w:t>显气孔率</w:t>
      </w:r>
    </w:p>
    <w:p>
      <w:pPr>
        <w:ind w:left="30"/>
        <w:spacing w:before="230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2"/>
        </w:rPr>
        <w:t>8.2.1</w:t>
      </w:r>
      <w:r>
        <w:rPr>
          <w:rFonts w:ascii="SimSun" w:hAnsi="SimSun" w:eastAsia="SimSun" w:cs="SimSun"/>
          <w:sz w:val="20"/>
          <w:szCs w:val="20"/>
          <w:spacing w:val="6"/>
        </w:rPr>
        <w:t xml:space="preserve">  </w:t>
      </w:r>
      <w:r>
        <w:rPr>
          <w:rFonts w:ascii="SimSun" w:hAnsi="SimSun" w:eastAsia="SimSun" w:cs="SimSun"/>
          <w:sz w:val="20"/>
          <w:szCs w:val="20"/>
          <w:spacing w:val="2"/>
        </w:rPr>
        <w:t>表观体积按公式(2)计算：</w:t>
      </w:r>
    </w:p>
    <w:p>
      <w:pPr>
        <w:ind w:firstLine="4039"/>
        <w:spacing w:before="114" w:line="480" w:lineRule="exact"/>
        <w:rPr/>
      </w:pPr>
      <w:r>
        <w:rPr>
          <w:position w:val="-9"/>
        </w:rPr>
        <w:drawing>
          <wp:inline distT="0" distB="0" distL="0" distR="0">
            <wp:extent cx="800073" cy="304761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00073" cy="304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before="65" w:line="315" w:lineRule="exact"/>
        <w:jc w:val="right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-3"/>
          <w:position w:val="2"/>
        </w:rPr>
        <w:t>…………………………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before="65" w:line="315" w:lineRule="exact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-3"/>
          <w:position w:val="2"/>
        </w:rPr>
        <w:t>…………………………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ind w:left="42"/>
        <w:spacing w:before="65" w:line="222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-10"/>
        </w:rPr>
        <w:t>(1)</w:t>
      </w: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ind w:left="32"/>
        <w:spacing w:before="65" w:line="222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-10"/>
        </w:rPr>
        <w:t>(2)</w:t>
      </w:r>
    </w:p>
    <w:p>
      <w:pPr>
        <w:spacing w:line="222" w:lineRule="auto"/>
        <w:sectPr>
          <w:type w:val="continuous"/>
          <w:pgSz w:w="11910" w:h="16840"/>
          <w:pgMar w:top="400" w:right="1300" w:bottom="1161" w:left="1180" w:header="0" w:footer="902" w:gutter="0"/>
          <w:cols w:equalWidth="0" w:num="3">
            <w:col w:w="6620" w:space="100"/>
            <w:col w:w="1990" w:space="0"/>
            <w:col w:w="720" w:space="0"/>
          </w:cols>
        </w:sectPr>
        <w:rPr>
          <w:rFonts w:ascii="SimSun" w:hAnsi="SimSun" w:eastAsia="SimSun" w:cs="SimSun"/>
          <w:sz w:val="20"/>
          <w:szCs w:val="20"/>
        </w:rPr>
      </w:pPr>
    </w:p>
    <w:p>
      <w:pPr>
        <w:spacing w:line="296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7426"/>
        <w:spacing w:before="63" w:line="300" w:lineRule="exact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spacing w:val="-7"/>
          <w:position w:val="1"/>
        </w:rPr>
        <w:t>GB/T 3810.3—2026</w:t>
      </w:r>
    </w:p>
    <w:p>
      <w:pPr>
        <w:ind w:left="426"/>
        <w:spacing w:before="289" w:line="222" w:lineRule="auto"/>
        <w:rPr>
          <w:rFonts w:ascii="FangSong" w:hAnsi="FangSong" w:eastAsia="FangSong" w:cs="FangSong"/>
          <w:sz w:val="22"/>
          <w:szCs w:val="22"/>
        </w:rPr>
      </w:pPr>
      <w:r>
        <w:rPr>
          <w:rFonts w:ascii="FangSong" w:hAnsi="FangSong" w:eastAsia="FangSong" w:cs="FangSong"/>
          <w:sz w:val="22"/>
          <w:szCs w:val="22"/>
          <w:spacing w:val="-9"/>
        </w:rPr>
        <w:t>式中：</w:t>
      </w:r>
    </w:p>
    <w:p>
      <w:pPr>
        <w:ind w:left="426"/>
        <w:spacing w:before="41" w:line="212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spacing w:val="-13"/>
        </w:rPr>
        <w:t>V   ——</w:t>
      </w:r>
      <w:r>
        <w:rPr>
          <w:rFonts w:ascii="SimSun" w:hAnsi="SimSun" w:eastAsia="SimSun" w:cs="SimSun"/>
          <w:sz w:val="22"/>
          <w:szCs w:val="22"/>
          <w:spacing w:val="-13"/>
        </w:rPr>
        <w:t>表观体积，单位为立方厘米(</w:t>
      </w:r>
      <w:r>
        <w:rPr>
          <w:rFonts w:ascii="Times New Roman" w:hAnsi="Times New Roman" w:eastAsia="Times New Roman" w:cs="Times New Roman"/>
          <w:sz w:val="22"/>
          <w:szCs w:val="22"/>
          <w:spacing w:val="-13"/>
        </w:rPr>
        <w:t>cm³);</w:t>
      </w:r>
    </w:p>
    <w:p>
      <w:pPr>
        <w:ind w:left="426"/>
        <w:spacing w:before="86" w:line="212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spacing w:val="-4"/>
        </w:rPr>
        <w:t>p</w:t>
      </w:r>
      <w:r>
        <w:rPr>
          <w:rFonts w:ascii="Times New Roman" w:hAnsi="Times New Roman" w:eastAsia="Times New Roman" w:cs="Times New Roman"/>
          <w:sz w:val="22"/>
          <w:szCs w:val="22"/>
          <w:spacing w:val="51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spacing w:val="-4"/>
        </w:rPr>
        <w:t>——</w:t>
      </w:r>
      <w:r>
        <w:rPr>
          <w:rFonts w:ascii="SimSun" w:hAnsi="SimSun" w:eastAsia="SimSun" w:cs="SimSun"/>
          <w:sz w:val="22"/>
          <w:szCs w:val="22"/>
          <w:spacing w:val="-4"/>
        </w:rPr>
        <w:t>水的密度，假设水的密度为</w:t>
      </w:r>
      <w:r>
        <w:rPr>
          <w:rFonts w:ascii="Times New Roman" w:hAnsi="Times New Roman" w:eastAsia="Times New Roman" w:cs="Times New Roman"/>
          <w:sz w:val="22"/>
          <w:szCs w:val="22"/>
          <w:spacing w:val="-4"/>
        </w:rPr>
        <w:t>1,</w:t>
      </w:r>
      <w:r>
        <w:rPr>
          <w:rFonts w:ascii="SimSun" w:hAnsi="SimSun" w:eastAsia="SimSun" w:cs="SimSun"/>
          <w:sz w:val="22"/>
          <w:szCs w:val="22"/>
          <w:spacing w:val="-4"/>
        </w:rPr>
        <w:t>单位为克</w:t>
      </w:r>
      <w:r>
        <w:rPr>
          <w:rFonts w:ascii="SimSun" w:hAnsi="SimSun" w:eastAsia="SimSun" w:cs="SimSun"/>
          <w:sz w:val="22"/>
          <w:szCs w:val="22"/>
          <w:spacing w:val="-5"/>
        </w:rPr>
        <w:t>每立方厘米(</w:t>
      </w:r>
      <w:r>
        <w:rPr>
          <w:rFonts w:ascii="Times New Roman" w:hAnsi="Times New Roman" w:eastAsia="Times New Roman" w:cs="Times New Roman"/>
          <w:sz w:val="22"/>
          <w:szCs w:val="22"/>
          <w:spacing w:val="-5"/>
        </w:rPr>
        <w:t>g/cm³);</w:t>
      </w:r>
    </w:p>
    <w:p>
      <w:pPr>
        <w:ind w:left="416"/>
        <w:spacing w:before="37" w:line="212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spacing w:val="-12"/>
        </w:rPr>
        <w:t>m₃</w:t>
      </w:r>
      <w:r>
        <w:rPr>
          <w:rFonts w:ascii="Times New Roman" w:hAnsi="Times New Roman" w:eastAsia="Times New Roman" w:cs="Times New Roman"/>
          <w:sz w:val="22"/>
          <w:szCs w:val="22"/>
          <w:spacing w:val="36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-12"/>
        </w:rPr>
        <w:t>——真空法吸水饱和后悬挂在水中的陶瓷砖的质量，单位为克(</w:t>
      </w:r>
      <w:r>
        <w:rPr>
          <w:rFonts w:ascii="Times New Roman" w:hAnsi="Times New Roman" w:eastAsia="Times New Roman" w:cs="Times New Roman"/>
          <w:sz w:val="22"/>
          <w:szCs w:val="22"/>
          <w:spacing w:val="-12"/>
        </w:rPr>
        <w:t>g)</w:t>
      </w:r>
      <w:r>
        <w:rPr>
          <w:rFonts w:ascii="SimSun" w:hAnsi="SimSun" w:eastAsia="SimSun" w:cs="SimSun"/>
          <w:sz w:val="22"/>
          <w:szCs w:val="22"/>
          <w:spacing w:val="-12"/>
        </w:rPr>
        <w:t>。</w:t>
      </w:r>
    </w:p>
    <w:p>
      <w:pPr>
        <w:ind w:left="16"/>
        <w:spacing w:before="93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3"/>
        </w:rPr>
        <w:t>8.2.2</w:t>
      </w:r>
      <w:r>
        <w:rPr>
          <w:rFonts w:ascii="SimSun" w:hAnsi="SimSun" w:eastAsia="SimSun" w:cs="SimSun"/>
          <w:sz w:val="22"/>
          <w:szCs w:val="22"/>
          <w:spacing w:val="106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-13"/>
        </w:rPr>
        <w:t>开口气孔部分体积按公式(3)计算，不透水部分体积按公式(4)计算：</w:t>
      </w:r>
    </w:p>
    <w:p>
      <w:pPr>
        <w:spacing w:line="92" w:lineRule="exact"/>
        <w:rPr/>
      </w:pPr>
      <w:r/>
    </w:p>
    <w:p>
      <w:pPr>
        <w:spacing w:line="92" w:lineRule="exact"/>
        <w:sectPr>
          <w:footerReference w:type="default" r:id="rId10"/>
          <w:pgSz w:w="11910" w:h="16840"/>
          <w:pgMar w:top="400" w:right="1012" w:bottom="400" w:left="1273" w:header="0" w:footer="0" w:gutter="0"/>
          <w:cols w:equalWidth="0" w:num="1">
            <w:col w:w="9625" w:space="0"/>
          </w:cols>
        </w:sectPr>
        <w:rPr/>
      </w:pPr>
    </w:p>
    <w:p>
      <w:pPr>
        <w:ind w:firstLine="4006"/>
        <w:spacing w:before="44" w:line="436" w:lineRule="exact"/>
        <w:rPr/>
      </w:pPr>
      <w:r>
        <w:rPr>
          <w:position w:val="-8"/>
        </w:rPr>
        <w:drawing>
          <wp:inline distT="0" distB="0" distL="0" distR="0">
            <wp:extent cx="813356" cy="276428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13356" cy="276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3986"/>
        <w:spacing w:before="118" w:line="490" w:lineRule="exact"/>
        <w:rPr/>
      </w:pPr>
      <w:r>
        <w:rPr>
          <w:position w:val="-9"/>
        </w:rPr>
        <w:drawing>
          <wp:inline distT="0" distB="0" distL="0" distR="0">
            <wp:extent cx="850896" cy="311177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50896" cy="311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36"/>
        <w:spacing w:before="49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5"/>
        </w:rPr>
        <w:t>式中：</w:t>
      </w:r>
    </w:p>
    <w:p>
      <w:pPr>
        <w:ind w:left="426" w:right="1699" w:firstLine="10"/>
        <w:spacing w:before="21" w:line="268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spacing w:val="-17"/>
        </w:rPr>
        <w:t>V</w:t>
      </w:r>
      <w:r>
        <w:rPr>
          <w:rFonts w:ascii="SimSun" w:hAnsi="SimSun" w:eastAsia="SimSun" w:cs="SimSun"/>
          <w:sz w:val="22"/>
          <w:szCs w:val="22"/>
          <w:spacing w:val="-17"/>
        </w:rPr>
        <w:t>。</w:t>
      </w:r>
      <w:r>
        <w:rPr>
          <w:rFonts w:ascii="Times New Roman" w:hAnsi="Times New Roman" w:eastAsia="Times New Roman" w:cs="Times New Roman"/>
          <w:sz w:val="22"/>
          <w:szCs w:val="22"/>
          <w:spacing w:val="-17"/>
        </w:rPr>
        <w:t>——</w:t>
      </w:r>
      <w:r>
        <w:rPr>
          <w:rFonts w:ascii="SimSun" w:hAnsi="SimSun" w:eastAsia="SimSun" w:cs="SimSun"/>
          <w:sz w:val="22"/>
          <w:szCs w:val="22"/>
          <w:spacing w:val="-17"/>
        </w:rPr>
        <w:t>开口气孔部分体积，单位为立方厘</w:t>
      </w:r>
      <w:r>
        <w:rPr>
          <w:rFonts w:ascii="SimSun" w:hAnsi="SimSun" w:eastAsia="SimSun" w:cs="SimSun"/>
          <w:sz w:val="22"/>
          <w:szCs w:val="22"/>
          <w:spacing w:val="-18"/>
        </w:rPr>
        <w:t>米(</w:t>
      </w:r>
      <w:r>
        <w:rPr>
          <w:rFonts w:ascii="Times New Roman" w:hAnsi="Times New Roman" w:eastAsia="Times New Roman" w:cs="Times New Roman"/>
          <w:sz w:val="22"/>
          <w:szCs w:val="22"/>
          <w:spacing w:val="-18"/>
        </w:rPr>
        <w:t>cm³);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spacing w:val="-9"/>
        </w:rPr>
        <w:t>V₁—</w:t>
      </w:r>
      <w:r>
        <w:rPr>
          <w:rFonts w:ascii="Times New Roman" w:hAnsi="Times New Roman" w:eastAsia="Times New Roman" w:cs="Times New Roman"/>
          <w:sz w:val="22"/>
          <w:szCs w:val="22"/>
          <w:spacing w:val="16"/>
        </w:rPr>
        <w:t xml:space="preserve">  </w:t>
      </w:r>
      <w:r>
        <w:rPr>
          <w:rFonts w:ascii="SimSun" w:hAnsi="SimSun" w:eastAsia="SimSun" w:cs="SimSun"/>
          <w:sz w:val="22"/>
          <w:szCs w:val="22"/>
          <w:spacing w:val="-9"/>
        </w:rPr>
        <w:t>不透水部分体积，单位为立方厘米(</w:t>
      </w:r>
      <w:r>
        <w:rPr>
          <w:rFonts w:ascii="Times New Roman" w:hAnsi="Times New Roman" w:eastAsia="Times New Roman" w:cs="Times New Roman"/>
          <w:sz w:val="22"/>
          <w:szCs w:val="22"/>
          <w:spacing w:val="-9"/>
        </w:rPr>
        <w:t>cm³)</w:t>
      </w:r>
      <w:r>
        <w:rPr>
          <w:rFonts w:ascii="SimSun" w:hAnsi="SimSun" w:eastAsia="SimSun" w:cs="SimSun"/>
          <w:sz w:val="22"/>
          <w:szCs w:val="22"/>
          <w:spacing w:val="-9"/>
        </w:rPr>
        <w:t>。</w:t>
      </w:r>
    </w:p>
    <w:p>
      <w:pPr>
        <w:ind w:left="16"/>
        <w:spacing w:before="28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1"/>
        </w:rPr>
        <w:t>8.2.3</w:t>
      </w:r>
      <w:r>
        <w:rPr>
          <w:rFonts w:ascii="SimSun" w:hAnsi="SimSun" w:eastAsia="SimSun" w:cs="SimSun"/>
          <w:sz w:val="22"/>
          <w:szCs w:val="22"/>
          <w:spacing w:val="94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-11"/>
        </w:rPr>
        <w:t>显气孔率按公式(5)计算：</w:t>
      </w:r>
    </w:p>
    <w:p>
      <w:pPr>
        <w:ind w:firstLine="3906"/>
        <w:spacing w:before="60" w:line="490" w:lineRule="exact"/>
        <w:rPr/>
      </w:pPr>
      <w:r>
        <w:rPr>
          <w:position w:val="-9"/>
        </w:rPr>
        <w:drawing>
          <wp:inline distT="0" distB="0" distL="0" distR="0">
            <wp:extent cx="946112" cy="311177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46112" cy="311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36"/>
        <w:spacing w:before="100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5"/>
        </w:rPr>
        <w:t>式中：</w:t>
      </w:r>
    </w:p>
    <w:p>
      <w:pPr>
        <w:ind w:left="426"/>
        <w:spacing w:before="47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spacing w:val="-7"/>
        </w:rPr>
        <w:t>P--—</w:t>
      </w:r>
      <w:r>
        <w:rPr>
          <w:rFonts w:ascii="Times New Roman" w:hAnsi="Times New Roman" w:eastAsia="Times New Roman" w:cs="Times New Roman"/>
          <w:sz w:val="22"/>
          <w:szCs w:val="22"/>
          <w:spacing w:val="8"/>
        </w:rPr>
        <w:t xml:space="preserve">  </w:t>
      </w:r>
      <w:r>
        <w:rPr>
          <w:rFonts w:ascii="SimSun" w:hAnsi="SimSun" w:eastAsia="SimSun" w:cs="SimSun"/>
          <w:sz w:val="22"/>
          <w:szCs w:val="22"/>
          <w:spacing w:val="-7"/>
        </w:rPr>
        <w:t>显气孔率。</w:t>
      </w:r>
    </w:p>
    <w:p>
      <w:pPr>
        <w:pStyle w:val="BodyText"/>
        <w:ind w:left="9"/>
        <w:spacing w:before="203" w:line="221" w:lineRule="auto"/>
        <w:outlineLvl w:val="1"/>
        <w:rPr>
          <w:sz w:val="22"/>
          <w:szCs w:val="22"/>
        </w:rPr>
      </w:pPr>
      <w:bookmarkStart w:name="bookmark18" w:id="19"/>
      <w:bookmarkEnd w:id="19"/>
      <w:r>
        <w:rPr>
          <w:sz w:val="22"/>
          <w:szCs w:val="22"/>
          <w:b/>
          <w:bCs/>
          <w:spacing w:val="-14"/>
        </w:rPr>
        <w:t>8.3</w:t>
      </w:r>
      <w:r>
        <w:rPr>
          <w:sz w:val="22"/>
          <w:szCs w:val="22"/>
          <w:spacing w:val="-14"/>
        </w:rPr>
        <w:t xml:space="preserve">  </w:t>
      </w:r>
      <w:r>
        <w:rPr>
          <w:sz w:val="22"/>
          <w:szCs w:val="22"/>
          <w:b/>
          <w:bCs/>
          <w:spacing w:val="-14"/>
        </w:rPr>
        <w:t>表观相对密度</w:t>
      </w:r>
    </w:p>
    <w:p>
      <w:pPr>
        <w:ind w:left="446"/>
        <w:spacing w:before="212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0"/>
        </w:rPr>
        <w:t>试样不透水部分的表观相对密度按公式(6)计算：</w:t>
      </w:r>
    </w:p>
    <w:p>
      <w:pPr>
        <w:ind w:firstLine="4246"/>
        <w:spacing w:before="140" w:line="480" w:lineRule="exact"/>
        <w:rPr/>
      </w:pPr>
      <w:r>
        <w:rPr>
          <w:position w:val="-9"/>
        </w:rPr>
        <w:drawing>
          <wp:inline distT="0" distB="0" distL="0" distR="0">
            <wp:extent cx="520701" cy="304762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0701" cy="3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26"/>
        <w:spacing w:before="30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9"/>
        </w:rPr>
        <w:t>式中：</w:t>
      </w:r>
    </w:p>
    <w:p>
      <w:pPr>
        <w:ind w:left="446"/>
        <w:spacing w:before="48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spacing w:val="-6"/>
        </w:rPr>
        <w:t>T——</w:t>
      </w:r>
      <w:r>
        <w:rPr>
          <w:rFonts w:ascii="SimSun" w:hAnsi="SimSun" w:eastAsia="SimSun" w:cs="SimSun"/>
          <w:sz w:val="22"/>
          <w:szCs w:val="22"/>
          <w:spacing w:val="-6"/>
        </w:rPr>
        <w:t>表观相对密度。</w:t>
      </w:r>
    </w:p>
    <w:p>
      <w:pPr>
        <w:pStyle w:val="BodyText"/>
        <w:ind w:left="6"/>
        <w:spacing w:before="197" w:line="222" w:lineRule="auto"/>
        <w:outlineLvl w:val="1"/>
        <w:rPr>
          <w:sz w:val="22"/>
          <w:szCs w:val="22"/>
        </w:rPr>
      </w:pPr>
      <w:bookmarkStart w:name="bookmark19" w:id="20"/>
      <w:bookmarkEnd w:id="20"/>
      <w:r>
        <w:rPr>
          <w:sz w:val="22"/>
          <w:szCs w:val="22"/>
          <w:spacing w:val="-11"/>
        </w:rPr>
        <w:t>8.4</w:t>
      </w:r>
      <w:r>
        <w:rPr>
          <w:sz w:val="22"/>
          <w:szCs w:val="22"/>
          <w:spacing w:val="-11"/>
        </w:rPr>
        <w:t xml:space="preserve">  </w:t>
      </w:r>
      <w:r>
        <w:rPr>
          <w:sz w:val="22"/>
          <w:szCs w:val="22"/>
          <w:spacing w:val="-11"/>
        </w:rPr>
        <w:t>容重</w:t>
      </w:r>
    </w:p>
    <w:p>
      <w:pPr>
        <w:ind w:left="446"/>
        <w:spacing w:before="225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9"/>
        </w:rPr>
        <w:t>试样的容重按公式(7)计算：</w:t>
      </w:r>
    </w:p>
    <w:p>
      <w:pPr>
        <w:ind w:firstLine="4296"/>
        <w:spacing w:before="130" w:line="440" w:lineRule="exact"/>
        <w:rPr/>
      </w:pPr>
      <w:r>
        <w:rPr>
          <w:position w:val="-8"/>
        </w:rPr>
        <w:drawing>
          <wp:inline distT="0" distB="0" distL="0" distR="0">
            <wp:extent cx="457249" cy="279418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57249" cy="279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36"/>
        <w:spacing w:before="70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5"/>
        </w:rPr>
        <w:t>式中：</w:t>
      </w:r>
    </w:p>
    <w:p>
      <w:pPr>
        <w:ind w:left="436"/>
        <w:spacing w:before="42" w:line="212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spacing w:val="-11"/>
        </w:rPr>
        <w:t>B——</w:t>
      </w:r>
      <w:r>
        <w:rPr>
          <w:rFonts w:ascii="SimSun" w:hAnsi="SimSun" w:eastAsia="SimSun" w:cs="SimSun"/>
          <w:sz w:val="22"/>
          <w:szCs w:val="22"/>
          <w:spacing w:val="-11"/>
        </w:rPr>
        <w:t>容重，单位为克每立方厘米(</w:t>
      </w:r>
      <w:r>
        <w:rPr>
          <w:rFonts w:ascii="Times New Roman" w:hAnsi="Times New Roman" w:eastAsia="Times New Roman" w:cs="Times New Roman"/>
          <w:sz w:val="22"/>
          <w:szCs w:val="22"/>
          <w:spacing w:val="-11"/>
        </w:rPr>
        <w:t>g/cm</w:t>
      </w:r>
      <w:r>
        <w:rPr>
          <w:rFonts w:ascii="Times New Roman" w:hAnsi="Times New Roman" w:eastAsia="Times New Roman" w:cs="Times New Roman"/>
          <w:sz w:val="22"/>
          <w:szCs w:val="22"/>
          <w:spacing w:val="-12"/>
        </w:rPr>
        <w:t>³)</w:t>
      </w:r>
      <w:r>
        <w:rPr>
          <w:rFonts w:ascii="SimSun" w:hAnsi="SimSun" w:eastAsia="SimSun" w:cs="SimSun"/>
          <w:sz w:val="22"/>
          <w:szCs w:val="22"/>
          <w:spacing w:val="-12"/>
        </w:rPr>
        <w:t>。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spacing w:before="72" w:line="221" w:lineRule="auto"/>
        <w:outlineLvl w:val="0"/>
        <w:rPr>
          <w:sz w:val="22"/>
          <w:szCs w:val="22"/>
        </w:rPr>
      </w:pPr>
      <w:bookmarkStart w:name="bookmark20" w:id="21"/>
      <w:bookmarkEnd w:id="21"/>
      <w:r>
        <w:rPr>
          <w:sz w:val="22"/>
          <w:szCs w:val="22"/>
          <w:b/>
          <w:bCs/>
          <w:spacing w:val="-5"/>
        </w:rPr>
        <w:t>9</w:t>
      </w:r>
      <w:r>
        <w:rPr>
          <w:sz w:val="22"/>
          <w:szCs w:val="22"/>
          <w:spacing w:val="94"/>
        </w:rPr>
        <w:t xml:space="preserve"> </w:t>
      </w:r>
      <w:r>
        <w:rPr>
          <w:sz w:val="22"/>
          <w:szCs w:val="22"/>
          <w:b/>
          <w:bCs/>
          <w:spacing w:val="-5"/>
        </w:rPr>
        <w:t>试验报告</w:t>
      </w:r>
    </w:p>
    <w:p>
      <w:pPr>
        <w:spacing w:line="286" w:lineRule="auto"/>
        <w:rPr>
          <w:rFonts w:ascii="Arial"/>
          <w:sz w:val="21"/>
        </w:rPr>
      </w:pPr>
      <w:r/>
    </w:p>
    <w:p>
      <w:pPr>
        <w:ind w:left="436"/>
        <w:spacing w:before="72" w:line="218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1"/>
        </w:rPr>
        <w:t>试验报告应包括以下内容：</w:t>
      </w:r>
    </w:p>
    <w:p>
      <w:pPr>
        <w:ind w:left="426"/>
        <w:spacing w:before="37" w:line="212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spacing w:val="-8"/>
        </w:rPr>
        <w:t>a)</w:t>
      </w:r>
      <w:r>
        <w:rPr>
          <w:rFonts w:ascii="Times New Roman" w:hAnsi="Times New Roman" w:eastAsia="Times New Roman" w:cs="Times New Roman"/>
          <w:sz w:val="22"/>
          <w:szCs w:val="22"/>
          <w:spacing w:val="5"/>
        </w:rPr>
        <w:t xml:space="preserve">    </w:t>
      </w:r>
      <w:r>
        <w:rPr>
          <w:rFonts w:ascii="SimSun" w:hAnsi="SimSun" w:eastAsia="SimSun" w:cs="SimSun"/>
          <w:sz w:val="22"/>
          <w:szCs w:val="22"/>
          <w:spacing w:val="-8"/>
        </w:rPr>
        <w:t>本文件编号；</w:t>
      </w:r>
    </w:p>
    <w:p>
      <w:pPr>
        <w:ind w:left="426"/>
        <w:spacing w:before="67" w:line="212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spacing w:val="-13"/>
        </w:rPr>
        <w:t>b)</w:t>
      </w:r>
      <w:r>
        <w:rPr>
          <w:rFonts w:ascii="Times New Roman" w:hAnsi="Times New Roman" w:eastAsia="Times New Roman" w:cs="Times New Roman"/>
          <w:sz w:val="22"/>
          <w:szCs w:val="22"/>
          <w:spacing w:val="20"/>
        </w:rPr>
        <w:t xml:space="preserve">   </w:t>
      </w:r>
      <w:r>
        <w:rPr>
          <w:rFonts w:ascii="SimSun" w:hAnsi="SimSun" w:eastAsia="SimSun" w:cs="SimSun"/>
          <w:sz w:val="22"/>
          <w:szCs w:val="22"/>
          <w:spacing w:val="-13"/>
        </w:rPr>
        <w:t>试样的描述，包括试样制备前后的尺寸；</w:t>
      </w:r>
    </w:p>
    <w:p>
      <w:pPr>
        <w:ind w:left="426"/>
        <w:spacing w:before="68" w:line="212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spacing w:val="-7"/>
        </w:rPr>
        <w:t>c)    </w:t>
      </w:r>
      <w:r>
        <w:rPr>
          <w:rFonts w:ascii="SimSun" w:hAnsi="SimSun" w:eastAsia="SimSun" w:cs="SimSun"/>
          <w:sz w:val="22"/>
          <w:szCs w:val="22"/>
          <w:spacing w:val="-7"/>
        </w:rPr>
        <w:t>每一块陶瓷砖各项性能试验的试验结果；</w:t>
      </w:r>
    </w:p>
    <w:p>
      <w:pPr>
        <w:ind w:left="426"/>
        <w:spacing w:before="67" w:line="198" w:lineRule="auto"/>
        <w:rPr>
          <w:rFonts w:ascii="SimSun" w:hAnsi="SimSun" w:eastAsia="SimSun" w:cs="SimSun"/>
          <w:sz w:val="22"/>
          <w:szCs w:val="22"/>
        </w:rPr>
      </w:pPr>
      <w:r>
        <w:drawing>
          <wp:anchor distT="0" distB="0" distL="0" distR="0" simplePos="0" relativeHeight="251707392" behindDoc="0" locked="0" layoutInCell="1" allowOverlap="1">
            <wp:simplePos x="0" y="0"/>
            <wp:positionH relativeFrom="column">
              <wp:posOffset>2214143</wp:posOffset>
            </wp:positionH>
            <wp:positionV relativeFrom="paragraph">
              <wp:posOffset>535298</wp:posOffset>
            </wp:positionV>
            <wp:extent cx="1492301" cy="6350"/>
            <wp:effectExtent l="0" t="0" r="0" b="0"/>
            <wp:wrapNone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2301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sz w:val="22"/>
          <w:szCs w:val="22"/>
          <w:spacing w:val="-5"/>
        </w:rPr>
        <w:t>d)</w:t>
      </w:r>
      <w:r>
        <w:rPr>
          <w:rFonts w:ascii="Times New Roman" w:hAnsi="Times New Roman" w:eastAsia="Times New Roman" w:cs="Times New Roman"/>
          <w:sz w:val="22"/>
          <w:szCs w:val="22"/>
          <w:spacing w:val="13"/>
        </w:rPr>
        <w:t xml:space="preserve">   </w:t>
      </w:r>
      <w:r>
        <w:rPr>
          <w:rFonts w:ascii="SimSun" w:hAnsi="SimSun" w:eastAsia="SimSun" w:cs="SimSun"/>
          <w:sz w:val="22"/>
          <w:szCs w:val="22"/>
          <w:spacing w:val="-5"/>
        </w:rPr>
        <w:t>各项性能试验结果的平均值。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79" w:lineRule="exact"/>
        <w:rPr/>
      </w:pPr>
      <w:r/>
    </w:p>
    <w:tbl>
      <w:tblPr>
        <w:tblStyle w:val="TableNormal"/>
        <w:tblW w:w="2197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2197"/>
      </w:tblGrid>
      <w:tr>
        <w:trPr>
          <w:trHeight w:val="656" w:hRule="atLeast"/>
        </w:trPr>
        <w:tc>
          <w:tcPr>
            <w:tcW w:w="2197" w:type="dxa"/>
            <w:vAlign w:val="top"/>
            <w:tcBorders>
              <w:bottom w:val="dotted" w:color="000000" w:sz="12" w:space="0"/>
              <w:top w:val="dotted" w:color="000000" w:sz="1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832" w:hRule="atLeast"/>
        </w:trPr>
        <w:tc>
          <w:tcPr>
            <w:tcW w:w="2197" w:type="dxa"/>
            <w:vAlign w:val="top"/>
            <w:tcBorders>
              <w:bottom w:val="dotted" w:color="000000" w:sz="12" w:space="0"/>
              <w:top w:val="dotted" w:color="000000" w:sz="1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120" w:hRule="atLeast"/>
        </w:trPr>
        <w:tc>
          <w:tcPr>
            <w:tcW w:w="2197" w:type="dxa"/>
            <w:vAlign w:val="top"/>
            <w:tcBorders>
              <w:bottom w:val="dotted" w:color="000000" w:sz="12" w:space="0"/>
              <w:top w:val="dotted" w:color="000000" w:sz="1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251" w:hRule="atLeast"/>
        </w:trPr>
        <w:tc>
          <w:tcPr>
            <w:tcW w:w="2197" w:type="dxa"/>
            <w:vAlign w:val="top"/>
            <w:tcBorders>
              <w:bottom w:val="dotted" w:color="000000" w:sz="12" w:space="0"/>
              <w:top w:val="dotted" w:color="000000" w:sz="1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ind w:left="27"/>
        <w:spacing w:before="79" w:line="222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1"/>
        </w:rPr>
        <w:t>(3)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ind w:left="37"/>
        <w:spacing w:before="72" w:line="222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1"/>
        </w:rPr>
        <w:t>(4)</w:t>
      </w:r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ind w:left="27"/>
        <w:spacing w:before="72" w:line="222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1"/>
        </w:rPr>
        <w:t>(5)</w:t>
      </w:r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ind w:left="27"/>
        <w:spacing w:before="72" w:line="222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1"/>
        </w:rPr>
        <w:t>(6)</w:t>
      </w: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left="47"/>
        <w:spacing w:before="72" w:line="222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1"/>
        </w:rPr>
        <w:t>(7)</w:t>
      </w:r>
    </w:p>
    <w:sectPr>
      <w:type w:val="continuous"/>
      <w:pgSz w:w="11910" w:h="16840"/>
      <w:pgMar w:top="400" w:right="1012" w:bottom="400" w:left="1273" w:header="0" w:footer="0" w:gutter="0"/>
      <w:cols w:equalWidth="0" w:num="3">
        <w:col w:w="6607" w:space="100"/>
        <w:col w:w="2198" w:space="0"/>
        <w:col w:w="72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imes New Roman">
    <w:panose1 w:val="02020803070505020304"/>
    <w:charset w:val="00"/>
    <w:family w:val="auto"/>
    <w:pitch w:val="variable"/>
    <w:sig w:usb0="E0002EFF" w:usb1="C000785B" w:usb2="00000009" w:usb3="00000000" w:csb0="400001FF" w:csb1="FFFF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LiSu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STXingkai">
    <w:panose1 w:val="02010800040101010101"/>
    <w:charset w:val="86"/>
    <w:family w:val="auto"/>
    <w:pitch w:val="variable"/>
    <w:sig w:usb0="00000001" w:usb1="080F0000" w:usb2="00000000" w:usb3="00000000" w:csb0="00040000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920"/>
      <w:spacing w:line="182" w:lineRule="auto"/>
      <w:rPr>
        <w:rFonts w:ascii="Arial" w:hAnsi="Arial" w:eastAsia="Arial" w:cs="Arial"/>
        <w:sz w:val="15"/>
        <w:szCs w:val="15"/>
      </w:rPr>
    </w:pPr>
    <w:r>
      <w:rPr>
        <w:rFonts w:ascii="Arial" w:hAnsi="Arial" w:eastAsia="Arial" w:cs="Arial"/>
        <w:sz w:val="15"/>
        <w:szCs w:val="15"/>
        <w:b/>
        <w:bCs/>
      </w:rPr>
      <w:t>I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880"/>
      <w:spacing w:line="224" w:lineRule="auto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z w:val="18"/>
        <w:szCs w:val="18"/>
      </w:rPr>
      <w:t>Ⅲ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49"/>
      <w:spacing w:line="174" w:lineRule="auto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  <w:spacing w:val="-6"/>
        <w:w w:val="93"/>
      </w:rPr>
      <w:t>IV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860"/>
      <w:spacing w:line="173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V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69"/>
      <w:spacing w:line="174" w:lineRule="auto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  <w:b/>
        <w:bCs/>
        <w:spacing w:val="-5"/>
        <w:w w:val="84"/>
      </w:rPr>
      <w:t>VI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3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2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909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3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67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4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899"/>
      <w:spacing w:line="171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5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00"/>
      <w:spacing w:line="23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</w:rPr>
      <w:t>6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7"/>
      <w:spacing w:before="16" w:line="259" w:lineRule="exact"/>
      <w:rPr>
        <w:rFonts w:ascii="Arial" w:hAnsi="Arial" w:eastAsia="Arial" w:cs="Arial"/>
        <w:sz w:val="19"/>
        <w:szCs w:val="19"/>
      </w:rPr>
    </w:pPr>
    <w:r>
      <w:rPr>
        <w:rFonts w:ascii="Arial" w:hAnsi="Arial" w:eastAsia="Arial" w:cs="Arial"/>
        <w:sz w:val="19"/>
        <w:szCs w:val="19"/>
        <w:spacing w:val="-2"/>
        <w:position w:val="1"/>
      </w:rPr>
      <w:t>GB/T    3810.3—2026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Hei" w:hAnsi="SimHei" w:eastAsia="SimHei" w:cs="SimHei"/>
      <w:sz w:val="26"/>
      <w:szCs w:val="26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4" Type="http://schemas.openxmlformats.org/officeDocument/2006/relationships/fontTable" Target="fontTable.xml"/><Relationship Id="rId33" Type="http://schemas.openxmlformats.org/officeDocument/2006/relationships/styles" Target="styles.xml"/><Relationship Id="rId32" Type="http://schemas.openxmlformats.org/officeDocument/2006/relationships/settings" Target="settings.xml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image" Target="media/image3.jpeg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footer" Target="footer11.xml"/><Relationship Id="rId22" Type="http://schemas.openxmlformats.org/officeDocument/2006/relationships/image" Target="media/image10.jpeg"/><Relationship Id="rId21" Type="http://schemas.openxmlformats.org/officeDocument/2006/relationships/image" Target="media/image9.jpeg"/><Relationship Id="rId20" Type="http://schemas.openxmlformats.org/officeDocument/2006/relationships/footer" Target="footer10.xml"/><Relationship Id="rId2" Type="http://schemas.openxmlformats.org/officeDocument/2006/relationships/image" Target="media/image2.png"/><Relationship Id="rId19" Type="http://schemas.openxmlformats.org/officeDocument/2006/relationships/header" Target="header2.xml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footer" Target="footer9.xml"/><Relationship Id="rId14" Type="http://schemas.openxmlformats.org/officeDocument/2006/relationships/header" Target="header1.xml"/><Relationship Id="rId13" Type="http://schemas.openxmlformats.org/officeDocument/2006/relationships/image" Target="media/image5.jpeg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image" Target="media/image1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2026-09-01T14:53:53Z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2026-09-01T14:53:55</vt:filetime>
  </property>
  <property fmtid="{D5CDD505-2E9C-101B-9397-08002B2CF9AE}" pid="4" name="UsrData">
    <vt:lpwstr>6a96767d53c8ea001fc127e4wl</vt:lpwstr>
  </property>
</Properties>
</file>