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453A28">
      <w:pPr>
        <w:spacing w:line="281" w:lineRule="auto"/>
        <w:rPr>
          <w:rFonts w:ascii="楷体" w:hAnsi="楷体" w:eastAsia="楷体" w:cs="楷体"/>
          <w:sz w:val="23"/>
          <w:szCs w:val="23"/>
        </w:rPr>
        <w:sectPr>
          <w:footerReference r:id="rId5" w:type="default"/>
          <w:pgSz w:w="11900" w:h="16820"/>
          <w:pgMar w:top="1570" w:right="1380" w:bottom="1690" w:left="1329" w:header="1199" w:footer="1417" w:gutter="0"/>
          <w:cols w:space="720" w:num="1"/>
        </w:sectPr>
      </w:pPr>
    </w:p>
    <w:p w14:paraId="7B250E73">
      <w:pPr>
        <w:spacing w:before="187" w:line="220" w:lineRule="auto"/>
        <w:ind w:left="536"/>
        <w:rPr>
          <w:rFonts w:ascii="楷体" w:hAnsi="楷体" w:eastAsia="楷体" w:cs="楷体"/>
          <w:sz w:val="24"/>
          <w:szCs w:val="24"/>
        </w:rPr>
      </w:pPr>
      <w:r>
        <w:rPr>
          <w:rFonts w:ascii="楷体" w:hAnsi="楷体" w:eastAsia="楷体" w:cs="楷体"/>
          <w:spacing w:val="6"/>
          <w:sz w:val="24"/>
          <w:szCs w:val="24"/>
        </w:rPr>
        <w:t>(1)在已知厚度部位，如明洞处测量；</w:t>
      </w:r>
    </w:p>
    <w:p w14:paraId="1665AEB0">
      <w:pPr>
        <w:spacing w:before="77" w:line="223" w:lineRule="auto"/>
        <w:ind w:left="526"/>
        <w:rPr>
          <w:rFonts w:ascii="楷体" w:hAnsi="楷体" w:eastAsia="楷体" w:cs="楷体"/>
          <w:sz w:val="24"/>
          <w:szCs w:val="24"/>
        </w:rPr>
      </w:pPr>
      <w:r>
        <w:rPr>
          <w:rFonts w:ascii="楷体" w:hAnsi="楷体" w:eastAsia="楷体" w:cs="楷体"/>
          <w:spacing w:val="5"/>
          <w:sz w:val="24"/>
          <w:szCs w:val="24"/>
        </w:rPr>
        <w:t>(2)在材料及配合比与隧道相同的其他预制件上测量；</w:t>
      </w:r>
    </w:p>
    <w:p w14:paraId="5D962092">
      <w:pPr>
        <w:spacing w:before="69" w:line="229" w:lineRule="auto"/>
        <w:ind w:left="526"/>
        <w:rPr>
          <w:rFonts w:ascii="楷体" w:hAnsi="楷体" w:eastAsia="楷体" w:cs="楷体"/>
          <w:sz w:val="24"/>
          <w:szCs w:val="24"/>
        </w:rPr>
      </w:pPr>
      <w:r>
        <w:rPr>
          <w:rFonts w:ascii="楷体" w:hAnsi="楷体" w:eastAsia="楷体" w:cs="楷体"/>
          <w:spacing w:val="16"/>
          <w:sz w:val="24"/>
          <w:szCs w:val="24"/>
        </w:rPr>
        <w:t>(3)钻孔实测。</w:t>
      </w:r>
    </w:p>
    <w:p w14:paraId="73398BEE">
      <w:pPr>
        <w:spacing w:before="55" w:line="224" w:lineRule="auto"/>
        <w:ind w:left="526"/>
        <w:rPr>
          <w:rFonts w:ascii="楷体" w:hAnsi="楷体" w:eastAsia="楷体" w:cs="楷体"/>
          <w:sz w:val="24"/>
          <w:szCs w:val="24"/>
        </w:rPr>
      </w:pPr>
      <w:r>
        <w:rPr>
          <w:rFonts w:ascii="楷体" w:hAnsi="楷体" w:eastAsia="楷体" w:cs="楷体"/>
          <w:spacing w:val="-5"/>
          <w:sz w:val="24"/>
          <w:szCs w:val="24"/>
        </w:rPr>
        <w:t>求取参数时一般具备以下条件：</w:t>
      </w:r>
    </w:p>
    <w:p w14:paraId="32E2A0D0">
      <w:pPr>
        <w:spacing w:before="66" w:line="215" w:lineRule="auto"/>
        <w:ind w:left="526"/>
        <w:rPr>
          <w:rFonts w:ascii="楷体" w:hAnsi="楷体" w:eastAsia="楷体" w:cs="楷体"/>
          <w:sz w:val="24"/>
          <w:szCs w:val="24"/>
        </w:rPr>
      </w:pPr>
      <w:r>
        <w:rPr>
          <w:rFonts w:ascii="楷体" w:hAnsi="楷体" w:eastAsia="楷体" w:cs="楷体"/>
          <w:spacing w:val="6"/>
          <w:sz w:val="24"/>
          <w:szCs w:val="24"/>
        </w:rPr>
        <w:t>(1)标定目标体的厚度一般不小于0.15</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33"/>
          <w:sz w:val="24"/>
          <w:szCs w:val="24"/>
        </w:rPr>
        <w:t xml:space="preserve">  </w:t>
      </w:r>
      <w:r>
        <w:rPr>
          <w:rFonts w:ascii="楷体" w:hAnsi="楷体" w:eastAsia="楷体" w:cs="楷体"/>
          <w:spacing w:val="6"/>
          <w:sz w:val="24"/>
          <w:szCs w:val="24"/>
        </w:rPr>
        <w:t>且厚度已知；</w:t>
      </w:r>
    </w:p>
    <w:p w14:paraId="26F6DD94">
      <w:pPr>
        <w:spacing w:before="110" w:line="223" w:lineRule="auto"/>
        <w:ind w:left="536"/>
        <w:rPr>
          <w:rFonts w:ascii="楷体" w:hAnsi="楷体" w:eastAsia="楷体" w:cs="楷体"/>
          <w:sz w:val="24"/>
          <w:szCs w:val="24"/>
        </w:rPr>
      </w:pPr>
      <w:r>
        <w:rPr>
          <w:rFonts w:ascii="楷体" w:hAnsi="楷体" w:eastAsia="楷体" w:cs="楷体"/>
          <w:spacing w:val="7"/>
          <w:sz w:val="24"/>
          <w:szCs w:val="24"/>
        </w:rPr>
        <w:t>(2)标定记录界面反射信号清晰、准确。</w:t>
      </w:r>
    </w:p>
    <w:p w14:paraId="6087BA0C">
      <w:pPr>
        <w:spacing w:before="49" w:line="212" w:lineRule="auto"/>
        <w:ind w:left="526"/>
        <w:rPr>
          <w:rFonts w:ascii="楷体" w:hAnsi="楷体" w:eastAsia="楷体" w:cs="楷体"/>
          <w:sz w:val="24"/>
          <w:szCs w:val="24"/>
        </w:rPr>
      </w:pPr>
      <w:r>
        <w:drawing>
          <wp:anchor distT="0" distB="0" distL="0" distR="0" simplePos="0" relativeHeight="251698176" behindDoc="0" locked="0" layoutInCell="1" allowOverlap="1">
            <wp:simplePos x="0" y="0"/>
            <wp:positionH relativeFrom="column">
              <wp:posOffset>2340610</wp:posOffset>
            </wp:positionH>
            <wp:positionV relativeFrom="paragraph">
              <wp:posOffset>283210</wp:posOffset>
            </wp:positionV>
            <wp:extent cx="1174750" cy="330200"/>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83"/>
                    <a:stretch>
                      <a:fillRect/>
                    </a:stretch>
                  </pic:blipFill>
                  <pic:spPr>
                    <a:xfrm>
                      <a:off x="0" y="0"/>
                      <a:ext cx="1174733" cy="330247"/>
                    </a:xfrm>
                    <a:prstGeom prst="rect">
                      <a:avLst/>
                    </a:prstGeom>
                  </pic:spPr>
                </pic:pic>
              </a:graphicData>
            </a:graphic>
          </wp:anchor>
        </w:drawing>
      </w:r>
      <w:r>
        <w:rPr>
          <w:rFonts w:ascii="楷体" w:hAnsi="楷体" w:eastAsia="楷体" w:cs="楷体"/>
          <w:spacing w:val="-5"/>
          <w:sz w:val="24"/>
          <w:szCs w:val="24"/>
        </w:rPr>
        <w:t>标定结果按式</w:t>
      </w:r>
      <w:r>
        <w:rPr>
          <w:rFonts w:ascii="楷体" w:hAnsi="楷体" w:eastAsia="楷体" w:cs="楷体"/>
          <w:spacing w:val="-30"/>
          <w:sz w:val="24"/>
          <w:szCs w:val="24"/>
        </w:rPr>
        <w:t xml:space="preserve"> </w:t>
      </w:r>
      <w:r>
        <w:rPr>
          <w:rFonts w:ascii="楷体" w:hAnsi="楷体" w:eastAsia="楷体" w:cs="楷体"/>
          <w:spacing w:val="-5"/>
          <w:sz w:val="24"/>
          <w:szCs w:val="24"/>
        </w:rPr>
        <w:t>(</w:t>
      </w:r>
      <w:r>
        <w:rPr>
          <w:rFonts w:ascii="楷体" w:hAnsi="楷体" w:eastAsia="楷体" w:cs="楷体"/>
          <w:spacing w:val="-46"/>
          <w:sz w:val="24"/>
          <w:szCs w:val="24"/>
        </w:rPr>
        <w:t xml:space="preserve"> </w:t>
      </w:r>
      <w:r>
        <w:rPr>
          <w:rFonts w:ascii="Times New Roman" w:hAnsi="Times New Roman" w:eastAsia="Times New Roman" w:cs="Times New Roman"/>
          <w:spacing w:val="-5"/>
          <w:sz w:val="24"/>
          <w:szCs w:val="24"/>
        </w:rPr>
        <w:t>T   0532-1)</w:t>
      </w:r>
      <w:r>
        <w:rPr>
          <w:rFonts w:ascii="宋体" w:hAnsi="宋体" w:eastAsia="宋体" w:cs="宋体"/>
          <w:spacing w:val="-5"/>
          <w:sz w:val="24"/>
          <w:szCs w:val="24"/>
        </w:rPr>
        <w:t>、</w:t>
      </w:r>
      <w:r>
        <w:rPr>
          <w:rFonts w:ascii="楷体" w:hAnsi="楷体" w:eastAsia="楷体" w:cs="楷体"/>
          <w:spacing w:val="-5"/>
          <w:sz w:val="24"/>
          <w:szCs w:val="24"/>
        </w:rPr>
        <w:t>式 (</w:t>
      </w:r>
      <w:r>
        <w:rPr>
          <w:rFonts w:ascii="楷体" w:hAnsi="楷体" w:eastAsia="楷体" w:cs="楷体"/>
          <w:spacing w:val="-45"/>
          <w:sz w:val="24"/>
          <w:szCs w:val="24"/>
        </w:rPr>
        <w:t xml:space="preserve"> </w:t>
      </w:r>
      <w:r>
        <w:rPr>
          <w:rFonts w:ascii="Times New Roman" w:hAnsi="Times New Roman" w:eastAsia="Times New Roman" w:cs="Times New Roman"/>
          <w:spacing w:val="-5"/>
          <w:sz w:val="24"/>
          <w:szCs w:val="24"/>
        </w:rPr>
        <w:t xml:space="preserve">T  </w:t>
      </w:r>
      <w:r>
        <w:rPr>
          <w:rFonts w:ascii="Times New Roman" w:hAnsi="Times New Roman" w:eastAsia="Times New Roman" w:cs="Times New Roman"/>
          <w:spacing w:val="-6"/>
          <w:sz w:val="24"/>
          <w:szCs w:val="24"/>
        </w:rPr>
        <w:t xml:space="preserve"> 0532-2)  </w:t>
      </w:r>
      <w:r>
        <w:rPr>
          <w:rFonts w:ascii="楷体" w:hAnsi="楷体" w:eastAsia="楷体" w:cs="楷体"/>
          <w:spacing w:val="-6"/>
          <w:sz w:val="24"/>
          <w:szCs w:val="24"/>
        </w:rPr>
        <w:t>计算。</w:t>
      </w:r>
    </w:p>
    <w:p w14:paraId="13D729C0">
      <w:pPr>
        <w:spacing w:before="252" w:line="192" w:lineRule="auto"/>
        <w:ind w:left="801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0532-1)</w:t>
      </w:r>
    </w:p>
    <w:p w14:paraId="4DF5C65B">
      <w:pPr>
        <w:pStyle w:val="2"/>
        <w:spacing w:line="377" w:lineRule="auto"/>
      </w:pPr>
      <w:r>
        <w:drawing>
          <wp:anchor distT="0" distB="0" distL="0" distR="0" simplePos="0" relativeHeight="251699200" behindDoc="0" locked="0" layoutInCell="1" allowOverlap="1">
            <wp:simplePos x="0" y="0"/>
            <wp:positionH relativeFrom="column">
              <wp:posOffset>2550160</wp:posOffset>
            </wp:positionH>
            <wp:positionV relativeFrom="paragraph">
              <wp:posOffset>196215</wp:posOffset>
            </wp:positionV>
            <wp:extent cx="749300" cy="323850"/>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84"/>
                    <a:stretch>
                      <a:fillRect/>
                    </a:stretch>
                  </pic:blipFill>
                  <pic:spPr>
                    <a:xfrm>
                      <a:off x="0" y="0"/>
                      <a:ext cx="749302" cy="323839"/>
                    </a:xfrm>
                    <a:prstGeom prst="rect">
                      <a:avLst/>
                    </a:prstGeom>
                  </pic:spPr>
                </pic:pic>
              </a:graphicData>
            </a:graphic>
          </wp:anchor>
        </w:drawing>
      </w:r>
    </w:p>
    <w:p w14:paraId="6D75837A">
      <w:pPr>
        <w:spacing w:before="70" w:line="192" w:lineRule="auto"/>
        <w:ind w:left="801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0532-2)</w:t>
      </w:r>
    </w:p>
    <w:p w14:paraId="665DB6F8">
      <w:pPr>
        <w:spacing w:before="293" w:line="215" w:lineRule="auto"/>
        <w:ind w:left="36"/>
        <w:rPr>
          <w:rFonts w:ascii="楷体" w:hAnsi="楷体" w:eastAsia="楷体" w:cs="楷体"/>
          <w:sz w:val="24"/>
          <w:szCs w:val="24"/>
        </w:rPr>
      </w:pPr>
      <w:r>
        <w:rPr>
          <w:rFonts w:ascii="楷体" w:hAnsi="楷体" w:eastAsia="楷体" w:cs="楷体"/>
          <w:spacing w:val="-5"/>
          <w:sz w:val="24"/>
          <w:szCs w:val="24"/>
        </w:rPr>
        <w:t>式中：</w:t>
      </w:r>
      <w:r>
        <w:rPr>
          <w:rFonts w:ascii="Times New Roman" w:hAnsi="Times New Roman" w:eastAsia="Times New Roman" w:cs="Times New Roman"/>
          <w:spacing w:val="-5"/>
          <w:sz w:val="24"/>
          <w:szCs w:val="24"/>
        </w:rPr>
        <w:t xml:space="preserve">e,—— </w:t>
      </w:r>
      <w:r>
        <w:rPr>
          <w:rFonts w:ascii="楷体" w:hAnsi="楷体" w:eastAsia="楷体" w:cs="楷体"/>
          <w:spacing w:val="-5"/>
          <w:sz w:val="24"/>
          <w:szCs w:val="24"/>
        </w:rPr>
        <w:t>相对介电常数；</w:t>
      </w:r>
    </w:p>
    <w:p w14:paraId="1BD87AFA">
      <w:pPr>
        <w:spacing w:before="63" w:line="212" w:lineRule="auto"/>
        <w:ind w:left="826"/>
        <w:rPr>
          <w:rFonts w:ascii="Times New Roman" w:hAnsi="Times New Roman" w:eastAsia="Times New Roman" w:cs="Times New Roman"/>
          <w:sz w:val="24"/>
          <w:szCs w:val="24"/>
        </w:rPr>
      </w:pPr>
      <w:r>
        <w:rPr>
          <w:rFonts w:ascii="Times New Roman" w:hAnsi="Times New Roman" w:eastAsia="Times New Roman" w:cs="Times New Roman"/>
          <w:b/>
          <w:bCs/>
          <w:spacing w:val="-4"/>
          <w:sz w:val="24"/>
          <w:szCs w:val="24"/>
        </w:rPr>
        <w:t>v——</w:t>
      </w:r>
      <w:r>
        <w:rPr>
          <w:rFonts w:ascii="宋体" w:hAnsi="宋体" w:eastAsia="宋体" w:cs="宋体"/>
          <w:b/>
          <w:bCs/>
          <w:spacing w:val="-4"/>
          <w:sz w:val="24"/>
          <w:szCs w:val="24"/>
        </w:rPr>
        <w:t>电磁波速</w:t>
      </w:r>
      <w:r>
        <w:rPr>
          <w:rFonts w:ascii="宋体" w:hAnsi="宋体" w:eastAsia="宋体" w:cs="宋体"/>
          <w:spacing w:val="-32"/>
          <w:sz w:val="24"/>
          <w:szCs w:val="24"/>
        </w:rPr>
        <w:t xml:space="preserve"> </w:t>
      </w:r>
      <w:r>
        <w:rPr>
          <w:rFonts w:ascii="楷体" w:hAnsi="楷体" w:eastAsia="楷体" w:cs="楷体"/>
          <w:b/>
          <w:bCs/>
          <w:spacing w:val="-4"/>
          <w:sz w:val="24"/>
          <w:szCs w:val="24"/>
        </w:rPr>
        <w:t>(</w:t>
      </w:r>
      <w:r>
        <w:rPr>
          <w:rFonts w:ascii="楷体" w:hAnsi="楷体" w:eastAsia="楷体" w:cs="楷体"/>
          <w:spacing w:val="-59"/>
          <w:sz w:val="24"/>
          <w:szCs w:val="24"/>
        </w:rPr>
        <w:t xml:space="preserve"> </w:t>
      </w:r>
      <w:r>
        <w:rPr>
          <w:rFonts w:ascii="Times New Roman" w:hAnsi="Times New Roman" w:eastAsia="Times New Roman" w:cs="Times New Roman"/>
          <w:b/>
          <w:bCs/>
          <w:spacing w:val="-4"/>
          <w:sz w:val="24"/>
          <w:szCs w:val="24"/>
        </w:rPr>
        <w:t>m/ s);</w:t>
      </w:r>
    </w:p>
    <w:p w14:paraId="16D738B1">
      <w:pPr>
        <w:spacing w:before="101" w:line="275" w:lineRule="auto"/>
        <w:ind w:left="865" w:right="4708" w:hanging="2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c——</w:t>
      </w:r>
      <w:r>
        <w:rPr>
          <w:rFonts w:ascii="宋体" w:hAnsi="宋体" w:eastAsia="宋体" w:cs="宋体"/>
          <w:spacing w:val="2"/>
          <w:sz w:val="24"/>
          <w:szCs w:val="24"/>
        </w:rPr>
        <w:t>光在真空中的传播速度</w:t>
      </w:r>
      <w:r>
        <w:rPr>
          <w:rFonts w:ascii="楷体" w:hAnsi="楷体" w:eastAsia="楷体" w:cs="楷体"/>
          <w:spacing w:val="2"/>
          <w:sz w:val="24"/>
          <w:szCs w:val="24"/>
        </w:rPr>
        <w:t>(</w:t>
      </w:r>
      <w:r>
        <w:rPr>
          <w:rFonts w:ascii="楷体" w:hAnsi="楷体" w:eastAsia="楷体" w:cs="楷体"/>
          <w:spacing w:val="-19"/>
          <w:sz w:val="24"/>
          <w:szCs w:val="24"/>
        </w:rPr>
        <w:t xml:space="preserve"> </w:t>
      </w:r>
      <w:r>
        <w:rPr>
          <w:rFonts w:ascii="Times New Roman" w:hAnsi="Times New Roman" w:eastAsia="Times New Roman" w:cs="Times New Roman"/>
          <w:spacing w:val="2"/>
          <w:sz w:val="24"/>
          <w:szCs w:val="24"/>
        </w:rPr>
        <w:t>m/s);</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t——</w:t>
      </w:r>
      <w:r>
        <w:rPr>
          <w:rFonts w:ascii="宋体" w:hAnsi="宋体" w:eastAsia="宋体" w:cs="宋体"/>
          <w:spacing w:val="-3"/>
          <w:sz w:val="24"/>
          <w:szCs w:val="24"/>
        </w:rPr>
        <w:t xml:space="preserve">双程旅行时间 </w:t>
      </w:r>
      <w:r>
        <w:rPr>
          <w:rFonts w:ascii="楷体" w:hAnsi="楷体" w:eastAsia="楷体" w:cs="楷体"/>
          <w:spacing w:val="-3"/>
          <w:sz w:val="24"/>
          <w:szCs w:val="24"/>
        </w:rPr>
        <w:t>(</w:t>
      </w:r>
      <w:r>
        <w:rPr>
          <w:rFonts w:ascii="楷体" w:hAnsi="楷体" w:eastAsia="楷体" w:cs="楷体"/>
          <w:spacing w:val="-64"/>
          <w:sz w:val="24"/>
          <w:szCs w:val="24"/>
        </w:rPr>
        <w:t xml:space="preserve"> </w:t>
      </w:r>
      <w:r>
        <w:rPr>
          <w:rFonts w:ascii="Times New Roman" w:hAnsi="Times New Roman" w:eastAsia="Times New Roman" w:cs="Times New Roman"/>
          <w:spacing w:val="-3"/>
          <w:sz w:val="24"/>
          <w:szCs w:val="24"/>
        </w:rPr>
        <w:t>ns);</w:t>
      </w:r>
    </w:p>
    <w:p w14:paraId="25EBFD2C">
      <w:pPr>
        <w:spacing w:before="15" w:line="212" w:lineRule="auto"/>
        <w:ind w:left="816"/>
        <w:rPr>
          <w:rFonts w:ascii="宋体" w:hAnsi="宋体" w:eastAsia="宋体" w:cs="宋体"/>
          <w:sz w:val="24"/>
          <w:szCs w:val="24"/>
        </w:rPr>
      </w:pPr>
      <w:r>
        <w:rPr>
          <w:rFonts w:ascii="Times New Roman" w:hAnsi="Times New Roman" w:eastAsia="Times New Roman" w:cs="Times New Roman"/>
          <w:spacing w:val="-4"/>
          <w:sz w:val="24"/>
          <w:szCs w:val="24"/>
        </w:rPr>
        <w:t>d——</w:t>
      </w:r>
      <w:r>
        <w:rPr>
          <w:rFonts w:ascii="宋体" w:hAnsi="宋体" w:eastAsia="宋体" w:cs="宋体"/>
          <w:spacing w:val="-4"/>
          <w:sz w:val="24"/>
          <w:szCs w:val="24"/>
        </w:rPr>
        <w:t xml:space="preserve">标定目标体厚度或距离 </w:t>
      </w:r>
      <w:r>
        <w:rPr>
          <w:rFonts w:ascii="楷体" w:hAnsi="楷体" w:eastAsia="楷体" w:cs="楷体"/>
          <w:spacing w:val="-4"/>
          <w:sz w:val="24"/>
          <w:szCs w:val="24"/>
        </w:rPr>
        <w:t>(</w:t>
      </w:r>
      <w:r>
        <w:rPr>
          <w:rFonts w:ascii="楷体" w:hAnsi="楷体" w:eastAsia="楷体" w:cs="楷体"/>
          <w:spacing w:val="-42"/>
          <w:sz w:val="24"/>
          <w:szCs w:val="24"/>
        </w:rPr>
        <w:t xml:space="preserve"> </w:t>
      </w:r>
      <w:r>
        <w:rPr>
          <w:rFonts w:ascii="Times New Roman" w:hAnsi="Times New Roman" w:eastAsia="Times New Roman" w:cs="Times New Roman"/>
          <w:spacing w:val="-4"/>
          <w:sz w:val="24"/>
          <w:szCs w:val="24"/>
        </w:rPr>
        <w:t>m)</w:t>
      </w:r>
      <w:r>
        <w:rPr>
          <w:rFonts w:ascii="宋体" w:hAnsi="宋体" w:eastAsia="宋体" w:cs="宋体"/>
          <w:spacing w:val="-4"/>
          <w:sz w:val="24"/>
          <w:szCs w:val="24"/>
        </w:rPr>
        <w:t>。</w:t>
      </w:r>
    </w:p>
    <w:p w14:paraId="60B202CB">
      <w:pPr>
        <w:pStyle w:val="2"/>
        <w:spacing w:line="381" w:lineRule="auto"/>
      </w:pPr>
    </w:p>
    <w:p w14:paraId="549F9E38">
      <w:pPr>
        <w:spacing w:before="78" w:line="219" w:lineRule="auto"/>
        <w:ind w:left="236"/>
        <w:rPr>
          <w:rFonts w:ascii="宋体" w:hAnsi="宋体" w:eastAsia="宋体" w:cs="宋体"/>
          <w:sz w:val="24"/>
          <w:szCs w:val="24"/>
        </w:rPr>
      </w:pPr>
      <w:r>
        <w:rPr>
          <w:rFonts w:ascii="宋体" w:hAnsi="宋体" w:eastAsia="宋体" w:cs="宋体"/>
          <w:spacing w:val="2"/>
          <w:sz w:val="24"/>
          <w:szCs w:val="24"/>
        </w:rPr>
        <w:t>3.2  测试步骤</w:t>
      </w:r>
    </w:p>
    <w:p w14:paraId="3ABFD688">
      <w:pPr>
        <w:spacing w:before="85" w:line="219" w:lineRule="auto"/>
        <w:ind w:left="536"/>
        <w:rPr>
          <w:rFonts w:ascii="宋体" w:hAnsi="宋体" w:eastAsia="宋体" w:cs="宋体"/>
          <w:sz w:val="24"/>
          <w:szCs w:val="24"/>
        </w:rPr>
      </w:pPr>
      <w:r>
        <w:rPr>
          <w:rFonts w:ascii="宋体" w:hAnsi="宋体" w:eastAsia="宋体" w:cs="宋体"/>
          <w:spacing w:val="7"/>
          <w:sz w:val="24"/>
          <w:szCs w:val="24"/>
        </w:rPr>
        <w:t>(1)选定合适位置，架立、整平全站仪。</w:t>
      </w:r>
    </w:p>
    <w:p w14:paraId="45CE2759">
      <w:pPr>
        <w:spacing w:before="115" w:line="245" w:lineRule="auto"/>
        <w:ind w:left="36" w:right="9" w:firstLine="499"/>
        <w:rPr>
          <w:rFonts w:ascii="宋体" w:hAnsi="宋体" w:eastAsia="宋体" w:cs="宋体"/>
          <w:sz w:val="24"/>
          <w:szCs w:val="24"/>
        </w:rPr>
      </w:pPr>
      <w:r>
        <w:rPr>
          <w:rFonts w:ascii="宋体" w:hAnsi="宋体" w:eastAsia="宋体" w:cs="宋体"/>
          <w:spacing w:val="3"/>
          <w:sz w:val="24"/>
          <w:szCs w:val="24"/>
        </w:rPr>
        <w:t>(2) 后视控制点，使用全站仪放样测试段落的</w:t>
      </w:r>
      <w:r>
        <w:rPr>
          <w:rFonts w:ascii="宋体" w:hAnsi="宋体" w:eastAsia="宋体" w:cs="宋体"/>
          <w:spacing w:val="2"/>
          <w:sz w:val="24"/>
          <w:szCs w:val="24"/>
        </w:rPr>
        <w:t>起点和终点位置，用喷漆做好标记。</w:t>
      </w:r>
      <w:r>
        <w:rPr>
          <w:rFonts w:ascii="宋体" w:hAnsi="宋体" w:eastAsia="宋体" w:cs="宋体"/>
          <w:sz w:val="24"/>
          <w:szCs w:val="24"/>
        </w:rPr>
        <w:t xml:space="preserve"> </w:t>
      </w:r>
      <w:r>
        <w:rPr>
          <w:rFonts w:ascii="宋体" w:hAnsi="宋体" w:eastAsia="宋体" w:cs="宋体"/>
          <w:spacing w:val="1"/>
          <w:sz w:val="24"/>
          <w:szCs w:val="24"/>
        </w:rPr>
        <w:t>起点和终点连线的坡度应与隧道纵坡一致</w:t>
      </w:r>
    </w:p>
    <w:p w14:paraId="05B5AE04">
      <w:pPr>
        <w:spacing w:before="84" w:line="220" w:lineRule="auto"/>
        <w:ind w:left="536"/>
        <w:rPr>
          <w:rFonts w:ascii="宋体" w:hAnsi="宋体" w:eastAsia="宋体" w:cs="宋体"/>
          <w:sz w:val="24"/>
          <w:szCs w:val="24"/>
        </w:rPr>
      </w:pPr>
      <w:r>
        <w:rPr>
          <w:rFonts w:ascii="宋体" w:hAnsi="宋体" w:eastAsia="宋体" w:cs="宋体"/>
          <w:spacing w:val="5"/>
          <w:sz w:val="24"/>
          <w:szCs w:val="24"/>
        </w:rPr>
        <w:t>(3)以标记的起点和终点连线作为测线，标记测线位置。</w:t>
      </w:r>
    </w:p>
    <w:p w14:paraId="2398F7C2">
      <w:pPr>
        <w:spacing w:before="94"/>
        <w:ind w:left="36" w:right="114" w:firstLine="479"/>
        <w:rPr>
          <w:rFonts w:ascii="宋体" w:hAnsi="宋体" w:eastAsia="宋体" w:cs="宋体"/>
          <w:sz w:val="24"/>
          <w:szCs w:val="24"/>
        </w:rPr>
      </w:pPr>
      <w:r>
        <w:rPr>
          <w:rFonts w:ascii="宋体" w:hAnsi="宋体" w:eastAsia="宋体" w:cs="宋体"/>
          <w:spacing w:val="10"/>
          <w:sz w:val="24"/>
          <w:szCs w:val="24"/>
        </w:rPr>
        <w:t>(4)将雷达天线放置手测试段落，调整雷达天线的方向并密贴于混凝土表面，启</w:t>
      </w:r>
      <w:r>
        <w:rPr>
          <w:rFonts w:ascii="宋体" w:hAnsi="宋体" w:eastAsia="宋体" w:cs="宋体"/>
          <w:spacing w:val="13"/>
          <w:sz w:val="24"/>
          <w:szCs w:val="24"/>
        </w:rPr>
        <w:t xml:space="preserve"> </w:t>
      </w:r>
      <w:r>
        <w:rPr>
          <w:rFonts w:ascii="宋体" w:hAnsi="宋体" w:eastAsia="宋体" w:cs="宋体"/>
          <w:spacing w:val="-1"/>
          <w:sz w:val="24"/>
          <w:szCs w:val="24"/>
        </w:rPr>
        <w:t>动地质雷达，前后移动霞达天线，调试参数直至符合技术要求。</w:t>
      </w:r>
    </w:p>
    <w:p w14:paraId="1E41C48A">
      <w:pPr>
        <w:spacing w:before="75" w:line="219" w:lineRule="auto"/>
        <w:ind w:left="526"/>
        <w:rPr>
          <w:rFonts w:ascii="宋体" w:hAnsi="宋体" w:eastAsia="宋体" w:cs="宋体"/>
          <w:sz w:val="24"/>
          <w:szCs w:val="24"/>
        </w:rPr>
      </w:pPr>
      <w:r>
        <w:rPr>
          <w:rFonts w:ascii="宋体" w:hAnsi="宋体" w:eastAsia="宋体" w:cs="宋体"/>
          <w:spacing w:val="6"/>
          <w:sz w:val="24"/>
          <w:szCs w:val="24"/>
        </w:rPr>
        <w:t>(5)重新将雷达天线放置于测试起点外3～5</w:t>
      </w:r>
      <w:r>
        <w:rPr>
          <w:rFonts w:ascii="Times New Roman" w:hAnsi="Times New Roman" w:eastAsia="Times New Roman" w:cs="Times New Roman"/>
          <w:spacing w:val="6"/>
          <w:sz w:val="24"/>
          <w:szCs w:val="24"/>
        </w:rPr>
        <w:t xml:space="preserve">m </w:t>
      </w:r>
      <w:r>
        <w:rPr>
          <w:rFonts w:ascii="宋体" w:hAnsi="宋体" w:eastAsia="宋体" w:cs="宋体"/>
          <w:spacing w:val="6"/>
          <w:sz w:val="24"/>
          <w:szCs w:val="24"/>
        </w:rPr>
        <w:t>的位置，做好测试准备。</w:t>
      </w:r>
    </w:p>
    <w:p w14:paraId="5B5455BE">
      <w:pPr>
        <w:spacing w:before="107"/>
        <w:ind w:left="26" w:right="92" w:firstLine="499"/>
        <w:rPr>
          <w:rFonts w:ascii="宋体" w:hAnsi="宋体" w:eastAsia="宋体" w:cs="宋体"/>
          <w:sz w:val="24"/>
          <w:szCs w:val="24"/>
        </w:rPr>
      </w:pPr>
      <w:r>
        <w:rPr>
          <w:rFonts w:ascii="楷体" w:hAnsi="楷体" w:eastAsia="楷体" w:cs="楷体"/>
          <w:spacing w:val="-1"/>
          <w:sz w:val="24"/>
          <w:szCs w:val="24"/>
        </w:rPr>
        <w:t>(</w:t>
      </w:r>
      <w:r>
        <w:rPr>
          <w:rFonts w:ascii="楷体" w:hAnsi="楷体" w:eastAsia="楷体" w:cs="楷体"/>
          <w:spacing w:val="-27"/>
          <w:sz w:val="24"/>
          <w:szCs w:val="24"/>
        </w:rPr>
        <w:t xml:space="preserve"> </w:t>
      </w:r>
      <w:r>
        <w:rPr>
          <w:rFonts w:ascii="楷体" w:hAnsi="楷体" w:eastAsia="楷体" w:cs="楷体"/>
          <w:spacing w:val="-1"/>
          <w:sz w:val="24"/>
          <w:szCs w:val="24"/>
        </w:rPr>
        <w:t>6</w:t>
      </w:r>
      <w:r>
        <w:rPr>
          <w:rFonts w:ascii="楷体" w:hAnsi="楷体" w:eastAsia="楷体" w:cs="楷体"/>
          <w:spacing w:val="-47"/>
          <w:sz w:val="24"/>
          <w:szCs w:val="24"/>
        </w:rPr>
        <w:t xml:space="preserve"> </w:t>
      </w:r>
      <w:r>
        <w:rPr>
          <w:rFonts w:ascii="楷体" w:hAnsi="楷体" w:eastAsia="楷体" w:cs="楷体"/>
          <w:spacing w:val="-1"/>
          <w:sz w:val="24"/>
          <w:szCs w:val="24"/>
        </w:rPr>
        <w:t>) 以</w:t>
      </w:r>
      <w:r>
        <w:rPr>
          <w:rFonts w:ascii="楷体" w:hAnsi="楷体" w:eastAsia="楷体" w:cs="楷体"/>
          <w:spacing w:val="-43"/>
          <w:sz w:val="24"/>
          <w:szCs w:val="24"/>
        </w:rPr>
        <w:t xml:space="preserve"> </w:t>
      </w:r>
      <w:r>
        <w:rPr>
          <w:rFonts w:ascii="楷体" w:hAnsi="楷体" w:eastAsia="楷体" w:cs="楷体"/>
          <w:spacing w:val="-1"/>
          <w:sz w:val="24"/>
          <w:szCs w:val="24"/>
        </w:rPr>
        <w:t>3</w:t>
      </w:r>
      <w:r>
        <w:rPr>
          <w:rFonts w:ascii="楷体" w:hAnsi="楷体" w:eastAsia="楷体" w:cs="楷体"/>
          <w:spacing w:val="-40"/>
          <w:sz w:val="24"/>
          <w:szCs w:val="24"/>
        </w:rPr>
        <w:t xml:space="preserve"> </w:t>
      </w:r>
      <w:r>
        <w:rPr>
          <w:rFonts w:ascii="楷体" w:hAnsi="楷体" w:eastAsia="楷体" w:cs="楷体"/>
          <w:spacing w:val="-1"/>
          <w:sz w:val="24"/>
          <w:szCs w:val="24"/>
        </w:rPr>
        <w:t>~</w:t>
      </w:r>
      <w:r>
        <w:rPr>
          <w:rFonts w:ascii="宋体" w:hAnsi="宋体" w:eastAsia="宋体" w:cs="宋体"/>
          <w:spacing w:val="-1"/>
          <w:sz w:val="24"/>
          <w:szCs w:val="24"/>
        </w:rPr>
        <w:t>5</w:t>
      </w:r>
      <w:r>
        <w:rPr>
          <w:rFonts w:ascii="Times New Roman" w:hAnsi="Times New Roman" w:eastAsia="Times New Roman" w:cs="Times New Roman"/>
          <w:spacing w:val="-1"/>
          <w:sz w:val="24"/>
          <w:szCs w:val="24"/>
        </w:rPr>
        <w:t>km/h</w:t>
      </w:r>
      <w:r>
        <w:rPr>
          <w:rFonts w:ascii="Times New Roman" w:hAnsi="Times New Roman" w:eastAsia="Times New Roman" w:cs="Times New Roman"/>
          <w:spacing w:val="29"/>
          <w:sz w:val="24"/>
          <w:szCs w:val="24"/>
        </w:rPr>
        <w:t xml:space="preserve"> </w:t>
      </w:r>
      <w:r>
        <w:rPr>
          <w:rFonts w:ascii="宋体" w:hAnsi="宋体" w:eastAsia="宋体" w:cs="宋体"/>
          <w:spacing w:val="-1"/>
          <w:sz w:val="24"/>
          <w:szCs w:val="24"/>
        </w:rPr>
        <w:t>的速度沿测线匀速移动雷达天线，开展地质雷达测试。雷达天线</w:t>
      </w:r>
      <w:r>
        <w:rPr>
          <w:rFonts w:ascii="宋体" w:hAnsi="宋体" w:eastAsia="宋体" w:cs="宋体"/>
          <w:sz w:val="24"/>
          <w:szCs w:val="24"/>
        </w:rPr>
        <w:t xml:space="preserve"> 通过里程桩号标记时应做好记录，每条测线宜不间断完成测试。</w:t>
      </w:r>
    </w:p>
    <w:p w14:paraId="17BA1E9E">
      <w:pPr>
        <w:pStyle w:val="2"/>
        <w:spacing w:line="331" w:lineRule="auto"/>
      </w:pPr>
    </w:p>
    <w:p w14:paraId="32E05E54">
      <w:pPr>
        <w:spacing w:before="78" w:line="222" w:lineRule="auto"/>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11"/>
          <w:sz w:val="24"/>
          <w:szCs w:val="24"/>
        </w:rPr>
        <w:t xml:space="preserve">  </w:t>
      </w:r>
      <w:r>
        <w:rPr>
          <w:rFonts w:ascii="黑体" w:hAnsi="黑体" w:eastAsia="黑体" w:cs="黑体"/>
          <w:b/>
          <w:bCs/>
          <w:spacing w:val="-5"/>
          <w:sz w:val="24"/>
          <w:szCs w:val="24"/>
        </w:rPr>
        <w:t>数据处理</w:t>
      </w:r>
    </w:p>
    <w:p w14:paraId="6EFD3014">
      <w:pPr>
        <w:pStyle w:val="2"/>
        <w:spacing w:line="384" w:lineRule="auto"/>
      </w:pPr>
    </w:p>
    <w:p w14:paraId="0BC04B6F">
      <w:pPr>
        <w:spacing w:before="79" w:line="250" w:lineRule="auto"/>
        <w:ind w:left="26" w:firstLine="219"/>
        <w:rPr>
          <w:rFonts w:ascii="宋体" w:hAnsi="宋体" w:eastAsia="宋体" w:cs="宋体"/>
          <w:sz w:val="24"/>
          <w:szCs w:val="24"/>
        </w:rPr>
      </w:pPr>
      <w:r>
        <w:rPr>
          <w:rFonts w:ascii="宋体" w:hAnsi="宋体" w:eastAsia="宋体" w:cs="宋体"/>
          <w:spacing w:val="1"/>
          <w:sz w:val="24"/>
          <w:szCs w:val="24"/>
        </w:rPr>
        <w:t>4.1  使用雷达配套软件处理数据，根据数据处理结果，人工判读喷层与围岩交界</w:t>
      </w:r>
      <w:r>
        <w:rPr>
          <w:rFonts w:ascii="宋体" w:hAnsi="宋体" w:eastAsia="宋体" w:cs="宋体"/>
          <w:sz w:val="24"/>
          <w:szCs w:val="24"/>
        </w:rPr>
        <w:t xml:space="preserve">面、 </w:t>
      </w:r>
      <w:r>
        <w:rPr>
          <w:rFonts w:ascii="宋体" w:hAnsi="宋体" w:eastAsia="宋体" w:cs="宋体"/>
          <w:spacing w:val="2"/>
          <w:sz w:val="24"/>
          <w:szCs w:val="24"/>
        </w:rPr>
        <w:t>喷层与衬砌交界面距离，记录喷层或衬砌厚度</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T₁,</w:t>
      </w:r>
      <w:r>
        <w:rPr>
          <w:rFonts w:ascii="Times New Roman" w:hAnsi="Times New Roman" w:eastAsia="Times New Roman" w:cs="Times New Roman"/>
          <w:spacing w:val="29"/>
          <w:w w:val="101"/>
          <w:sz w:val="24"/>
          <w:szCs w:val="24"/>
        </w:rPr>
        <w:t xml:space="preserve">  </w:t>
      </w:r>
      <w:r>
        <w:rPr>
          <w:rFonts w:ascii="宋体" w:hAnsi="宋体" w:eastAsia="宋体" w:cs="宋体"/>
          <w:spacing w:val="2"/>
          <w:sz w:val="24"/>
          <w:szCs w:val="24"/>
        </w:rPr>
        <w:t>准确至0.001m。</w:t>
      </w:r>
    </w:p>
    <w:p w14:paraId="77DF77EB">
      <w:pPr>
        <w:pStyle w:val="2"/>
        <w:spacing w:line="342" w:lineRule="auto"/>
      </w:pPr>
    </w:p>
    <w:p w14:paraId="3E10CA67">
      <w:pPr>
        <w:spacing w:before="79" w:line="212" w:lineRule="auto"/>
        <w:ind w:left="246"/>
        <w:rPr>
          <w:rFonts w:ascii="宋体" w:hAnsi="宋体" w:eastAsia="宋体" w:cs="宋体"/>
          <w:sz w:val="24"/>
          <w:szCs w:val="24"/>
        </w:rPr>
      </w:pPr>
      <w:r>
        <w:rPr>
          <w:rFonts w:ascii="宋体" w:hAnsi="宋体" w:eastAsia="宋体" w:cs="宋体"/>
          <w:spacing w:val="-1"/>
          <w:sz w:val="24"/>
          <w:szCs w:val="24"/>
        </w:rPr>
        <w:t>4.2  按式</w:t>
      </w:r>
      <w:r>
        <w:rPr>
          <w:rFonts w:ascii="宋体" w:hAnsi="宋体" w:eastAsia="宋体" w:cs="宋体"/>
          <w:spacing w:val="-30"/>
          <w:sz w:val="24"/>
          <w:szCs w:val="24"/>
        </w:rPr>
        <w:t xml:space="preserve"> </w:t>
      </w:r>
      <w:r>
        <w:rPr>
          <w:rFonts w:ascii="宋体" w:hAnsi="宋体" w:eastAsia="宋体" w:cs="宋体"/>
          <w:spacing w:val="-1"/>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1"/>
          <w:sz w:val="24"/>
          <w:szCs w:val="24"/>
        </w:rPr>
        <w:t>T   0531-1)</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计算厚</w:t>
      </w:r>
      <w:r>
        <w:rPr>
          <w:rFonts w:ascii="宋体" w:hAnsi="宋体" w:eastAsia="宋体" w:cs="宋体"/>
          <w:spacing w:val="-2"/>
          <w:sz w:val="24"/>
          <w:szCs w:val="24"/>
        </w:rPr>
        <w:t>度偏差。</w:t>
      </w:r>
    </w:p>
    <w:p w14:paraId="00740B46">
      <w:pPr>
        <w:pStyle w:val="2"/>
        <w:spacing w:line="374" w:lineRule="auto"/>
      </w:pPr>
    </w:p>
    <w:p w14:paraId="2495929A">
      <w:pPr>
        <w:spacing w:before="78" w:line="212" w:lineRule="auto"/>
        <w:ind w:left="246"/>
        <w:rPr>
          <w:rFonts w:ascii="宋体" w:hAnsi="宋体" w:eastAsia="宋体" w:cs="宋体"/>
          <w:sz w:val="24"/>
          <w:szCs w:val="24"/>
        </w:rPr>
      </w:pPr>
      <w:r>
        <w:rPr>
          <w:rFonts w:ascii="宋体" w:hAnsi="宋体" w:eastAsia="宋体" w:cs="宋体"/>
          <w:spacing w:val="-2"/>
          <w:sz w:val="24"/>
          <w:szCs w:val="24"/>
        </w:rPr>
        <w:t>4.3  按式</w:t>
      </w:r>
      <w:r>
        <w:rPr>
          <w:rFonts w:ascii="宋体" w:hAnsi="宋体" w:eastAsia="宋体" w:cs="宋体"/>
          <w:spacing w:val="-22"/>
          <w:sz w:val="24"/>
          <w:szCs w:val="24"/>
        </w:rPr>
        <w:t xml:space="preserve"> </w:t>
      </w:r>
      <w:r>
        <w:rPr>
          <w:rFonts w:ascii="宋体" w:hAnsi="宋体" w:eastAsia="宋体" w:cs="宋体"/>
          <w:spacing w:val="-2"/>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T   0531-2)</w:t>
      </w:r>
      <w:r>
        <w:rPr>
          <w:rFonts w:ascii="Times New Roman" w:hAnsi="Times New Roman" w:eastAsia="Times New Roman" w:cs="Times New Roman"/>
          <w:spacing w:val="40"/>
          <w:sz w:val="24"/>
          <w:szCs w:val="24"/>
        </w:rPr>
        <w:t xml:space="preserve"> </w:t>
      </w:r>
      <w:r>
        <w:rPr>
          <w:rFonts w:ascii="宋体" w:hAnsi="宋体" w:eastAsia="宋体" w:cs="宋体"/>
          <w:spacing w:val="-2"/>
          <w:sz w:val="24"/>
          <w:szCs w:val="24"/>
        </w:rPr>
        <w:t>计算实测厚度平均值。</w:t>
      </w:r>
    </w:p>
    <w:p w14:paraId="46840EBB">
      <w:pPr>
        <w:spacing w:line="212" w:lineRule="auto"/>
        <w:rPr>
          <w:rFonts w:ascii="宋体" w:hAnsi="宋体" w:eastAsia="宋体" w:cs="宋体"/>
          <w:sz w:val="24"/>
          <w:szCs w:val="24"/>
        </w:rPr>
        <w:sectPr>
          <w:headerReference r:id="rId6" w:type="default"/>
          <w:footerReference r:id="rId7" w:type="default"/>
          <w:pgSz w:w="11900" w:h="16820"/>
          <w:pgMar w:top="1602" w:right="1280" w:bottom="1706" w:left="1333" w:header="1126" w:footer="1394" w:gutter="0"/>
          <w:cols w:space="720" w:num="1"/>
        </w:sectPr>
      </w:pPr>
    </w:p>
    <w:p w14:paraId="35DACF3C">
      <w:pPr>
        <w:spacing w:before="172" w:line="212" w:lineRule="auto"/>
        <w:ind w:left="229"/>
        <w:rPr>
          <w:rFonts w:ascii="宋体" w:hAnsi="宋体" w:eastAsia="宋体" w:cs="宋体"/>
          <w:sz w:val="25"/>
          <w:szCs w:val="25"/>
        </w:rPr>
      </w:pPr>
      <w:r>
        <w:rPr>
          <w:rFonts w:ascii="宋体" w:hAnsi="宋体" w:eastAsia="宋体" w:cs="宋体"/>
          <w:spacing w:val="-7"/>
          <w:sz w:val="25"/>
          <w:szCs w:val="25"/>
        </w:rPr>
        <w:t>4.4</w:t>
      </w:r>
      <w:r>
        <w:rPr>
          <w:rFonts w:ascii="宋体" w:hAnsi="宋体" w:eastAsia="宋体" w:cs="宋体"/>
          <w:spacing w:val="127"/>
          <w:sz w:val="25"/>
          <w:szCs w:val="25"/>
        </w:rPr>
        <w:t xml:space="preserve"> </w:t>
      </w:r>
      <w:r>
        <w:rPr>
          <w:rFonts w:ascii="宋体" w:hAnsi="宋体" w:eastAsia="宋体" w:cs="宋体"/>
          <w:spacing w:val="-7"/>
          <w:sz w:val="25"/>
          <w:szCs w:val="25"/>
        </w:rPr>
        <w:t>按式</w:t>
      </w:r>
      <w:r>
        <w:rPr>
          <w:rFonts w:ascii="宋体" w:hAnsi="宋体" w:eastAsia="宋体" w:cs="宋体"/>
          <w:spacing w:val="-45"/>
          <w:sz w:val="25"/>
          <w:szCs w:val="25"/>
        </w:rPr>
        <w:t xml:space="preserve"> </w:t>
      </w:r>
      <w:r>
        <w:rPr>
          <w:rFonts w:ascii="宋体" w:hAnsi="宋体" w:eastAsia="宋体" w:cs="宋体"/>
          <w:spacing w:val="-7"/>
          <w:sz w:val="25"/>
          <w:szCs w:val="25"/>
        </w:rPr>
        <w:t>(</w:t>
      </w:r>
      <w:r>
        <w:rPr>
          <w:rFonts w:ascii="宋体" w:hAnsi="宋体" w:eastAsia="宋体" w:cs="宋体"/>
          <w:spacing w:val="-46"/>
          <w:sz w:val="25"/>
          <w:szCs w:val="25"/>
        </w:rPr>
        <w:t xml:space="preserve"> </w:t>
      </w:r>
      <w:r>
        <w:rPr>
          <w:rFonts w:ascii="Times New Roman" w:hAnsi="Times New Roman" w:eastAsia="Times New Roman" w:cs="Times New Roman"/>
          <w:spacing w:val="-7"/>
          <w:sz w:val="25"/>
          <w:szCs w:val="25"/>
        </w:rPr>
        <w:t>T</w:t>
      </w:r>
      <w:r>
        <w:rPr>
          <w:rFonts w:ascii="Times New Roman" w:hAnsi="Times New Roman" w:eastAsia="Times New Roman" w:cs="Times New Roman"/>
          <w:spacing w:val="50"/>
          <w:w w:val="101"/>
          <w:sz w:val="25"/>
          <w:szCs w:val="25"/>
        </w:rPr>
        <w:t xml:space="preserve"> </w:t>
      </w:r>
      <w:r>
        <w:rPr>
          <w:rFonts w:ascii="Times New Roman" w:hAnsi="Times New Roman" w:eastAsia="Times New Roman" w:cs="Times New Roman"/>
          <w:spacing w:val="-7"/>
          <w:sz w:val="25"/>
          <w:szCs w:val="25"/>
        </w:rPr>
        <w:t>0531-3)</w:t>
      </w:r>
      <w:r>
        <w:rPr>
          <w:rFonts w:ascii="Times New Roman" w:hAnsi="Times New Roman" w:eastAsia="Times New Roman" w:cs="Times New Roman"/>
          <w:spacing w:val="37"/>
          <w:sz w:val="25"/>
          <w:szCs w:val="25"/>
        </w:rPr>
        <w:t xml:space="preserve"> </w:t>
      </w:r>
      <w:r>
        <w:rPr>
          <w:rFonts w:ascii="宋体" w:hAnsi="宋体" w:eastAsia="宋体" w:cs="宋体"/>
          <w:spacing w:val="-7"/>
          <w:sz w:val="25"/>
          <w:szCs w:val="25"/>
        </w:rPr>
        <w:t>计算实测厚度大于或等于设计厚度的测试点数的占比。</w:t>
      </w:r>
    </w:p>
    <w:p w14:paraId="4D539F90">
      <w:pPr>
        <w:pStyle w:val="2"/>
        <w:spacing w:line="349" w:lineRule="auto"/>
      </w:pPr>
    </w:p>
    <w:p w14:paraId="2131871A">
      <w:pPr>
        <w:spacing w:before="81" w:line="212" w:lineRule="auto"/>
        <w:ind w:left="229"/>
        <w:rPr>
          <w:rFonts w:ascii="宋体" w:hAnsi="宋体" w:eastAsia="宋体" w:cs="宋体"/>
          <w:sz w:val="25"/>
          <w:szCs w:val="25"/>
        </w:rPr>
      </w:pPr>
      <w:r>
        <w:rPr>
          <w:rFonts w:ascii="宋体" w:hAnsi="宋体" w:eastAsia="宋体" w:cs="宋体"/>
          <w:spacing w:val="-5"/>
          <w:sz w:val="25"/>
          <w:szCs w:val="25"/>
        </w:rPr>
        <w:t>4.5</w:t>
      </w:r>
      <w:r>
        <w:rPr>
          <w:rFonts w:ascii="宋体" w:hAnsi="宋体" w:eastAsia="宋体" w:cs="宋体"/>
          <w:spacing w:val="109"/>
          <w:sz w:val="25"/>
          <w:szCs w:val="25"/>
        </w:rPr>
        <w:t xml:space="preserve"> </w:t>
      </w:r>
      <w:r>
        <w:rPr>
          <w:rFonts w:ascii="宋体" w:hAnsi="宋体" w:eastAsia="宋体" w:cs="宋体"/>
          <w:spacing w:val="-5"/>
          <w:sz w:val="25"/>
          <w:szCs w:val="25"/>
        </w:rPr>
        <w:t>按式</w:t>
      </w:r>
      <w:r>
        <w:rPr>
          <w:rFonts w:ascii="宋体" w:hAnsi="宋体" w:eastAsia="宋体" w:cs="宋体"/>
          <w:spacing w:val="-45"/>
          <w:sz w:val="25"/>
          <w:szCs w:val="25"/>
        </w:rPr>
        <w:t xml:space="preserve"> </w:t>
      </w:r>
      <w:r>
        <w:rPr>
          <w:rFonts w:ascii="宋体" w:hAnsi="宋体" w:eastAsia="宋体" w:cs="宋体"/>
          <w:spacing w:val="-5"/>
          <w:sz w:val="25"/>
          <w:szCs w:val="25"/>
        </w:rPr>
        <w:t>(</w:t>
      </w:r>
      <w:r>
        <w:rPr>
          <w:rFonts w:ascii="宋体" w:hAnsi="宋体" w:eastAsia="宋体" w:cs="宋体"/>
          <w:spacing w:val="-46"/>
          <w:sz w:val="25"/>
          <w:szCs w:val="25"/>
        </w:rPr>
        <w:t xml:space="preserve"> </w:t>
      </w:r>
      <w:r>
        <w:rPr>
          <w:rFonts w:ascii="Times New Roman" w:hAnsi="Times New Roman" w:eastAsia="Times New Roman" w:cs="Times New Roman"/>
          <w:spacing w:val="-5"/>
          <w:sz w:val="25"/>
          <w:szCs w:val="25"/>
        </w:rPr>
        <w:t>T  0531-4)</w:t>
      </w:r>
      <w:r>
        <w:rPr>
          <w:rFonts w:ascii="Times New Roman" w:hAnsi="Times New Roman" w:eastAsia="Times New Roman" w:cs="Times New Roman"/>
          <w:spacing w:val="37"/>
          <w:w w:val="101"/>
          <w:sz w:val="25"/>
          <w:szCs w:val="25"/>
        </w:rPr>
        <w:t xml:space="preserve"> </w:t>
      </w:r>
      <w:r>
        <w:rPr>
          <w:rFonts w:ascii="宋体" w:hAnsi="宋体" w:eastAsia="宋体" w:cs="宋体"/>
          <w:spacing w:val="-5"/>
          <w:sz w:val="25"/>
          <w:szCs w:val="25"/>
        </w:rPr>
        <w:t>计算实测最小</w:t>
      </w:r>
      <w:r>
        <w:rPr>
          <w:rFonts w:ascii="宋体" w:hAnsi="宋体" w:eastAsia="宋体" w:cs="宋体"/>
          <w:spacing w:val="-6"/>
          <w:sz w:val="25"/>
          <w:szCs w:val="25"/>
        </w:rPr>
        <w:t>厚度与设计厚度比值。</w:t>
      </w:r>
    </w:p>
    <w:p w14:paraId="569E7E0B">
      <w:pPr>
        <w:pStyle w:val="2"/>
        <w:spacing w:line="368" w:lineRule="auto"/>
      </w:pPr>
    </w:p>
    <w:p w14:paraId="4908558D">
      <w:pPr>
        <w:spacing w:before="78"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4B6F4218">
      <w:pPr>
        <w:pStyle w:val="2"/>
        <w:spacing w:line="348" w:lineRule="auto"/>
      </w:pPr>
    </w:p>
    <w:p w14:paraId="3A2216E0">
      <w:pPr>
        <w:spacing w:before="78" w:line="218" w:lineRule="auto"/>
        <w:ind w:left="499"/>
        <w:rPr>
          <w:rFonts w:ascii="宋体" w:hAnsi="宋体" w:eastAsia="宋体" w:cs="宋体"/>
          <w:sz w:val="24"/>
          <w:szCs w:val="24"/>
        </w:rPr>
      </w:pPr>
      <w:r>
        <w:rPr>
          <w:rFonts w:ascii="宋体" w:hAnsi="宋体" w:eastAsia="宋体" w:cs="宋体"/>
          <w:spacing w:val="-2"/>
          <w:sz w:val="24"/>
          <w:szCs w:val="24"/>
        </w:rPr>
        <w:t>本方法报告应包含下列技术内容：</w:t>
      </w:r>
    </w:p>
    <w:p w14:paraId="5017E76E">
      <w:pPr>
        <w:spacing w:before="59" w:line="219" w:lineRule="auto"/>
        <w:ind w:left="499"/>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7B4E12F9">
      <w:pPr>
        <w:spacing w:before="81" w:line="219" w:lineRule="auto"/>
        <w:ind w:left="499"/>
        <w:rPr>
          <w:rFonts w:ascii="宋体" w:hAnsi="宋体" w:eastAsia="宋体" w:cs="宋体"/>
          <w:sz w:val="24"/>
          <w:szCs w:val="24"/>
        </w:rPr>
      </w:pPr>
      <w:r>
        <w:rPr>
          <w:rFonts w:ascii="宋体" w:hAnsi="宋体" w:eastAsia="宋体" w:cs="宋体"/>
          <w:spacing w:val="6"/>
          <w:sz w:val="24"/>
          <w:szCs w:val="24"/>
        </w:rPr>
        <w:t>(2)测试位置信息，包括测试段落里程桩号、测点数量及位置等。</w:t>
      </w:r>
    </w:p>
    <w:p w14:paraId="6CA1517A">
      <w:pPr>
        <w:spacing w:before="75" w:line="219" w:lineRule="auto"/>
        <w:ind w:left="499"/>
        <w:rPr>
          <w:rFonts w:ascii="宋体" w:hAnsi="宋体" w:eastAsia="宋体" w:cs="宋体"/>
          <w:sz w:val="24"/>
          <w:szCs w:val="24"/>
        </w:rPr>
      </w:pPr>
      <w:r>
        <w:rPr>
          <w:rFonts w:ascii="宋体" w:hAnsi="宋体" w:eastAsia="宋体" w:cs="宋体"/>
          <w:spacing w:val="5"/>
          <w:sz w:val="24"/>
          <w:szCs w:val="24"/>
        </w:rPr>
        <w:t>(3)各测点位置实测厚度、设计厚度、厚度偏差、厚度平均值。</w:t>
      </w:r>
    </w:p>
    <w:p w14:paraId="5CD27489">
      <w:pPr>
        <w:spacing w:before="64" w:line="232" w:lineRule="auto"/>
        <w:ind w:right="100" w:firstLine="499"/>
        <w:rPr>
          <w:rFonts w:ascii="宋体" w:hAnsi="宋体" w:eastAsia="宋体" w:cs="宋体"/>
          <w:sz w:val="25"/>
          <w:szCs w:val="25"/>
        </w:rPr>
      </w:pPr>
      <w:r>
        <w:rPr>
          <w:rFonts w:ascii="宋体" w:hAnsi="宋体" w:eastAsia="宋体" w:cs="宋体"/>
          <w:spacing w:val="-4"/>
          <w:sz w:val="25"/>
          <w:szCs w:val="25"/>
        </w:rPr>
        <w:t>(4)</w:t>
      </w:r>
      <w:r>
        <w:rPr>
          <w:rFonts w:ascii="宋体" w:hAnsi="宋体" w:eastAsia="宋体" w:cs="宋体"/>
          <w:spacing w:val="44"/>
          <w:sz w:val="25"/>
          <w:szCs w:val="25"/>
        </w:rPr>
        <w:t xml:space="preserve"> </w:t>
      </w:r>
      <w:r>
        <w:rPr>
          <w:rFonts w:ascii="宋体" w:hAnsi="宋体" w:eastAsia="宋体" w:cs="宋体"/>
          <w:spacing w:val="-4"/>
          <w:sz w:val="25"/>
          <w:szCs w:val="25"/>
        </w:rPr>
        <w:t>实测厚度大于或等于设计厚度的测试点数的占比以及实测最</w:t>
      </w:r>
      <w:r>
        <w:rPr>
          <w:rFonts w:ascii="宋体" w:hAnsi="宋体" w:eastAsia="宋体" w:cs="宋体"/>
          <w:spacing w:val="-5"/>
          <w:sz w:val="25"/>
          <w:szCs w:val="25"/>
        </w:rPr>
        <w:t>小厚度与设计厚</w:t>
      </w:r>
      <w:r>
        <w:rPr>
          <w:rFonts w:ascii="宋体" w:hAnsi="宋体" w:eastAsia="宋体" w:cs="宋体"/>
          <w:sz w:val="25"/>
          <w:szCs w:val="25"/>
        </w:rPr>
        <w:t xml:space="preserve"> </w:t>
      </w:r>
      <w:r>
        <w:rPr>
          <w:rFonts w:ascii="宋体" w:hAnsi="宋体" w:eastAsia="宋体" w:cs="宋体"/>
          <w:spacing w:val="-9"/>
          <w:sz w:val="25"/>
          <w:szCs w:val="25"/>
        </w:rPr>
        <w:t>度比值。</w:t>
      </w:r>
    </w:p>
    <w:p w14:paraId="74917895">
      <w:pPr>
        <w:pStyle w:val="2"/>
        <w:spacing w:line="295" w:lineRule="auto"/>
      </w:pPr>
    </w:p>
    <w:p w14:paraId="10EE18A4">
      <w:pPr>
        <w:spacing w:before="92" w:line="221" w:lineRule="auto"/>
        <w:ind w:left="2369"/>
        <w:outlineLvl w:val="1"/>
        <w:rPr>
          <w:rFonts w:ascii="黑体" w:hAnsi="黑体" w:eastAsia="黑体" w:cs="黑体"/>
          <w:sz w:val="28"/>
          <w:szCs w:val="28"/>
        </w:rPr>
      </w:pPr>
      <w:bookmarkStart w:id="0" w:name="bookmark23"/>
      <w:bookmarkEnd w:id="0"/>
      <w:r>
        <w:rPr>
          <w:rFonts w:ascii="Times New Roman" w:hAnsi="Times New Roman" w:eastAsia="Times New Roman" w:cs="Times New Roman"/>
          <w:b/>
          <w:bCs/>
          <w:spacing w:val="-2"/>
          <w:sz w:val="28"/>
          <w:szCs w:val="28"/>
        </w:rPr>
        <w:t xml:space="preserve">T 0533—2026    </w:t>
      </w:r>
      <w:r>
        <w:rPr>
          <w:rFonts w:ascii="黑体" w:hAnsi="黑体" w:eastAsia="黑体" w:cs="黑体"/>
          <w:b/>
          <w:bCs/>
          <w:spacing w:val="-2"/>
          <w:sz w:val="28"/>
          <w:szCs w:val="28"/>
        </w:rPr>
        <w:t>钻芯测试混凝土厚度</w:t>
      </w:r>
    </w:p>
    <w:p w14:paraId="69492B39">
      <w:pPr>
        <w:pStyle w:val="2"/>
        <w:spacing w:line="342" w:lineRule="auto"/>
      </w:pPr>
    </w:p>
    <w:p w14:paraId="631B24A3">
      <w:pPr>
        <w:pStyle w:val="2"/>
        <w:spacing w:line="342" w:lineRule="auto"/>
      </w:pPr>
    </w:p>
    <w:p w14:paraId="7B32AA2E">
      <w:pPr>
        <w:spacing w:before="78" w:line="223" w:lineRule="auto"/>
        <w:rPr>
          <w:rFonts w:ascii="黑体" w:hAnsi="黑体" w:eastAsia="黑体" w:cs="黑体"/>
          <w:sz w:val="24"/>
          <w:szCs w:val="24"/>
        </w:rPr>
      </w:pPr>
      <w:r>
        <w:rPr>
          <w:rFonts w:ascii="黑体" w:hAnsi="黑体" w:eastAsia="黑体" w:cs="黑体"/>
          <w:spacing w:val="-6"/>
          <w:sz w:val="24"/>
          <w:szCs w:val="24"/>
        </w:rPr>
        <w:t>1</w:t>
      </w:r>
      <w:r>
        <w:rPr>
          <w:rFonts w:ascii="黑体" w:hAnsi="黑体" w:eastAsia="黑体" w:cs="黑体"/>
          <w:spacing w:val="15"/>
          <w:sz w:val="24"/>
          <w:szCs w:val="24"/>
        </w:rPr>
        <w:t xml:space="preserve">  </w:t>
      </w:r>
      <w:r>
        <w:rPr>
          <w:rFonts w:ascii="黑体" w:hAnsi="黑体" w:eastAsia="黑体" w:cs="黑体"/>
          <w:spacing w:val="-6"/>
          <w:sz w:val="24"/>
          <w:szCs w:val="24"/>
        </w:rPr>
        <w:t>适</w:t>
      </w:r>
      <w:r>
        <w:rPr>
          <w:rFonts w:ascii="黑体" w:hAnsi="黑体" w:eastAsia="黑体" w:cs="黑体"/>
          <w:b/>
          <w:bCs/>
          <w:spacing w:val="-6"/>
          <w:sz w:val="24"/>
          <w:szCs w:val="24"/>
        </w:rPr>
        <w:t>用范围</w:t>
      </w:r>
    </w:p>
    <w:p w14:paraId="4B25A973">
      <w:pPr>
        <w:pStyle w:val="2"/>
        <w:spacing w:line="370" w:lineRule="auto"/>
      </w:pPr>
    </w:p>
    <w:p w14:paraId="6EA68104">
      <w:pPr>
        <w:spacing w:before="79" w:line="219" w:lineRule="auto"/>
        <w:ind w:left="499"/>
        <w:rPr>
          <w:rFonts w:ascii="宋体" w:hAnsi="宋体" w:eastAsia="宋体" w:cs="宋体"/>
          <w:sz w:val="24"/>
          <w:szCs w:val="24"/>
        </w:rPr>
      </w:pPr>
      <w:r>
        <w:rPr>
          <w:rFonts w:ascii="宋体" w:hAnsi="宋体" w:eastAsia="宋体" w:cs="宋体"/>
          <w:sz w:val="24"/>
          <w:szCs w:val="24"/>
        </w:rPr>
        <w:t>本方法适用于使用钻芯测试隧道喷射混凝土与模筑混凝土衬砌厚度。</w:t>
      </w:r>
    </w:p>
    <w:p w14:paraId="042F19C2">
      <w:pPr>
        <w:pStyle w:val="2"/>
        <w:spacing w:line="343" w:lineRule="auto"/>
      </w:pPr>
    </w:p>
    <w:p w14:paraId="161E081C">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34F78EC2">
      <w:pPr>
        <w:spacing w:before="212" w:line="274" w:lineRule="auto"/>
        <w:ind w:firstLine="499"/>
        <w:jc w:val="both"/>
        <w:rPr>
          <w:rFonts w:ascii="楷体" w:hAnsi="楷体" w:eastAsia="楷体" w:cs="楷体"/>
          <w:sz w:val="23"/>
          <w:szCs w:val="23"/>
        </w:rPr>
      </w:pPr>
      <w:r>
        <w:rPr>
          <w:rFonts w:ascii="楷体" w:hAnsi="楷体" w:eastAsia="楷体" w:cs="楷体"/>
          <w:spacing w:val="8"/>
          <w:sz w:val="23"/>
          <w:szCs w:val="23"/>
        </w:rPr>
        <w:t>本方法在测试衬砌厚度时极易破坏防水层，因</w:t>
      </w:r>
      <w:r>
        <w:rPr>
          <w:rFonts w:ascii="楷体" w:hAnsi="楷体" w:eastAsia="楷体" w:cs="楷体"/>
          <w:spacing w:val="7"/>
          <w:sz w:val="23"/>
          <w:szCs w:val="23"/>
        </w:rPr>
        <w:t>此，</w:t>
      </w:r>
      <w:r>
        <w:rPr>
          <w:rFonts w:ascii="楷体" w:hAnsi="楷体" w:eastAsia="楷体" w:cs="楷体"/>
          <w:spacing w:val="77"/>
          <w:sz w:val="23"/>
          <w:szCs w:val="23"/>
        </w:rPr>
        <w:t xml:space="preserve"> </w:t>
      </w:r>
      <w:r>
        <w:rPr>
          <w:rFonts w:ascii="楷体" w:hAnsi="楷体" w:eastAsia="楷体" w:cs="楷体"/>
          <w:spacing w:val="7"/>
          <w:sz w:val="23"/>
          <w:szCs w:val="23"/>
        </w:rPr>
        <w:t>一般优先选用无损测试的方法。</w:t>
      </w:r>
      <w:r>
        <w:rPr>
          <w:rFonts w:ascii="楷体" w:hAnsi="楷体" w:eastAsia="楷体" w:cs="楷体"/>
          <w:sz w:val="23"/>
          <w:szCs w:val="23"/>
        </w:rPr>
        <w:t xml:space="preserve"> </w:t>
      </w:r>
      <w:r>
        <w:rPr>
          <w:rFonts w:ascii="楷体" w:hAnsi="楷体" w:eastAsia="楷体" w:cs="楷体"/>
          <w:spacing w:val="5"/>
          <w:sz w:val="23"/>
          <w:szCs w:val="23"/>
        </w:rPr>
        <w:t>当需对无损测试的结果进行验证或有特殊检查要</w:t>
      </w:r>
      <w:r>
        <w:rPr>
          <w:rFonts w:ascii="楷体" w:hAnsi="楷体" w:eastAsia="楷体" w:cs="楷体"/>
          <w:spacing w:val="4"/>
          <w:sz w:val="23"/>
          <w:szCs w:val="23"/>
        </w:rPr>
        <w:t>求时，采用此方法，同时，</w:t>
      </w:r>
      <w:r>
        <w:rPr>
          <w:rFonts w:ascii="楷体" w:hAnsi="楷体" w:eastAsia="楷体" w:cs="楷体"/>
          <w:spacing w:val="73"/>
          <w:sz w:val="23"/>
          <w:szCs w:val="23"/>
        </w:rPr>
        <w:t xml:space="preserve"> </w:t>
      </w:r>
      <w:r>
        <w:rPr>
          <w:rFonts w:ascii="楷体" w:hAnsi="楷体" w:eastAsia="楷体" w:cs="楷体"/>
          <w:spacing w:val="4"/>
          <w:sz w:val="23"/>
          <w:szCs w:val="23"/>
        </w:rPr>
        <w:t>一般将混凝</w:t>
      </w:r>
      <w:r>
        <w:rPr>
          <w:rFonts w:ascii="楷体" w:hAnsi="楷体" w:eastAsia="楷体" w:cs="楷体"/>
          <w:sz w:val="23"/>
          <w:szCs w:val="23"/>
        </w:rPr>
        <w:t xml:space="preserve">  </w:t>
      </w:r>
      <w:r>
        <w:rPr>
          <w:rFonts w:ascii="楷体" w:hAnsi="楷体" w:eastAsia="楷体" w:cs="楷体"/>
          <w:spacing w:val="9"/>
          <w:sz w:val="23"/>
          <w:szCs w:val="23"/>
        </w:rPr>
        <w:t>土强度测试与混凝土厚度测试同步开展。</w:t>
      </w:r>
    </w:p>
    <w:p w14:paraId="3252E288">
      <w:pPr>
        <w:pStyle w:val="2"/>
        <w:spacing w:line="301" w:lineRule="auto"/>
      </w:pPr>
    </w:p>
    <w:p w14:paraId="279D576D">
      <w:pPr>
        <w:pStyle w:val="2"/>
        <w:spacing w:before="78" w:line="222" w:lineRule="auto"/>
        <w:rPr>
          <w:rFonts w:ascii="黑体" w:hAnsi="黑体" w:eastAsia="黑体" w:cs="黑体"/>
          <w:sz w:val="24"/>
          <w:szCs w:val="24"/>
        </w:rPr>
      </w:pPr>
      <w:r>
        <w:rPr>
          <w:b/>
          <w:bCs/>
          <w:spacing w:val="-4"/>
          <w:sz w:val="24"/>
          <w:szCs w:val="24"/>
        </w:rPr>
        <w:t>2</w:t>
      </w:r>
      <w:r>
        <w:rPr>
          <w:b/>
          <w:bCs/>
          <w:spacing w:val="16"/>
          <w:sz w:val="24"/>
          <w:szCs w:val="24"/>
        </w:rPr>
        <w:t xml:space="preserve">   </w:t>
      </w:r>
      <w:r>
        <w:rPr>
          <w:rFonts w:ascii="黑体" w:hAnsi="黑体" w:eastAsia="黑体" w:cs="黑体"/>
          <w:b/>
          <w:bCs/>
          <w:spacing w:val="-4"/>
          <w:sz w:val="24"/>
          <w:szCs w:val="24"/>
        </w:rPr>
        <w:t>仪具与材料技术要求</w:t>
      </w:r>
    </w:p>
    <w:p w14:paraId="45566731">
      <w:pPr>
        <w:pStyle w:val="2"/>
        <w:spacing w:line="350" w:lineRule="auto"/>
      </w:pPr>
    </w:p>
    <w:p w14:paraId="5D68424E">
      <w:pPr>
        <w:spacing w:before="82" w:line="246" w:lineRule="auto"/>
        <w:ind w:right="105" w:firstLine="499"/>
        <w:rPr>
          <w:rFonts w:ascii="宋体" w:hAnsi="宋体" w:eastAsia="宋体" w:cs="宋体"/>
          <w:sz w:val="25"/>
          <w:szCs w:val="25"/>
        </w:rPr>
      </w:pPr>
      <w:r>
        <w:rPr>
          <w:rFonts w:ascii="宋体" w:hAnsi="宋体" w:eastAsia="宋体" w:cs="宋体"/>
          <w:sz w:val="25"/>
          <w:szCs w:val="25"/>
        </w:rPr>
        <w:t>(1)混凝土钻孔取芯机及钻头：钻孔深度不得小于待测结构层的设计厚度，仅进</w:t>
      </w:r>
      <w:r>
        <w:rPr>
          <w:rFonts w:ascii="宋体" w:hAnsi="宋体" w:eastAsia="宋体" w:cs="宋体"/>
          <w:spacing w:val="13"/>
          <w:sz w:val="25"/>
          <w:szCs w:val="25"/>
        </w:rPr>
        <w:t xml:space="preserve"> </w:t>
      </w:r>
      <w:r>
        <w:rPr>
          <w:rFonts w:ascii="宋体" w:hAnsi="宋体" w:eastAsia="宋体" w:cs="宋体"/>
          <w:spacing w:val="-2"/>
          <w:sz w:val="25"/>
          <w:szCs w:val="25"/>
        </w:rPr>
        <w:t>行混凝土厚度测试时，成孔直径不宜大于100</w:t>
      </w:r>
      <w:r>
        <w:rPr>
          <w:rFonts w:ascii="Times New Roman" w:hAnsi="Times New Roman" w:eastAsia="Times New Roman" w:cs="Times New Roman"/>
          <w:spacing w:val="-2"/>
          <w:sz w:val="25"/>
          <w:szCs w:val="25"/>
        </w:rPr>
        <w:t xml:space="preserve">mm;  </w:t>
      </w:r>
      <w:r>
        <w:rPr>
          <w:rFonts w:ascii="宋体" w:hAnsi="宋体" w:eastAsia="宋体" w:cs="宋体"/>
          <w:spacing w:val="-2"/>
          <w:sz w:val="25"/>
          <w:szCs w:val="25"/>
        </w:rPr>
        <w:t>当芯样作为混凝土强度测试时，成</w:t>
      </w:r>
      <w:r>
        <w:rPr>
          <w:rFonts w:ascii="宋体" w:hAnsi="宋体" w:eastAsia="宋体" w:cs="宋体"/>
          <w:spacing w:val="7"/>
          <w:sz w:val="25"/>
          <w:szCs w:val="25"/>
        </w:rPr>
        <w:t xml:space="preserve"> </w:t>
      </w:r>
      <w:r>
        <w:rPr>
          <w:rFonts w:ascii="宋体" w:hAnsi="宋体" w:eastAsia="宋体" w:cs="宋体"/>
          <w:spacing w:val="-1"/>
          <w:sz w:val="25"/>
          <w:szCs w:val="25"/>
        </w:rPr>
        <w:t>孔直径宜为100</w:t>
      </w:r>
      <w:r>
        <w:rPr>
          <w:rFonts w:ascii="Times New Roman" w:hAnsi="Times New Roman" w:eastAsia="Times New Roman" w:cs="Times New Roman"/>
          <w:spacing w:val="-1"/>
          <w:sz w:val="25"/>
          <w:szCs w:val="25"/>
        </w:rPr>
        <w:t>mm</w:t>
      </w:r>
      <w:r>
        <w:rPr>
          <w:rFonts w:ascii="Times New Roman" w:hAnsi="Times New Roman" w:eastAsia="Times New Roman" w:cs="Times New Roman"/>
          <w:spacing w:val="-28"/>
          <w:sz w:val="25"/>
          <w:szCs w:val="25"/>
        </w:rPr>
        <w:t xml:space="preserve"> </w:t>
      </w:r>
      <w:r>
        <w:rPr>
          <w:rFonts w:ascii="宋体" w:hAnsi="宋体" w:eastAsia="宋体" w:cs="宋体"/>
          <w:spacing w:val="-1"/>
          <w:sz w:val="25"/>
          <w:szCs w:val="25"/>
        </w:rPr>
        <w:t>或150</w:t>
      </w:r>
      <w:r>
        <w:rPr>
          <w:rFonts w:ascii="Times New Roman" w:hAnsi="Times New Roman" w:eastAsia="Times New Roman" w:cs="Times New Roman"/>
          <w:spacing w:val="-1"/>
          <w:sz w:val="25"/>
          <w:szCs w:val="25"/>
        </w:rPr>
        <w:t>mm</w:t>
      </w:r>
      <w:r>
        <w:rPr>
          <w:rFonts w:ascii="宋体" w:hAnsi="宋体" w:eastAsia="宋体" w:cs="宋体"/>
          <w:spacing w:val="-1"/>
          <w:sz w:val="25"/>
          <w:szCs w:val="25"/>
        </w:rPr>
        <w:t>。</w:t>
      </w:r>
    </w:p>
    <w:p w14:paraId="17BE7724">
      <w:pPr>
        <w:spacing w:before="62" w:line="219" w:lineRule="auto"/>
        <w:ind w:left="499"/>
        <w:rPr>
          <w:rFonts w:ascii="宋体" w:hAnsi="宋体" w:eastAsia="宋体" w:cs="宋体"/>
          <w:sz w:val="25"/>
          <w:szCs w:val="25"/>
        </w:rPr>
      </w:pPr>
      <w:r>
        <w:rPr>
          <w:rFonts w:ascii="宋体" w:hAnsi="宋体" w:eastAsia="宋体" w:cs="宋体"/>
          <w:spacing w:val="1"/>
          <w:sz w:val="25"/>
          <w:szCs w:val="25"/>
        </w:rPr>
        <w:t>(2)钢卷尺或钢直尺：分度值不大于</w:t>
      </w:r>
      <w:r>
        <w:rPr>
          <w:rFonts w:ascii="Times New Roman" w:hAnsi="Times New Roman" w:eastAsia="Times New Roman" w:cs="Times New Roman"/>
          <w:spacing w:val="1"/>
          <w:sz w:val="25"/>
          <w:szCs w:val="25"/>
        </w:rPr>
        <w:t>1</w:t>
      </w:r>
      <w:r>
        <w:rPr>
          <w:rFonts w:ascii="Times New Roman" w:hAnsi="Times New Roman" w:eastAsia="Times New Roman" w:cs="Times New Roman"/>
          <w:sz w:val="25"/>
          <w:szCs w:val="25"/>
        </w:rPr>
        <w:t>mm</w:t>
      </w:r>
      <w:r>
        <w:rPr>
          <w:rFonts w:ascii="宋体" w:hAnsi="宋体" w:eastAsia="宋体" w:cs="宋体"/>
          <w:spacing w:val="1"/>
          <w:sz w:val="25"/>
          <w:szCs w:val="25"/>
        </w:rPr>
        <w:t>。</w:t>
      </w:r>
    </w:p>
    <w:p w14:paraId="5DA37154">
      <w:pPr>
        <w:spacing w:before="65" w:line="219" w:lineRule="auto"/>
        <w:ind w:left="499"/>
        <w:rPr>
          <w:rFonts w:ascii="宋体" w:hAnsi="宋体" w:eastAsia="宋体" w:cs="宋体"/>
          <w:sz w:val="25"/>
          <w:szCs w:val="25"/>
        </w:rPr>
      </w:pPr>
      <w:r>
        <w:rPr>
          <w:rFonts w:ascii="宋体" w:hAnsi="宋体" w:eastAsia="宋体" w:cs="宋体"/>
          <w:spacing w:val="6"/>
          <w:sz w:val="25"/>
          <w:szCs w:val="25"/>
        </w:rPr>
        <w:t>(3)其他：电筒。</w:t>
      </w:r>
    </w:p>
    <w:p w14:paraId="416C53FA">
      <w:pPr>
        <w:pStyle w:val="2"/>
        <w:spacing w:line="337" w:lineRule="auto"/>
      </w:pPr>
    </w:p>
    <w:p w14:paraId="643F71D5">
      <w:pPr>
        <w:spacing w:before="78"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2"/>
          <w:sz w:val="24"/>
          <w:szCs w:val="24"/>
        </w:rPr>
        <w:t xml:space="preserve">  </w:t>
      </w:r>
      <w:r>
        <w:rPr>
          <w:rFonts w:ascii="黑体" w:hAnsi="黑体" w:eastAsia="黑体" w:cs="黑体"/>
          <w:b/>
          <w:bCs/>
          <w:spacing w:val="-6"/>
          <w:sz w:val="24"/>
          <w:szCs w:val="24"/>
        </w:rPr>
        <w:t>方法与步骤</w:t>
      </w:r>
    </w:p>
    <w:p w14:paraId="6BE44DF2">
      <w:pPr>
        <w:pStyle w:val="2"/>
        <w:spacing w:line="348" w:lineRule="auto"/>
      </w:pPr>
    </w:p>
    <w:p w14:paraId="6B801697">
      <w:pPr>
        <w:spacing w:before="79" w:line="220" w:lineRule="auto"/>
        <w:ind w:left="229"/>
        <w:rPr>
          <w:rFonts w:ascii="宋体" w:hAnsi="宋体" w:eastAsia="宋体" w:cs="宋体"/>
          <w:sz w:val="24"/>
          <w:szCs w:val="24"/>
        </w:rPr>
      </w:pP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准备工作</w:t>
      </w:r>
    </w:p>
    <w:p w14:paraId="5561EA46">
      <w:pPr>
        <w:spacing w:before="62" w:line="219" w:lineRule="auto"/>
        <w:ind w:left="499"/>
        <w:rPr>
          <w:rFonts w:ascii="宋体" w:hAnsi="宋体" w:eastAsia="宋体" w:cs="宋体"/>
          <w:sz w:val="26"/>
          <w:szCs w:val="26"/>
        </w:rPr>
      </w:pPr>
      <w:r>
        <w:rPr>
          <w:rFonts w:ascii="宋体" w:hAnsi="宋体" w:eastAsia="宋体" w:cs="宋体"/>
          <w:spacing w:val="-10"/>
          <w:sz w:val="26"/>
          <w:szCs w:val="26"/>
        </w:rPr>
        <w:t>(1)准备并检查取样所需的仪具与材料。</w:t>
      </w:r>
    </w:p>
    <w:p w14:paraId="23D292C7">
      <w:pPr>
        <w:spacing w:line="219" w:lineRule="auto"/>
        <w:rPr>
          <w:rFonts w:ascii="宋体" w:hAnsi="宋体" w:eastAsia="宋体" w:cs="宋体"/>
          <w:sz w:val="26"/>
          <w:szCs w:val="26"/>
        </w:rPr>
        <w:sectPr>
          <w:headerReference r:id="rId8" w:type="default"/>
          <w:footerReference r:id="rId9" w:type="default"/>
          <w:pgSz w:w="11900" w:h="16820"/>
          <w:pgMar w:top="1579" w:right="1315" w:bottom="1706" w:left="1340" w:header="1218" w:footer="1394" w:gutter="0"/>
          <w:cols w:space="720" w:num="1"/>
        </w:sectPr>
      </w:pPr>
    </w:p>
    <w:p w14:paraId="45EE3D9B">
      <w:pPr>
        <w:spacing w:before="194" w:line="219" w:lineRule="auto"/>
        <w:ind w:left="510"/>
        <w:rPr>
          <w:rFonts w:ascii="宋体" w:hAnsi="宋体" w:eastAsia="宋体" w:cs="宋体"/>
          <w:sz w:val="24"/>
          <w:szCs w:val="24"/>
        </w:rPr>
      </w:pPr>
      <w:bookmarkStart w:id="1" w:name="bookmark68"/>
      <w:bookmarkEnd w:id="1"/>
      <w:r>
        <w:rPr>
          <w:rFonts w:ascii="宋体" w:hAnsi="宋体" w:eastAsia="宋体" w:cs="宋体"/>
          <w:spacing w:val="5"/>
          <w:sz w:val="24"/>
          <w:szCs w:val="24"/>
        </w:rPr>
        <w:t>(2)使用钢卷尺和喷漆补充完善测试段落的里程桩号，宜按整10</w:t>
      </w:r>
      <w:r>
        <w:rPr>
          <w:rFonts w:ascii="Times New Roman" w:hAnsi="Times New Roman" w:eastAsia="Times New Roman" w:cs="Times New Roman"/>
          <w:spacing w:val="5"/>
          <w:sz w:val="24"/>
          <w:szCs w:val="24"/>
        </w:rPr>
        <w:t xml:space="preserve">m </w:t>
      </w:r>
      <w:r>
        <w:rPr>
          <w:rFonts w:ascii="宋体" w:hAnsi="宋体" w:eastAsia="宋体" w:cs="宋体"/>
          <w:spacing w:val="5"/>
          <w:sz w:val="24"/>
          <w:szCs w:val="24"/>
        </w:rPr>
        <w:t>的形式标记。</w:t>
      </w:r>
    </w:p>
    <w:p w14:paraId="39B7A3F0">
      <w:pPr>
        <w:spacing w:before="86" w:line="219" w:lineRule="auto"/>
        <w:ind w:left="510"/>
        <w:rPr>
          <w:rFonts w:ascii="宋体" w:hAnsi="宋体" w:eastAsia="宋体" w:cs="宋体"/>
          <w:sz w:val="24"/>
          <w:szCs w:val="24"/>
        </w:rPr>
      </w:pPr>
      <w:r>
        <w:rPr>
          <w:rFonts w:ascii="宋体" w:hAnsi="宋体" w:eastAsia="宋体" w:cs="宋体"/>
          <w:spacing w:val="8"/>
          <w:sz w:val="24"/>
          <w:szCs w:val="24"/>
        </w:rPr>
        <w:t>(3)收集结构设计厚度等参数。</w:t>
      </w:r>
    </w:p>
    <w:p w14:paraId="303FFB31">
      <w:pPr>
        <w:pStyle w:val="2"/>
        <w:spacing w:line="339" w:lineRule="auto"/>
      </w:pPr>
    </w:p>
    <w:p w14:paraId="3F352C59">
      <w:pPr>
        <w:spacing w:before="85" w:line="219" w:lineRule="auto"/>
        <w:ind w:left="240"/>
        <w:rPr>
          <w:rFonts w:ascii="宋体" w:hAnsi="宋体" w:eastAsia="宋体" w:cs="宋体"/>
          <w:sz w:val="26"/>
          <w:szCs w:val="26"/>
        </w:rPr>
      </w:pPr>
      <w:r>
        <w:rPr>
          <w:rFonts w:ascii="Times New Roman" w:hAnsi="Times New Roman" w:eastAsia="Times New Roman" w:cs="Times New Roman"/>
          <w:spacing w:val="-10"/>
          <w:sz w:val="26"/>
          <w:szCs w:val="26"/>
        </w:rPr>
        <w:t>3.2</w:t>
      </w:r>
      <w:r>
        <w:rPr>
          <w:rFonts w:ascii="Times New Roman" w:hAnsi="Times New Roman" w:eastAsia="Times New Roman" w:cs="Times New Roman"/>
          <w:spacing w:val="11"/>
          <w:sz w:val="26"/>
          <w:szCs w:val="26"/>
        </w:rPr>
        <w:t xml:space="preserve">    </w:t>
      </w:r>
      <w:r>
        <w:rPr>
          <w:rFonts w:ascii="宋体" w:hAnsi="宋体" w:eastAsia="宋体" w:cs="宋体"/>
          <w:spacing w:val="-10"/>
          <w:sz w:val="26"/>
          <w:szCs w:val="26"/>
        </w:rPr>
        <w:t>测试步骤</w:t>
      </w:r>
    </w:p>
    <w:p w14:paraId="6307E194">
      <w:pPr>
        <w:spacing w:before="90" w:line="219" w:lineRule="auto"/>
        <w:ind w:left="510"/>
        <w:rPr>
          <w:rFonts w:ascii="宋体" w:hAnsi="宋体" w:eastAsia="宋体" w:cs="宋体"/>
          <w:sz w:val="24"/>
          <w:szCs w:val="24"/>
        </w:rPr>
      </w:pPr>
      <w:r>
        <w:rPr>
          <w:rFonts w:ascii="宋体" w:hAnsi="宋体" w:eastAsia="宋体" w:cs="宋体"/>
          <w:spacing w:val="8"/>
          <w:sz w:val="24"/>
          <w:szCs w:val="24"/>
        </w:rPr>
        <w:t>(1)选取测点位置，并进行标记。</w:t>
      </w:r>
    </w:p>
    <w:p w14:paraId="308B86D7">
      <w:pPr>
        <w:spacing w:before="54" w:line="238" w:lineRule="auto"/>
        <w:ind w:right="80" w:firstLine="510"/>
        <w:rPr>
          <w:rFonts w:ascii="宋体" w:hAnsi="宋体" w:eastAsia="宋体" w:cs="宋体"/>
          <w:sz w:val="26"/>
          <w:szCs w:val="26"/>
        </w:rPr>
      </w:pPr>
      <w:r>
        <w:rPr>
          <w:rFonts w:ascii="宋体" w:hAnsi="宋体" w:eastAsia="宋体" w:cs="宋体"/>
          <w:spacing w:val="-9"/>
          <w:sz w:val="26"/>
          <w:szCs w:val="26"/>
        </w:rPr>
        <w:t>(2)在选定的待测点位置沿垂直于结构面方向用钻</w:t>
      </w:r>
      <w:r>
        <w:rPr>
          <w:rFonts w:ascii="宋体" w:hAnsi="宋体" w:eastAsia="宋体" w:cs="宋体"/>
          <w:spacing w:val="-10"/>
          <w:sz w:val="26"/>
          <w:szCs w:val="26"/>
        </w:rPr>
        <w:t>孔取芯机进行钻孔，钻孔深度</w:t>
      </w:r>
      <w:r>
        <w:rPr>
          <w:rFonts w:ascii="宋体" w:hAnsi="宋体" w:eastAsia="宋体" w:cs="宋体"/>
          <w:sz w:val="26"/>
          <w:szCs w:val="26"/>
        </w:rPr>
        <w:t xml:space="preserve"> </w:t>
      </w:r>
      <w:r>
        <w:rPr>
          <w:rFonts w:ascii="宋体" w:hAnsi="宋体" w:eastAsia="宋体" w:cs="宋体"/>
          <w:spacing w:val="-19"/>
          <w:sz w:val="26"/>
          <w:szCs w:val="26"/>
        </w:rPr>
        <w:t>应超过测试层底面。</w:t>
      </w:r>
    </w:p>
    <w:p w14:paraId="4F168580">
      <w:pPr>
        <w:spacing w:before="100" w:line="219" w:lineRule="auto"/>
        <w:ind w:left="510"/>
        <w:rPr>
          <w:rFonts w:ascii="宋体" w:hAnsi="宋体" w:eastAsia="宋体" w:cs="宋体"/>
          <w:sz w:val="24"/>
          <w:szCs w:val="24"/>
        </w:rPr>
      </w:pPr>
      <w:r>
        <w:rPr>
          <w:rFonts w:ascii="宋体" w:hAnsi="宋体" w:eastAsia="宋体" w:cs="宋体"/>
          <w:spacing w:val="5"/>
          <w:sz w:val="24"/>
          <w:szCs w:val="24"/>
        </w:rPr>
        <w:t>(3)取出芯样，清除孔内残渣，用电筒辅助探查</w:t>
      </w:r>
      <w:r>
        <w:rPr>
          <w:rFonts w:ascii="宋体" w:hAnsi="宋体" w:eastAsia="宋体" w:cs="宋体"/>
          <w:spacing w:val="4"/>
          <w:sz w:val="24"/>
          <w:szCs w:val="24"/>
        </w:rPr>
        <w:t>钻孔，找出结构层交界面。</w:t>
      </w:r>
    </w:p>
    <w:p w14:paraId="71E4586D">
      <w:pPr>
        <w:spacing w:before="55" w:line="244" w:lineRule="auto"/>
        <w:ind w:right="83" w:firstLine="510"/>
        <w:rPr>
          <w:rFonts w:ascii="宋体" w:hAnsi="宋体" w:eastAsia="宋体" w:cs="宋体"/>
          <w:sz w:val="25"/>
          <w:szCs w:val="25"/>
        </w:rPr>
      </w:pPr>
      <w:r>
        <w:rPr>
          <w:rFonts w:ascii="宋体" w:hAnsi="宋体" w:eastAsia="宋体" w:cs="宋体"/>
          <w:sz w:val="25"/>
          <w:szCs w:val="25"/>
        </w:rPr>
        <w:t>(4)用钢板尺或钢卷尺沿孔壁圆周对称的十字方向四处量取钻孔表面至交界面长</w:t>
      </w:r>
      <w:r>
        <w:rPr>
          <w:rFonts w:ascii="宋体" w:hAnsi="宋体" w:eastAsia="宋体" w:cs="宋体"/>
          <w:spacing w:val="5"/>
          <w:sz w:val="25"/>
          <w:szCs w:val="25"/>
        </w:rPr>
        <w:t xml:space="preserve"> </w:t>
      </w:r>
      <w:r>
        <w:rPr>
          <w:rFonts w:ascii="宋体" w:hAnsi="宋体" w:eastAsia="宋体" w:cs="宋体"/>
          <w:spacing w:val="-4"/>
          <w:sz w:val="25"/>
          <w:szCs w:val="25"/>
        </w:rPr>
        <w:t>度，并取其平均值，即为混凝土层的厚度，记为</w:t>
      </w:r>
      <w:r>
        <w:rPr>
          <w:rFonts w:ascii="Times New Roman" w:hAnsi="Times New Roman" w:eastAsia="Times New Roman" w:cs="Times New Roman"/>
          <w:spacing w:val="-4"/>
          <w:sz w:val="25"/>
          <w:szCs w:val="25"/>
        </w:rPr>
        <w:t xml:space="preserve">T,    </w:t>
      </w:r>
      <w:r>
        <w:rPr>
          <w:rFonts w:ascii="宋体" w:hAnsi="宋体" w:eastAsia="宋体" w:cs="宋体"/>
          <w:spacing w:val="-4"/>
          <w:sz w:val="25"/>
          <w:szCs w:val="25"/>
        </w:rPr>
        <w:t>准确至0.001</w:t>
      </w:r>
      <w:r>
        <w:rPr>
          <w:rFonts w:ascii="Times New Roman" w:hAnsi="Times New Roman" w:eastAsia="Times New Roman" w:cs="Times New Roman"/>
          <w:spacing w:val="-4"/>
          <w:sz w:val="25"/>
          <w:szCs w:val="25"/>
        </w:rPr>
        <w:t>m</w:t>
      </w:r>
      <w:r>
        <w:rPr>
          <w:rFonts w:ascii="宋体" w:hAnsi="宋体" w:eastAsia="宋体" w:cs="宋体"/>
          <w:spacing w:val="-4"/>
          <w:sz w:val="25"/>
          <w:szCs w:val="25"/>
        </w:rPr>
        <w:t>。</w:t>
      </w:r>
    </w:p>
    <w:p w14:paraId="4FCF14A9">
      <w:pPr>
        <w:spacing w:before="108" w:line="219" w:lineRule="auto"/>
        <w:ind w:left="510"/>
        <w:rPr>
          <w:rFonts w:ascii="宋体" w:hAnsi="宋体" w:eastAsia="宋体" w:cs="宋体"/>
          <w:sz w:val="24"/>
          <w:szCs w:val="24"/>
        </w:rPr>
      </w:pPr>
      <w:r>
        <w:rPr>
          <w:rFonts w:ascii="宋体" w:hAnsi="宋体" w:eastAsia="宋体" w:cs="宋体"/>
          <w:spacing w:val="9"/>
          <w:sz w:val="24"/>
          <w:szCs w:val="24"/>
        </w:rPr>
        <w:t>(5)按本规程</w:t>
      </w:r>
      <w:r>
        <w:rPr>
          <w:rFonts w:ascii="Times New Roman" w:hAnsi="Times New Roman" w:eastAsia="Times New Roman" w:cs="Times New Roman"/>
          <w:spacing w:val="9"/>
          <w:sz w:val="24"/>
          <w:szCs w:val="24"/>
        </w:rPr>
        <w:t>T</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spacing w:val="9"/>
          <w:sz w:val="24"/>
          <w:szCs w:val="24"/>
        </w:rPr>
        <w:t>0503</w:t>
      </w:r>
      <w:r>
        <w:rPr>
          <w:rFonts w:ascii="宋体" w:hAnsi="宋体" w:eastAsia="宋体" w:cs="宋体"/>
          <w:spacing w:val="9"/>
          <w:sz w:val="24"/>
          <w:szCs w:val="24"/>
        </w:rPr>
        <w:t>的有关规定对取芯孔进行处理。</w:t>
      </w:r>
    </w:p>
    <w:p w14:paraId="073BBF3B">
      <w:pPr>
        <w:pStyle w:val="2"/>
        <w:spacing w:line="343" w:lineRule="auto"/>
      </w:pPr>
    </w:p>
    <w:p w14:paraId="3B954037">
      <w:pPr>
        <w:spacing w:before="78"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39A2DEBF">
      <w:pPr>
        <w:pStyle w:val="2"/>
        <w:spacing w:line="353" w:lineRule="auto"/>
      </w:pPr>
    </w:p>
    <w:p w14:paraId="1211A479">
      <w:pPr>
        <w:spacing w:before="82" w:line="212" w:lineRule="auto"/>
        <w:ind w:left="510"/>
        <w:rPr>
          <w:rFonts w:ascii="宋体" w:hAnsi="宋体" w:eastAsia="宋体" w:cs="宋体"/>
          <w:sz w:val="25"/>
          <w:szCs w:val="25"/>
        </w:rPr>
      </w:pPr>
      <w:r>
        <w:rPr>
          <w:rFonts w:ascii="宋体" w:hAnsi="宋体" w:eastAsia="宋体" w:cs="宋体"/>
          <w:spacing w:val="-5"/>
          <w:sz w:val="25"/>
          <w:szCs w:val="25"/>
        </w:rPr>
        <w:t>按式</w:t>
      </w:r>
      <w:r>
        <w:rPr>
          <w:rFonts w:ascii="宋体" w:hAnsi="宋体" w:eastAsia="宋体" w:cs="宋体"/>
          <w:spacing w:val="-19"/>
          <w:sz w:val="25"/>
          <w:szCs w:val="25"/>
        </w:rPr>
        <w:t xml:space="preserve"> </w:t>
      </w:r>
      <w:r>
        <w:rPr>
          <w:rFonts w:ascii="宋体" w:hAnsi="宋体" w:eastAsia="宋体" w:cs="宋体"/>
          <w:spacing w:val="-5"/>
          <w:sz w:val="25"/>
          <w:szCs w:val="25"/>
        </w:rPr>
        <w:t>(</w:t>
      </w:r>
      <w:r>
        <w:rPr>
          <w:rFonts w:ascii="Times New Roman" w:hAnsi="Times New Roman" w:eastAsia="Times New Roman" w:cs="Times New Roman"/>
          <w:spacing w:val="-5"/>
          <w:sz w:val="25"/>
          <w:szCs w:val="25"/>
        </w:rPr>
        <w:t>T0531-1)</w:t>
      </w:r>
      <w:r>
        <w:rPr>
          <w:rFonts w:ascii="Times New Roman" w:hAnsi="Times New Roman" w:eastAsia="Times New Roman" w:cs="Times New Roman"/>
          <w:spacing w:val="18"/>
          <w:w w:val="101"/>
          <w:sz w:val="25"/>
          <w:szCs w:val="25"/>
        </w:rPr>
        <w:t xml:space="preserve">   </w:t>
      </w:r>
      <w:r>
        <w:rPr>
          <w:rFonts w:ascii="宋体" w:hAnsi="宋体" w:eastAsia="宋体" w:cs="宋体"/>
          <w:spacing w:val="-5"/>
          <w:sz w:val="25"/>
          <w:szCs w:val="25"/>
        </w:rPr>
        <w:t>计算厚度偏差。</w:t>
      </w:r>
    </w:p>
    <w:p w14:paraId="61FD0C5C">
      <w:pPr>
        <w:pStyle w:val="2"/>
        <w:spacing w:line="368" w:lineRule="auto"/>
      </w:pPr>
    </w:p>
    <w:p w14:paraId="1F8B593F">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532D1950">
      <w:pPr>
        <w:pStyle w:val="2"/>
        <w:spacing w:line="402" w:lineRule="auto"/>
      </w:pPr>
    </w:p>
    <w:p w14:paraId="793569D2">
      <w:pPr>
        <w:spacing w:before="85" w:line="218" w:lineRule="auto"/>
        <w:ind w:left="510"/>
        <w:rPr>
          <w:rFonts w:ascii="宋体" w:hAnsi="宋体" w:eastAsia="宋体" w:cs="宋体"/>
          <w:sz w:val="26"/>
          <w:szCs w:val="26"/>
        </w:rPr>
      </w:pPr>
      <w:r>
        <w:rPr>
          <w:rFonts w:ascii="宋体" w:hAnsi="宋体" w:eastAsia="宋体" w:cs="宋体"/>
          <w:spacing w:val="-19"/>
          <w:sz w:val="26"/>
          <w:szCs w:val="26"/>
        </w:rPr>
        <w:t>本方法报告应包含下列技术内容：</w:t>
      </w:r>
    </w:p>
    <w:p w14:paraId="5233181B">
      <w:pPr>
        <w:spacing w:before="65" w:line="219" w:lineRule="auto"/>
        <w:ind w:left="510"/>
        <w:rPr>
          <w:rFonts w:ascii="宋体" w:hAnsi="宋体" w:eastAsia="宋体" w:cs="宋体"/>
          <w:sz w:val="25"/>
          <w:szCs w:val="25"/>
        </w:rPr>
      </w:pPr>
      <w:r>
        <w:rPr>
          <w:rFonts w:ascii="宋体" w:hAnsi="宋体" w:eastAsia="宋体" w:cs="宋体"/>
          <w:spacing w:val="-9"/>
          <w:sz w:val="25"/>
          <w:szCs w:val="25"/>
        </w:rPr>
        <w:t>(1)</w:t>
      </w:r>
      <w:r>
        <w:rPr>
          <w:rFonts w:ascii="宋体" w:hAnsi="宋体" w:eastAsia="宋体" w:cs="宋体"/>
          <w:spacing w:val="34"/>
          <w:sz w:val="25"/>
          <w:szCs w:val="25"/>
        </w:rPr>
        <w:t xml:space="preserve"> </w:t>
      </w:r>
      <w:r>
        <w:rPr>
          <w:rFonts w:ascii="宋体" w:hAnsi="宋体" w:eastAsia="宋体" w:cs="宋体"/>
          <w:spacing w:val="-9"/>
          <w:sz w:val="25"/>
          <w:szCs w:val="25"/>
        </w:rPr>
        <w:t>测试基础信息，包括测试时间、单位、人员、温度及设</w:t>
      </w:r>
      <w:r>
        <w:rPr>
          <w:rFonts w:ascii="宋体" w:hAnsi="宋体" w:eastAsia="宋体" w:cs="宋体"/>
          <w:spacing w:val="-10"/>
          <w:sz w:val="25"/>
          <w:szCs w:val="25"/>
        </w:rPr>
        <w:t>备等。</w:t>
      </w:r>
    </w:p>
    <w:p w14:paraId="24D1ADE0">
      <w:pPr>
        <w:spacing w:before="34" w:line="219" w:lineRule="auto"/>
        <w:ind w:left="510"/>
        <w:rPr>
          <w:rFonts w:ascii="宋体" w:hAnsi="宋体" w:eastAsia="宋体" w:cs="宋体"/>
          <w:sz w:val="25"/>
          <w:szCs w:val="25"/>
        </w:rPr>
      </w:pPr>
      <w:r>
        <w:rPr>
          <w:rFonts w:ascii="宋体" w:hAnsi="宋体" w:eastAsia="宋体" w:cs="宋体"/>
          <w:spacing w:val="-4"/>
          <w:sz w:val="25"/>
          <w:szCs w:val="25"/>
        </w:rPr>
        <w:t>(2)测试位置信息，包括测试段落里程桩号、测点数量及位置等。</w:t>
      </w:r>
    </w:p>
    <w:p w14:paraId="56D953B3">
      <w:pPr>
        <w:spacing w:before="74" w:line="219" w:lineRule="auto"/>
        <w:ind w:left="510"/>
        <w:rPr>
          <w:rFonts w:ascii="宋体" w:hAnsi="宋体" w:eastAsia="宋体" w:cs="宋体"/>
          <w:sz w:val="26"/>
          <w:szCs w:val="26"/>
        </w:rPr>
      </w:pPr>
      <w:r>
        <w:rPr>
          <w:rFonts w:ascii="宋体" w:hAnsi="宋体" w:eastAsia="宋体" w:cs="宋体"/>
          <w:spacing w:val="-13"/>
          <w:sz w:val="26"/>
          <w:szCs w:val="26"/>
        </w:rPr>
        <w:t>(3)各测点位置混凝土实测厚度、设计厚度与厚度偏差。</w:t>
      </w:r>
    </w:p>
    <w:p w14:paraId="005B4572">
      <w:pPr>
        <w:pStyle w:val="2"/>
        <w:spacing w:line="322" w:lineRule="auto"/>
      </w:pPr>
    </w:p>
    <w:p w14:paraId="4DFB0A12">
      <w:pPr>
        <w:spacing w:before="91" w:line="221" w:lineRule="auto"/>
        <w:ind w:left="1660"/>
        <w:outlineLvl w:val="1"/>
        <w:rPr>
          <w:rFonts w:ascii="黑体" w:hAnsi="黑体" w:eastAsia="黑体" w:cs="黑体"/>
          <w:sz w:val="28"/>
          <w:szCs w:val="28"/>
        </w:rPr>
      </w:pPr>
      <w:bookmarkStart w:id="2" w:name="bookmark24"/>
      <w:bookmarkEnd w:id="2"/>
      <w:r>
        <w:rPr>
          <w:rFonts w:ascii="Times New Roman" w:hAnsi="Times New Roman" w:eastAsia="Times New Roman" w:cs="Times New Roman"/>
          <w:b/>
          <w:bCs/>
          <w:spacing w:val="-3"/>
          <w:sz w:val="28"/>
          <w:szCs w:val="28"/>
        </w:rPr>
        <w:t>T</w:t>
      </w:r>
      <w:r>
        <w:rPr>
          <w:rFonts w:ascii="Times New Roman" w:hAnsi="Times New Roman" w:eastAsia="Times New Roman" w:cs="Times New Roman"/>
          <w:b/>
          <w:bCs/>
          <w:spacing w:val="33"/>
          <w:sz w:val="28"/>
          <w:szCs w:val="28"/>
        </w:rPr>
        <w:t xml:space="preserve"> </w:t>
      </w:r>
      <w:r>
        <w:rPr>
          <w:rFonts w:ascii="Times New Roman" w:hAnsi="Times New Roman" w:eastAsia="Times New Roman" w:cs="Times New Roman"/>
          <w:b/>
          <w:bCs/>
          <w:spacing w:val="-3"/>
          <w:sz w:val="28"/>
          <w:szCs w:val="28"/>
        </w:rPr>
        <w:t>0534—2026</w:t>
      </w:r>
      <w:r>
        <w:rPr>
          <w:rFonts w:ascii="Times New Roman" w:hAnsi="Times New Roman" w:eastAsia="Times New Roman" w:cs="Times New Roman"/>
          <w:b/>
          <w:bCs/>
          <w:spacing w:val="22"/>
          <w:sz w:val="28"/>
          <w:szCs w:val="28"/>
        </w:rPr>
        <w:t xml:space="preserve">   </w:t>
      </w:r>
      <w:r>
        <w:rPr>
          <w:rFonts w:ascii="黑体" w:hAnsi="黑体" w:eastAsia="黑体" w:cs="黑体"/>
          <w:b/>
          <w:bCs/>
          <w:spacing w:val="-3"/>
          <w:sz w:val="28"/>
          <w:szCs w:val="28"/>
        </w:rPr>
        <w:t>钢筋探测仪测试钢筋保护层厚度</w:t>
      </w:r>
    </w:p>
    <w:p w14:paraId="625A67EE">
      <w:pPr>
        <w:pStyle w:val="2"/>
        <w:spacing w:line="347" w:lineRule="auto"/>
      </w:pPr>
    </w:p>
    <w:p w14:paraId="12C20C09">
      <w:pPr>
        <w:pStyle w:val="2"/>
        <w:spacing w:line="347" w:lineRule="auto"/>
      </w:pPr>
    </w:p>
    <w:p w14:paraId="3F074901">
      <w:pPr>
        <w:spacing w:before="79" w:line="223" w:lineRule="auto"/>
        <w:rPr>
          <w:rFonts w:ascii="黑体" w:hAnsi="黑体" w:eastAsia="黑体" w:cs="黑体"/>
          <w:sz w:val="24"/>
          <w:szCs w:val="24"/>
        </w:rPr>
      </w:pPr>
      <w:r>
        <w:rPr>
          <w:rFonts w:ascii="黑体" w:hAnsi="黑体" w:eastAsia="黑体" w:cs="黑体"/>
          <w:spacing w:val="-2"/>
          <w:sz w:val="24"/>
          <w:szCs w:val="24"/>
        </w:rPr>
        <w:t>1</w:t>
      </w:r>
      <w:r>
        <w:rPr>
          <w:rFonts w:ascii="黑体" w:hAnsi="黑体" w:eastAsia="黑体" w:cs="黑体"/>
          <w:spacing w:val="19"/>
          <w:sz w:val="24"/>
          <w:szCs w:val="24"/>
        </w:rPr>
        <w:t xml:space="preserve">  </w:t>
      </w:r>
      <w:r>
        <w:rPr>
          <w:rFonts w:ascii="黑体" w:hAnsi="黑体" w:eastAsia="黑体" w:cs="黑体"/>
          <w:b/>
          <w:bCs/>
          <w:spacing w:val="-2"/>
          <w:sz w:val="24"/>
          <w:szCs w:val="24"/>
        </w:rPr>
        <w:t>适用范围</w:t>
      </w:r>
    </w:p>
    <w:p w14:paraId="24ED94A5">
      <w:pPr>
        <w:pStyle w:val="2"/>
        <w:spacing w:line="380" w:lineRule="auto"/>
      </w:pPr>
    </w:p>
    <w:p w14:paraId="240247C5">
      <w:pPr>
        <w:spacing w:before="79" w:line="219" w:lineRule="auto"/>
        <w:ind w:left="510"/>
        <w:rPr>
          <w:rFonts w:ascii="宋体" w:hAnsi="宋体" w:eastAsia="宋体" w:cs="宋体"/>
          <w:sz w:val="24"/>
          <w:szCs w:val="24"/>
        </w:rPr>
      </w:pPr>
      <w:r>
        <w:rPr>
          <w:rFonts w:ascii="宋体" w:hAnsi="宋体" w:eastAsia="宋体" w:cs="宋体"/>
          <w:spacing w:val="1"/>
          <w:sz w:val="24"/>
          <w:szCs w:val="24"/>
        </w:rPr>
        <w:t>本方法适用于使用钢筋探测仪测试隧道衬砌</w:t>
      </w:r>
      <w:r>
        <w:rPr>
          <w:rFonts w:ascii="宋体" w:hAnsi="宋体" w:eastAsia="宋体" w:cs="宋体"/>
          <w:sz w:val="24"/>
          <w:szCs w:val="24"/>
        </w:rPr>
        <w:t>内临空侧最外层钢筋的保护层厚度。</w:t>
      </w:r>
    </w:p>
    <w:p w14:paraId="0AE2F1FD">
      <w:pPr>
        <w:pStyle w:val="2"/>
        <w:spacing w:line="343" w:lineRule="auto"/>
      </w:pPr>
    </w:p>
    <w:p w14:paraId="00165039">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09C192E4">
      <w:pPr>
        <w:spacing w:before="221" w:line="290" w:lineRule="auto"/>
        <w:ind w:firstLine="510"/>
        <w:jc w:val="both"/>
        <w:rPr>
          <w:rFonts w:ascii="楷体" w:hAnsi="楷体" w:eastAsia="楷体" w:cs="楷体"/>
          <w:sz w:val="23"/>
          <w:szCs w:val="23"/>
        </w:rPr>
      </w:pPr>
      <w:r>
        <w:rPr>
          <w:rFonts w:ascii="楷体" w:hAnsi="楷体" w:eastAsia="楷体" w:cs="楷体"/>
          <w:spacing w:val="10"/>
          <w:sz w:val="23"/>
          <w:szCs w:val="23"/>
        </w:rPr>
        <w:t>钢筋保护层是为了保证钢筋与其周围混凝土能共同工作，并使钢筋充分发挥其抗拉</w:t>
      </w:r>
      <w:r>
        <w:rPr>
          <w:rFonts w:ascii="楷体" w:hAnsi="楷体" w:eastAsia="楷体" w:cs="楷体"/>
          <w:spacing w:val="13"/>
          <w:sz w:val="23"/>
          <w:szCs w:val="23"/>
        </w:rPr>
        <w:t xml:space="preserve"> </w:t>
      </w:r>
      <w:r>
        <w:rPr>
          <w:rFonts w:ascii="楷体" w:hAnsi="楷体" w:eastAsia="楷体" w:cs="楷体"/>
          <w:spacing w:val="10"/>
          <w:sz w:val="23"/>
          <w:szCs w:val="23"/>
        </w:rPr>
        <w:t>强度，以及防止钢筋受到锈蚀，以保证衬砌结构构件在设计使用年限内钢筋不发生降低</w:t>
      </w:r>
      <w:r>
        <w:rPr>
          <w:rFonts w:ascii="楷体" w:hAnsi="楷体" w:eastAsia="楷体" w:cs="楷体"/>
          <w:spacing w:val="16"/>
          <w:sz w:val="23"/>
          <w:szCs w:val="23"/>
        </w:rPr>
        <w:t xml:space="preserve"> </w:t>
      </w:r>
      <w:r>
        <w:rPr>
          <w:rFonts w:ascii="楷体" w:hAnsi="楷体" w:eastAsia="楷体" w:cs="楷体"/>
          <w:spacing w:val="17"/>
          <w:sz w:val="23"/>
          <w:szCs w:val="23"/>
        </w:rPr>
        <w:t>结构可靠度的锈蚀。本节内容在《公路工程质量检验评定标准  第</w:t>
      </w:r>
      <w:r>
        <w:rPr>
          <w:rFonts w:ascii="楷体" w:hAnsi="楷体" w:eastAsia="楷体" w:cs="楷体"/>
          <w:spacing w:val="-64"/>
          <w:sz w:val="23"/>
          <w:szCs w:val="23"/>
        </w:rPr>
        <w:t xml:space="preserve"> </w:t>
      </w:r>
      <w:r>
        <w:rPr>
          <w:rFonts w:ascii="楷体" w:hAnsi="楷体" w:eastAsia="楷体" w:cs="楷体"/>
          <w:spacing w:val="17"/>
          <w:sz w:val="23"/>
          <w:szCs w:val="23"/>
        </w:rPr>
        <w:t>一册  土建工程》</w:t>
      </w:r>
      <w:r>
        <w:rPr>
          <w:rFonts w:ascii="楷体" w:hAnsi="楷体" w:eastAsia="楷体" w:cs="楷体"/>
          <w:sz w:val="23"/>
          <w:szCs w:val="23"/>
        </w:rPr>
        <w:t xml:space="preserve"> </w:t>
      </w:r>
      <w:r>
        <w:rPr>
          <w:rFonts w:ascii="楷体" w:hAnsi="楷体" w:eastAsia="楷体" w:cs="楷体"/>
          <w:spacing w:val="14"/>
          <w:sz w:val="23"/>
          <w:szCs w:val="23"/>
        </w:rPr>
        <w:t>(</w:t>
      </w:r>
      <w:r>
        <w:rPr>
          <w:rFonts w:ascii="Times New Roman" w:hAnsi="Times New Roman" w:eastAsia="Times New Roman" w:cs="Times New Roman"/>
          <w:sz w:val="23"/>
          <w:szCs w:val="23"/>
        </w:rPr>
        <w:t>JTG</w:t>
      </w:r>
      <w:r>
        <w:rPr>
          <w:rFonts w:ascii="Times New Roman" w:hAnsi="Times New Roman" w:eastAsia="Times New Roman" w:cs="Times New Roman"/>
          <w:spacing w:val="14"/>
          <w:sz w:val="23"/>
          <w:szCs w:val="23"/>
        </w:rPr>
        <w:t xml:space="preserve">    </w:t>
      </w:r>
      <w:r>
        <w:rPr>
          <w:rFonts w:ascii="Times New Roman" w:hAnsi="Times New Roman" w:eastAsia="Times New Roman" w:cs="Times New Roman"/>
          <w:sz w:val="23"/>
          <w:szCs w:val="23"/>
        </w:rPr>
        <w:t>F</w:t>
      </w:r>
      <w:r>
        <w:rPr>
          <w:rFonts w:ascii="Times New Roman" w:hAnsi="Times New Roman" w:eastAsia="Times New Roman" w:cs="Times New Roman"/>
          <w:spacing w:val="14"/>
          <w:sz w:val="23"/>
          <w:szCs w:val="23"/>
        </w:rPr>
        <w:t xml:space="preserve">80/1—2017)  </w:t>
      </w:r>
      <w:r>
        <w:rPr>
          <w:rFonts w:ascii="楷体" w:hAnsi="楷体" w:eastAsia="楷体" w:cs="楷体"/>
          <w:spacing w:val="14"/>
          <w:sz w:val="23"/>
          <w:szCs w:val="23"/>
        </w:rPr>
        <w:t>测试</w:t>
      </w:r>
      <w:r>
        <w:rPr>
          <w:rFonts w:ascii="楷体" w:hAnsi="楷体" w:eastAsia="楷体" w:cs="楷体"/>
          <w:spacing w:val="13"/>
          <w:sz w:val="23"/>
          <w:szCs w:val="23"/>
        </w:rPr>
        <w:t>方法的基础上，引入钢筋探测仪进行钢筋保护层厚度测试，</w:t>
      </w:r>
      <w:r>
        <w:rPr>
          <w:rFonts w:ascii="楷体" w:hAnsi="楷体" w:eastAsia="楷体" w:cs="楷体"/>
          <w:sz w:val="23"/>
          <w:szCs w:val="23"/>
        </w:rPr>
        <w:t xml:space="preserve"> </w:t>
      </w:r>
      <w:r>
        <w:rPr>
          <w:rFonts w:ascii="楷体" w:hAnsi="楷体" w:eastAsia="楷体" w:cs="楷体"/>
          <w:spacing w:val="10"/>
          <w:sz w:val="23"/>
          <w:szCs w:val="23"/>
        </w:rPr>
        <w:t>其基本原理是根据钢筋对仪器探头所发生的电磁场的感应强度来判</w:t>
      </w:r>
      <w:r>
        <w:rPr>
          <w:rFonts w:ascii="楷体" w:hAnsi="楷体" w:eastAsia="楷体" w:cs="楷体"/>
          <w:spacing w:val="9"/>
          <w:sz w:val="23"/>
          <w:szCs w:val="23"/>
        </w:rPr>
        <w:t>定钢筋的位置。</w:t>
      </w:r>
    </w:p>
    <w:p w14:paraId="40AB1708">
      <w:pPr>
        <w:spacing w:line="290" w:lineRule="auto"/>
        <w:rPr>
          <w:rFonts w:ascii="楷体" w:hAnsi="楷体" w:eastAsia="楷体" w:cs="楷体"/>
          <w:sz w:val="23"/>
          <w:szCs w:val="23"/>
        </w:rPr>
        <w:sectPr>
          <w:headerReference r:id="rId10" w:type="default"/>
          <w:footerReference r:id="rId11" w:type="default"/>
          <w:pgSz w:w="11900" w:h="16820"/>
          <w:pgMar w:top="1574" w:right="1345" w:bottom="1698" w:left="1329" w:header="1201" w:footer="1413" w:gutter="0"/>
          <w:cols w:space="720" w:num="1"/>
        </w:sectPr>
      </w:pPr>
    </w:p>
    <w:p w14:paraId="5A8634F9">
      <w:pPr>
        <w:pStyle w:val="2"/>
        <w:spacing w:line="474" w:lineRule="auto"/>
      </w:pPr>
    </w:p>
    <w:p w14:paraId="1B12B502">
      <w:pPr>
        <w:spacing w:before="78" w:line="222" w:lineRule="auto"/>
        <w:rPr>
          <w:rFonts w:ascii="黑体" w:hAnsi="黑体" w:eastAsia="黑体" w:cs="黑体"/>
          <w:sz w:val="24"/>
          <w:szCs w:val="24"/>
        </w:rPr>
      </w:pPr>
      <w:r>
        <w:rPr>
          <w:rFonts w:ascii="黑体" w:hAnsi="黑体" w:eastAsia="黑体" w:cs="黑体"/>
          <w:spacing w:val="-4"/>
          <w:sz w:val="24"/>
          <w:szCs w:val="24"/>
        </w:rPr>
        <w:t>2</w:t>
      </w:r>
      <w:r>
        <w:rPr>
          <w:rFonts w:ascii="黑体" w:hAnsi="黑体" w:eastAsia="黑体" w:cs="黑体"/>
          <w:spacing w:val="16"/>
          <w:sz w:val="24"/>
          <w:szCs w:val="24"/>
        </w:rPr>
        <w:t xml:space="preserve">  </w:t>
      </w:r>
      <w:r>
        <w:rPr>
          <w:rFonts w:ascii="黑体" w:hAnsi="黑体" w:eastAsia="黑体" w:cs="黑体"/>
          <w:b/>
          <w:bCs/>
          <w:spacing w:val="-4"/>
          <w:sz w:val="24"/>
          <w:szCs w:val="24"/>
        </w:rPr>
        <w:t>仪具与材料技术要求</w:t>
      </w:r>
    </w:p>
    <w:p w14:paraId="1E6E2F4E">
      <w:pPr>
        <w:pStyle w:val="2"/>
        <w:spacing w:line="374" w:lineRule="auto"/>
      </w:pPr>
    </w:p>
    <w:p w14:paraId="16DA3C6E">
      <w:pPr>
        <w:spacing w:before="78" w:line="219" w:lineRule="auto"/>
        <w:ind w:left="520"/>
        <w:rPr>
          <w:rFonts w:ascii="宋体" w:hAnsi="宋体" w:eastAsia="宋体" w:cs="宋体"/>
          <w:sz w:val="24"/>
          <w:szCs w:val="24"/>
        </w:rPr>
      </w:pPr>
      <w:r>
        <w:rPr>
          <w:rFonts w:ascii="宋体" w:hAnsi="宋体" w:eastAsia="宋体" w:cs="宋体"/>
          <w:sz w:val="24"/>
          <w:szCs w:val="24"/>
        </w:rPr>
        <w:t>(1)</w:t>
      </w:r>
      <w:r>
        <w:rPr>
          <w:rFonts w:ascii="宋体" w:hAnsi="宋体" w:eastAsia="宋体" w:cs="宋体"/>
          <w:spacing w:val="76"/>
          <w:sz w:val="24"/>
          <w:szCs w:val="24"/>
        </w:rPr>
        <w:t xml:space="preserve"> </w:t>
      </w:r>
      <w:r>
        <w:rPr>
          <w:rFonts w:ascii="宋体" w:hAnsi="宋体" w:eastAsia="宋体" w:cs="宋体"/>
          <w:sz w:val="24"/>
          <w:szCs w:val="24"/>
        </w:rPr>
        <w:t>钢筋探测仪：测试精度应优于1</w:t>
      </w:r>
      <w:r>
        <w:rPr>
          <w:rFonts w:ascii="Times New Roman" w:hAnsi="Times New Roman" w:eastAsia="Times New Roman" w:cs="Times New Roman"/>
          <w:sz w:val="24"/>
          <w:szCs w:val="24"/>
        </w:rPr>
        <w:t>mm</w:t>
      </w:r>
      <w:r>
        <w:rPr>
          <w:rFonts w:ascii="宋体" w:hAnsi="宋体" w:eastAsia="宋体" w:cs="宋体"/>
          <w:sz w:val="24"/>
          <w:szCs w:val="24"/>
        </w:rPr>
        <w:t>。</w:t>
      </w:r>
    </w:p>
    <w:p w14:paraId="0145C5B9">
      <w:pPr>
        <w:spacing w:before="85" w:line="219" w:lineRule="auto"/>
        <w:ind w:left="520"/>
        <w:rPr>
          <w:rFonts w:ascii="宋体" w:hAnsi="宋体" w:eastAsia="宋体" w:cs="宋体"/>
          <w:sz w:val="24"/>
          <w:szCs w:val="24"/>
        </w:rPr>
      </w:pPr>
      <w:r>
        <w:rPr>
          <w:rFonts w:ascii="宋体" w:hAnsi="宋体" w:eastAsia="宋体" w:cs="宋体"/>
          <w:spacing w:val="13"/>
          <w:sz w:val="24"/>
          <w:szCs w:val="24"/>
        </w:rPr>
        <w:t>(2)钢卷尺：分度值不大于1</w:t>
      </w:r>
      <w:r>
        <w:rPr>
          <w:rFonts w:ascii="Times New Roman" w:hAnsi="Times New Roman" w:eastAsia="Times New Roman" w:cs="Times New Roman"/>
          <w:sz w:val="24"/>
          <w:szCs w:val="24"/>
        </w:rPr>
        <w:t>mm</w:t>
      </w:r>
      <w:r>
        <w:rPr>
          <w:rFonts w:ascii="宋体" w:hAnsi="宋体" w:eastAsia="宋体" w:cs="宋体"/>
          <w:spacing w:val="13"/>
          <w:sz w:val="24"/>
          <w:szCs w:val="24"/>
        </w:rPr>
        <w:t>。</w:t>
      </w:r>
    </w:p>
    <w:p w14:paraId="4B930308">
      <w:pPr>
        <w:spacing w:before="77" w:line="219" w:lineRule="auto"/>
        <w:ind w:left="520"/>
        <w:rPr>
          <w:rFonts w:ascii="宋体" w:hAnsi="宋体" w:eastAsia="宋体" w:cs="宋体"/>
          <w:sz w:val="25"/>
          <w:szCs w:val="25"/>
        </w:rPr>
      </w:pPr>
      <w:r>
        <w:rPr>
          <w:rFonts w:ascii="宋体" w:hAnsi="宋体" w:eastAsia="宋体" w:cs="宋体"/>
          <w:spacing w:val="5"/>
          <w:sz w:val="25"/>
          <w:szCs w:val="25"/>
        </w:rPr>
        <w:t>(3)其他：喷漆等。</w:t>
      </w:r>
    </w:p>
    <w:p w14:paraId="4B12EC5C">
      <w:pPr>
        <w:pStyle w:val="2"/>
        <w:spacing w:line="337" w:lineRule="auto"/>
      </w:pPr>
    </w:p>
    <w:p w14:paraId="509D8BDF">
      <w:pPr>
        <w:spacing w:before="78"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7"/>
          <w:sz w:val="24"/>
          <w:szCs w:val="24"/>
        </w:rPr>
        <w:t xml:space="preserve">  </w:t>
      </w:r>
      <w:r>
        <w:rPr>
          <w:rFonts w:ascii="黑体" w:hAnsi="黑体" w:eastAsia="黑体" w:cs="黑体"/>
          <w:b/>
          <w:bCs/>
          <w:spacing w:val="-6"/>
          <w:sz w:val="24"/>
          <w:szCs w:val="24"/>
        </w:rPr>
        <w:t>方法与步骤</w:t>
      </w:r>
    </w:p>
    <w:p w14:paraId="77E317C2">
      <w:pPr>
        <w:pStyle w:val="2"/>
        <w:spacing w:line="353" w:lineRule="auto"/>
      </w:pPr>
    </w:p>
    <w:p w14:paraId="2A5D6A45">
      <w:pPr>
        <w:spacing w:before="84" w:line="220" w:lineRule="auto"/>
        <w:ind w:left="24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3949C43C">
      <w:pPr>
        <w:spacing w:before="67" w:line="219" w:lineRule="auto"/>
        <w:ind w:left="520"/>
        <w:rPr>
          <w:rFonts w:ascii="宋体" w:hAnsi="宋体" w:eastAsia="宋体" w:cs="宋体"/>
          <w:sz w:val="24"/>
          <w:szCs w:val="24"/>
        </w:rPr>
      </w:pPr>
      <w:r>
        <w:rPr>
          <w:rFonts w:ascii="宋体" w:hAnsi="宋体" w:eastAsia="宋体" w:cs="宋体"/>
          <w:spacing w:val="7"/>
          <w:sz w:val="24"/>
          <w:szCs w:val="24"/>
        </w:rPr>
        <w:t>(1)准备并检查取样所需的仪具与材料。</w:t>
      </w:r>
    </w:p>
    <w:p w14:paraId="1DE691FA">
      <w:pPr>
        <w:spacing w:before="95" w:line="219" w:lineRule="auto"/>
        <w:ind w:left="520"/>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61"/>
          <w:sz w:val="24"/>
          <w:szCs w:val="24"/>
        </w:rPr>
        <w:t xml:space="preserve"> </w:t>
      </w:r>
      <w:r>
        <w:rPr>
          <w:rFonts w:ascii="宋体" w:hAnsi="宋体" w:eastAsia="宋体" w:cs="宋体"/>
          <w:spacing w:val="1"/>
          <w:sz w:val="24"/>
          <w:szCs w:val="24"/>
        </w:rPr>
        <w:t>使用钢卷尺和喷漆补充完善测试段落的里程桩号，宜按整10</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1"/>
          <w:sz w:val="24"/>
          <w:szCs w:val="24"/>
        </w:rPr>
        <w:t>的形式标记。</w:t>
      </w:r>
    </w:p>
    <w:p w14:paraId="6751C4DA">
      <w:pPr>
        <w:spacing w:before="78" w:line="219" w:lineRule="auto"/>
        <w:ind w:left="520"/>
        <w:rPr>
          <w:rFonts w:ascii="宋体" w:hAnsi="宋体" w:eastAsia="宋体" w:cs="宋体"/>
          <w:sz w:val="25"/>
          <w:szCs w:val="25"/>
        </w:rPr>
      </w:pPr>
      <w:r>
        <w:rPr>
          <w:rFonts w:ascii="宋体" w:hAnsi="宋体" w:eastAsia="宋体" w:cs="宋体"/>
          <w:spacing w:val="-5"/>
          <w:sz w:val="25"/>
          <w:szCs w:val="25"/>
        </w:rPr>
        <w:t>(3)收集衬砌结构钢筋相关的设计参数，如钢筋直径、间</w:t>
      </w:r>
      <w:r>
        <w:rPr>
          <w:rFonts w:ascii="宋体" w:hAnsi="宋体" w:eastAsia="宋体" w:cs="宋体"/>
          <w:spacing w:val="-6"/>
          <w:sz w:val="25"/>
          <w:szCs w:val="25"/>
        </w:rPr>
        <w:t>距与设计保护层厚度等。</w:t>
      </w:r>
    </w:p>
    <w:p w14:paraId="77694DA8">
      <w:pPr>
        <w:pStyle w:val="2"/>
        <w:spacing w:line="333" w:lineRule="auto"/>
      </w:pPr>
    </w:p>
    <w:p w14:paraId="23D00975">
      <w:pPr>
        <w:spacing w:before="78" w:line="219" w:lineRule="auto"/>
        <w:ind w:left="240"/>
        <w:rPr>
          <w:rFonts w:ascii="宋体" w:hAnsi="宋体" w:eastAsia="宋体" w:cs="宋体"/>
          <w:sz w:val="24"/>
          <w:szCs w:val="24"/>
        </w:rPr>
      </w:pPr>
      <w:r>
        <w:rPr>
          <w:rFonts w:ascii="Times New Roman" w:hAnsi="Times New Roman" w:eastAsia="Times New Roman" w:cs="Times New Roman"/>
          <w:sz w:val="24"/>
          <w:szCs w:val="24"/>
        </w:rPr>
        <w:t>3.2</w:t>
      </w:r>
      <w:r>
        <w:rPr>
          <w:rFonts w:ascii="Times New Roman" w:hAnsi="Times New Roman" w:eastAsia="Times New Roman" w:cs="Times New Roman"/>
          <w:spacing w:val="4"/>
          <w:sz w:val="24"/>
          <w:szCs w:val="24"/>
        </w:rPr>
        <w:t xml:space="preserve">     </w:t>
      </w:r>
      <w:r>
        <w:rPr>
          <w:rFonts w:ascii="宋体" w:hAnsi="宋体" w:eastAsia="宋体" w:cs="宋体"/>
          <w:sz w:val="24"/>
          <w:szCs w:val="24"/>
        </w:rPr>
        <w:t>测试步骤</w:t>
      </w:r>
    </w:p>
    <w:p w14:paraId="4F558014">
      <w:pPr>
        <w:spacing w:before="103" w:line="219" w:lineRule="auto"/>
        <w:jc w:val="right"/>
        <w:rPr>
          <w:rFonts w:ascii="宋体" w:hAnsi="宋体" w:eastAsia="宋体" w:cs="宋体"/>
          <w:sz w:val="24"/>
          <w:szCs w:val="24"/>
        </w:rPr>
      </w:pPr>
      <w:r>
        <w:rPr>
          <w:rFonts w:ascii="宋体" w:hAnsi="宋体" w:eastAsia="宋体" w:cs="宋体"/>
          <w:spacing w:val="5"/>
          <w:sz w:val="24"/>
          <w:szCs w:val="24"/>
        </w:rPr>
        <w:t>(1)按本规程</w:t>
      </w:r>
      <w:r>
        <w:rPr>
          <w:rFonts w:ascii="Times New Roman" w:hAnsi="Times New Roman" w:eastAsia="Times New Roman" w:cs="Times New Roman"/>
          <w:spacing w:val="5"/>
          <w:sz w:val="24"/>
          <w:szCs w:val="24"/>
        </w:rPr>
        <w:t xml:space="preserve">T0501  </w:t>
      </w:r>
      <w:r>
        <w:rPr>
          <w:rFonts w:ascii="宋体" w:hAnsi="宋体" w:eastAsia="宋体" w:cs="宋体"/>
          <w:spacing w:val="5"/>
          <w:sz w:val="24"/>
          <w:szCs w:val="24"/>
        </w:rPr>
        <w:t>规定的方法确定测试的位置，使用喷漆标记出具体测区位置。</w:t>
      </w:r>
    </w:p>
    <w:p w14:paraId="5E0A0FF6">
      <w:pPr>
        <w:spacing w:before="77" w:line="219" w:lineRule="auto"/>
        <w:ind w:left="520"/>
        <w:rPr>
          <w:rFonts w:ascii="宋体" w:hAnsi="宋体" w:eastAsia="宋体" w:cs="宋体"/>
          <w:sz w:val="24"/>
          <w:szCs w:val="24"/>
        </w:rPr>
      </w:pPr>
      <w:r>
        <w:rPr>
          <w:rFonts w:ascii="宋体" w:hAnsi="宋体" w:eastAsia="宋体" w:cs="宋体"/>
          <w:spacing w:val="10"/>
          <w:sz w:val="24"/>
          <w:szCs w:val="24"/>
        </w:rPr>
        <w:t>(2)设定仪器的钢筋直径参数。</w:t>
      </w:r>
    </w:p>
    <w:p w14:paraId="5D10FA5A">
      <w:pPr>
        <w:spacing w:before="65" w:line="253" w:lineRule="auto"/>
        <w:ind w:right="118" w:firstLine="520"/>
        <w:rPr>
          <w:rFonts w:ascii="宋体" w:hAnsi="宋体" w:eastAsia="宋体" w:cs="宋体"/>
          <w:sz w:val="25"/>
          <w:szCs w:val="25"/>
        </w:rPr>
      </w:pPr>
      <w:r>
        <w:rPr>
          <w:rFonts w:ascii="宋体" w:hAnsi="宋体" w:eastAsia="宋体" w:cs="宋体"/>
          <w:sz w:val="25"/>
          <w:szCs w:val="25"/>
        </w:rPr>
        <w:t>(3)将探头放置于任一测区位置，沿纵向前后移动探头，根据仪器提示初步确定</w:t>
      </w:r>
      <w:r>
        <w:rPr>
          <w:rFonts w:ascii="宋体" w:hAnsi="宋体" w:eastAsia="宋体" w:cs="宋体"/>
          <w:spacing w:val="10"/>
          <w:sz w:val="25"/>
          <w:szCs w:val="25"/>
        </w:rPr>
        <w:t xml:space="preserve"> </w:t>
      </w:r>
      <w:r>
        <w:rPr>
          <w:rFonts w:ascii="宋体" w:hAnsi="宋体" w:eastAsia="宋体" w:cs="宋体"/>
          <w:spacing w:val="-6"/>
          <w:sz w:val="25"/>
          <w:szCs w:val="25"/>
        </w:rPr>
        <w:t>不少于3根钢筋的位置，并用喷漆做标记。重复上述步骤标记出该模混凝土内其他测区</w:t>
      </w:r>
      <w:r>
        <w:rPr>
          <w:rFonts w:ascii="宋体" w:hAnsi="宋体" w:eastAsia="宋体" w:cs="宋体"/>
          <w:spacing w:val="13"/>
          <w:sz w:val="25"/>
          <w:szCs w:val="25"/>
        </w:rPr>
        <w:t xml:space="preserve"> </w:t>
      </w:r>
      <w:r>
        <w:rPr>
          <w:rFonts w:ascii="宋体" w:hAnsi="宋体" w:eastAsia="宋体" w:cs="宋体"/>
          <w:spacing w:val="-10"/>
          <w:sz w:val="25"/>
          <w:szCs w:val="25"/>
        </w:rPr>
        <w:t>处钢筋的位置。</w:t>
      </w:r>
    </w:p>
    <w:p w14:paraId="5241CD62">
      <w:pPr>
        <w:spacing w:before="112" w:line="219" w:lineRule="auto"/>
        <w:ind w:left="520"/>
        <w:rPr>
          <w:rFonts w:ascii="宋体" w:hAnsi="宋体" w:eastAsia="宋体" w:cs="宋体"/>
          <w:sz w:val="25"/>
          <w:szCs w:val="25"/>
        </w:rPr>
      </w:pPr>
      <w:r>
        <w:rPr>
          <w:rFonts w:ascii="宋体" w:hAnsi="宋体" w:eastAsia="宋体" w:cs="宋体"/>
          <w:spacing w:val="-9"/>
          <w:sz w:val="25"/>
          <w:szCs w:val="25"/>
        </w:rPr>
        <w:t>(4)</w:t>
      </w:r>
      <w:r>
        <w:rPr>
          <w:rFonts w:ascii="宋体" w:hAnsi="宋体" w:eastAsia="宋体" w:cs="宋体"/>
          <w:spacing w:val="40"/>
          <w:sz w:val="25"/>
          <w:szCs w:val="25"/>
        </w:rPr>
        <w:t xml:space="preserve"> </w:t>
      </w:r>
      <w:r>
        <w:rPr>
          <w:rFonts w:ascii="宋体" w:hAnsi="宋体" w:eastAsia="宋体" w:cs="宋体"/>
          <w:spacing w:val="-9"/>
          <w:sz w:val="25"/>
          <w:szCs w:val="25"/>
        </w:rPr>
        <w:t>将探头放在与钢筋轴线重合的测试面上读取钢筋保护层厚度测试值。</w:t>
      </w:r>
    </w:p>
    <w:p w14:paraId="7D06152D">
      <w:pPr>
        <w:spacing w:before="75" w:line="260" w:lineRule="auto"/>
        <w:ind w:right="39" w:firstLine="520"/>
        <w:rPr>
          <w:rFonts w:ascii="宋体" w:hAnsi="宋体" w:eastAsia="宋体" w:cs="宋体"/>
          <w:sz w:val="25"/>
          <w:szCs w:val="25"/>
        </w:rPr>
      </w:pPr>
      <w:r>
        <w:rPr>
          <w:rFonts w:ascii="宋体" w:hAnsi="宋体" w:eastAsia="宋体" w:cs="宋体"/>
          <w:spacing w:val="11"/>
          <w:sz w:val="25"/>
          <w:szCs w:val="25"/>
        </w:rPr>
        <w:t>(5)应对同一根钢筋同一测点测试2次，读取2个保护层厚度值，分别记为</w:t>
      </w:r>
      <w:r>
        <w:rPr>
          <w:rFonts w:ascii="Times New Roman" w:hAnsi="Times New Roman" w:eastAsia="Times New Roman" w:cs="Times New Roman"/>
          <w:spacing w:val="11"/>
          <w:sz w:val="25"/>
          <w:szCs w:val="25"/>
        </w:rPr>
        <w:t>c₁</w:t>
      </w:r>
      <w:r>
        <w:rPr>
          <w:rFonts w:ascii="宋体" w:hAnsi="宋体" w:eastAsia="宋体" w:cs="宋体"/>
          <w:spacing w:val="11"/>
          <w:sz w:val="25"/>
          <w:szCs w:val="25"/>
        </w:rPr>
        <w:t>、</w:t>
      </w:r>
      <w:r>
        <w:rPr>
          <w:rFonts w:ascii="宋体" w:hAnsi="宋体" w:eastAsia="宋体" w:cs="宋体"/>
          <w:spacing w:val="1"/>
          <w:sz w:val="25"/>
          <w:szCs w:val="25"/>
        </w:rPr>
        <w:t xml:space="preserve"> </w:t>
      </w:r>
      <w:r>
        <w:rPr>
          <w:rFonts w:ascii="Times New Roman" w:hAnsi="Times New Roman" w:eastAsia="Times New Roman" w:cs="Times New Roman"/>
          <w:spacing w:val="2"/>
          <w:sz w:val="25"/>
          <w:szCs w:val="25"/>
        </w:rPr>
        <w:t>c₂,</w:t>
      </w:r>
      <w:r>
        <w:rPr>
          <w:rFonts w:ascii="Times New Roman" w:hAnsi="Times New Roman" w:eastAsia="Times New Roman" w:cs="Times New Roman"/>
          <w:spacing w:val="17"/>
          <w:w w:val="101"/>
          <w:sz w:val="25"/>
          <w:szCs w:val="25"/>
        </w:rPr>
        <w:t xml:space="preserve">  </w:t>
      </w:r>
      <w:r>
        <w:rPr>
          <w:rFonts w:ascii="宋体" w:hAnsi="宋体" w:eastAsia="宋体" w:cs="宋体"/>
          <w:spacing w:val="2"/>
          <w:sz w:val="25"/>
          <w:szCs w:val="25"/>
        </w:rPr>
        <w:t>准确至0.001</w:t>
      </w:r>
      <w:r>
        <w:rPr>
          <w:rFonts w:ascii="Times New Roman" w:hAnsi="Times New Roman" w:eastAsia="Times New Roman" w:cs="Times New Roman"/>
          <w:spacing w:val="2"/>
          <w:sz w:val="25"/>
          <w:szCs w:val="25"/>
        </w:rPr>
        <w:t>m,</w:t>
      </w:r>
      <w:r>
        <w:rPr>
          <w:rFonts w:ascii="Times New Roman" w:hAnsi="Times New Roman" w:eastAsia="Times New Roman" w:cs="Times New Roman"/>
          <w:spacing w:val="23"/>
          <w:sz w:val="25"/>
          <w:szCs w:val="25"/>
        </w:rPr>
        <w:t xml:space="preserve"> </w:t>
      </w:r>
      <w:r>
        <w:rPr>
          <w:rFonts w:ascii="宋体" w:hAnsi="宋体" w:eastAsia="宋体" w:cs="宋体"/>
          <w:spacing w:val="2"/>
          <w:sz w:val="25"/>
          <w:szCs w:val="25"/>
        </w:rPr>
        <w:t>两次读数相差不应大于1</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 xml:space="preserve">,  </w:t>
      </w:r>
      <w:r>
        <w:rPr>
          <w:rFonts w:ascii="宋体" w:hAnsi="宋体" w:eastAsia="宋体" w:cs="宋体"/>
          <w:spacing w:val="2"/>
          <w:sz w:val="25"/>
          <w:szCs w:val="25"/>
        </w:rPr>
        <w:t>否则，该次测试数据无效，应查明</w:t>
      </w:r>
      <w:r>
        <w:rPr>
          <w:rFonts w:ascii="宋体" w:hAnsi="宋体" w:eastAsia="宋体" w:cs="宋体"/>
          <w:sz w:val="25"/>
          <w:szCs w:val="25"/>
        </w:rPr>
        <w:t xml:space="preserve"> </w:t>
      </w:r>
      <w:r>
        <w:rPr>
          <w:rFonts w:ascii="宋体" w:hAnsi="宋体" w:eastAsia="宋体" w:cs="宋体"/>
          <w:spacing w:val="-6"/>
          <w:sz w:val="25"/>
          <w:szCs w:val="25"/>
        </w:rPr>
        <w:t>原因，在该处重新进行2次测试，仍不符合规定时，应更换钢</w:t>
      </w:r>
      <w:r>
        <w:rPr>
          <w:rFonts w:ascii="宋体" w:hAnsi="宋体" w:eastAsia="宋体" w:cs="宋体"/>
          <w:spacing w:val="-7"/>
          <w:sz w:val="25"/>
          <w:szCs w:val="25"/>
        </w:rPr>
        <w:t>筋探测仪进行测试。</w:t>
      </w:r>
    </w:p>
    <w:p w14:paraId="66AA0A55">
      <w:pPr>
        <w:spacing w:before="54" w:line="254" w:lineRule="auto"/>
        <w:ind w:right="119" w:firstLine="520"/>
        <w:rPr>
          <w:rFonts w:ascii="宋体" w:hAnsi="宋体" w:eastAsia="宋体" w:cs="宋体"/>
          <w:sz w:val="25"/>
          <w:szCs w:val="25"/>
        </w:rPr>
      </w:pPr>
      <w:r>
        <w:rPr>
          <w:rFonts w:ascii="宋体" w:hAnsi="宋体" w:eastAsia="宋体" w:cs="宋体"/>
          <w:sz w:val="25"/>
          <w:szCs w:val="25"/>
        </w:rPr>
        <w:t>(6)当实际钢筋保护层厚度值小于仪器最小示值时，应采用在探头下附加垫块的</w:t>
      </w:r>
      <w:r>
        <w:rPr>
          <w:rFonts w:ascii="宋体" w:hAnsi="宋体" w:eastAsia="宋体" w:cs="宋体"/>
          <w:spacing w:val="13"/>
          <w:sz w:val="25"/>
          <w:szCs w:val="25"/>
        </w:rPr>
        <w:t xml:space="preserve"> </w:t>
      </w:r>
      <w:r>
        <w:rPr>
          <w:rFonts w:ascii="宋体" w:hAnsi="宋体" w:eastAsia="宋体" w:cs="宋体"/>
          <w:spacing w:val="-9"/>
          <w:sz w:val="25"/>
          <w:szCs w:val="25"/>
        </w:rPr>
        <w:t>方法进行测试。垫块对仪器测试结果不应产生干扰，表面应光滑平整，</w:t>
      </w:r>
      <w:r>
        <w:rPr>
          <w:rFonts w:ascii="宋体" w:hAnsi="宋体" w:eastAsia="宋体" w:cs="宋体"/>
          <w:spacing w:val="-10"/>
          <w:sz w:val="25"/>
          <w:szCs w:val="25"/>
        </w:rPr>
        <w:t>垫块的厚度记为</w:t>
      </w:r>
      <w:r>
        <w:rPr>
          <w:rFonts w:ascii="宋体" w:hAnsi="宋体" w:eastAsia="宋体" w:cs="宋体"/>
          <w:sz w:val="25"/>
          <w:szCs w:val="25"/>
        </w:rPr>
        <w:t xml:space="preserve"> </w:t>
      </w:r>
      <w:r>
        <w:rPr>
          <w:rFonts w:ascii="Times New Roman" w:hAnsi="Times New Roman" w:eastAsia="Times New Roman" w:cs="Times New Roman"/>
          <w:sz w:val="25"/>
          <w:szCs w:val="25"/>
        </w:rPr>
        <w:t>co</w:t>
      </w:r>
      <w:r>
        <w:rPr>
          <w:rFonts w:ascii="Times New Roman" w:hAnsi="Times New Roman" w:eastAsia="Times New Roman" w:cs="Times New Roman"/>
          <w:spacing w:val="4"/>
          <w:sz w:val="25"/>
          <w:szCs w:val="25"/>
        </w:rPr>
        <w:t>,</w:t>
      </w:r>
      <w:r>
        <w:rPr>
          <w:rFonts w:ascii="Times New Roman" w:hAnsi="Times New Roman" w:eastAsia="Times New Roman" w:cs="Times New Roman"/>
          <w:spacing w:val="71"/>
          <w:sz w:val="25"/>
          <w:szCs w:val="25"/>
        </w:rPr>
        <w:t xml:space="preserve"> </w:t>
      </w:r>
      <w:r>
        <w:rPr>
          <w:rFonts w:ascii="宋体" w:hAnsi="宋体" w:eastAsia="宋体" w:cs="宋体"/>
          <w:spacing w:val="4"/>
          <w:sz w:val="25"/>
          <w:szCs w:val="25"/>
        </w:rPr>
        <w:t>准确至0.001</w:t>
      </w:r>
      <w:r>
        <w:rPr>
          <w:rFonts w:ascii="Times New Roman" w:hAnsi="Times New Roman" w:eastAsia="Times New Roman" w:cs="Times New Roman"/>
          <w:spacing w:val="4"/>
          <w:sz w:val="25"/>
          <w:szCs w:val="25"/>
        </w:rPr>
        <w:t>m,</w:t>
      </w:r>
      <w:r>
        <w:rPr>
          <w:rFonts w:ascii="Times New Roman" w:hAnsi="Times New Roman" w:eastAsia="Times New Roman" w:cs="Times New Roman"/>
          <w:spacing w:val="33"/>
          <w:sz w:val="25"/>
          <w:szCs w:val="25"/>
        </w:rPr>
        <w:t xml:space="preserve"> </w:t>
      </w:r>
      <w:r>
        <w:rPr>
          <w:rFonts w:ascii="宋体" w:hAnsi="宋体" w:eastAsia="宋体" w:cs="宋体"/>
          <w:spacing w:val="4"/>
          <w:sz w:val="25"/>
          <w:szCs w:val="25"/>
        </w:rPr>
        <w:t>无垫块时取0,其各方向厚度值偏差不应大于0.001</w:t>
      </w:r>
      <w:r>
        <w:rPr>
          <w:rFonts w:ascii="Times New Roman" w:hAnsi="Times New Roman" w:eastAsia="Times New Roman" w:cs="Times New Roman"/>
          <w:spacing w:val="4"/>
          <w:sz w:val="25"/>
          <w:szCs w:val="25"/>
        </w:rPr>
        <w:t>m</w:t>
      </w:r>
      <w:r>
        <w:rPr>
          <w:rFonts w:ascii="宋体" w:hAnsi="宋体" w:eastAsia="宋体" w:cs="宋体"/>
          <w:spacing w:val="4"/>
          <w:sz w:val="25"/>
          <w:szCs w:val="25"/>
        </w:rPr>
        <w:t>。垫块应与</w:t>
      </w:r>
      <w:r>
        <w:rPr>
          <w:rFonts w:ascii="宋体" w:hAnsi="宋体" w:eastAsia="宋体" w:cs="宋体"/>
          <w:sz w:val="25"/>
          <w:szCs w:val="25"/>
        </w:rPr>
        <w:t xml:space="preserve"> </w:t>
      </w:r>
      <w:r>
        <w:rPr>
          <w:rFonts w:ascii="宋体" w:hAnsi="宋体" w:eastAsia="宋体" w:cs="宋体"/>
          <w:spacing w:val="-11"/>
          <w:sz w:val="25"/>
          <w:szCs w:val="25"/>
        </w:rPr>
        <w:t>探头紧密接触，不得有间隙。</w:t>
      </w:r>
    </w:p>
    <w:p w14:paraId="1922FE23">
      <w:pPr>
        <w:spacing w:before="83" w:line="263" w:lineRule="auto"/>
        <w:ind w:right="99" w:firstLine="520"/>
        <w:rPr>
          <w:rFonts w:ascii="宋体" w:hAnsi="宋体" w:eastAsia="宋体" w:cs="宋体"/>
          <w:sz w:val="24"/>
          <w:szCs w:val="24"/>
        </w:rPr>
      </w:pPr>
      <w:r>
        <w:rPr>
          <w:rFonts w:ascii="宋体" w:hAnsi="宋体" w:eastAsia="宋体" w:cs="宋体"/>
          <w:spacing w:val="-4"/>
          <w:sz w:val="25"/>
          <w:szCs w:val="25"/>
        </w:rPr>
        <w:t>(7)</w:t>
      </w:r>
      <w:r>
        <w:rPr>
          <w:rFonts w:ascii="宋体" w:hAnsi="宋体" w:eastAsia="宋体" w:cs="宋体"/>
          <w:spacing w:val="53"/>
          <w:sz w:val="25"/>
          <w:szCs w:val="25"/>
        </w:rPr>
        <w:t xml:space="preserve"> </w:t>
      </w:r>
      <w:r>
        <w:rPr>
          <w:rFonts w:ascii="宋体" w:hAnsi="宋体" w:eastAsia="宋体" w:cs="宋体"/>
          <w:spacing w:val="-4"/>
          <w:sz w:val="25"/>
          <w:szCs w:val="25"/>
        </w:rPr>
        <w:t>当遇到下列情况之一时，应进行凿孔测试验证：①认为相邻钢筋对检测结果</w:t>
      </w:r>
      <w:r>
        <w:rPr>
          <w:rFonts w:ascii="宋体" w:hAnsi="宋体" w:eastAsia="宋体" w:cs="宋体"/>
          <w:sz w:val="25"/>
          <w:szCs w:val="25"/>
        </w:rPr>
        <w:t xml:space="preserve"> </w:t>
      </w:r>
      <w:r>
        <w:rPr>
          <w:rFonts w:ascii="宋体" w:hAnsi="宋体" w:eastAsia="宋体" w:cs="宋体"/>
          <w:spacing w:val="-9"/>
          <w:sz w:val="25"/>
          <w:szCs w:val="25"/>
        </w:rPr>
        <w:t>有影响；②钢筋公称直径未知或有异议。对同一种规格钢筋保护层厚度测</w:t>
      </w:r>
      <w:r>
        <w:rPr>
          <w:rFonts w:ascii="宋体" w:hAnsi="宋体" w:eastAsia="宋体" w:cs="宋体"/>
          <w:spacing w:val="-10"/>
          <w:sz w:val="25"/>
          <w:szCs w:val="25"/>
        </w:rPr>
        <w:t>试验证点数不</w:t>
      </w:r>
      <w:r>
        <w:rPr>
          <w:rFonts w:ascii="宋体" w:hAnsi="宋体" w:eastAsia="宋体" w:cs="宋体"/>
          <w:sz w:val="25"/>
          <w:szCs w:val="25"/>
        </w:rPr>
        <w:t xml:space="preserve"> </w:t>
      </w:r>
      <w:r>
        <w:rPr>
          <w:rFonts w:ascii="宋体" w:hAnsi="宋体" w:eastAsia="宋体" w:cs="宋体"/>
          <w:spacing w:val="9"/>
          <w:sz w:val="25"/>
          <w:szCs w:val="25"/>
        </w:rPr>
        <w:t>应小于3个。其中，第</w:t>
      </w:r>
      <w:r>
        <w:rPr>
          <w:rFonts w:ascii="宋体" w:hAnsi="宋体" w:eastAsia="宋体" w:cs="宋体"/>
          <w:spacing w:val="-67"/>
          <w:sz w:val="25"/>
          <w:szCs w:val="25"/>
        </w:rPr>
        <w:t xml:space="preserve"> </w:t>
      </w:r>
      <w:r>
        <w:rPr>
          <w:rFonts w:ascii="Times New Roman" w:hAnsi="Times New Roman" w:eastAsia="Times New Roman" w:cs="Times New Roman"/>
          <w:spacing w:val="9"/>
          <w:sz w:val="25"/>
          <w:szCs w:val="25"/>
        </w:rPr>
        <w:t xml:space="preserve">i </w:t>
      </w:r>
      <w:r>
        <w:rPr>
          <w:rFonts w:ascii="宋体" w:hAnsi="宋体" w:eastAsia="宋体" w:cs="宋体"/>
          <w:spacing w:val="9"/>
          <w:sz w:val="25"/>
          <w:szCs w:val="25"/>
        </w:rPr>
        <w:t>个测试验证测点处钢筋探测仪器示值记为</w:t>
      </w:r>
      <w:r>
        <w:rPr>
          <w:rFonts w:ascii="Times New Roman" w:hAnsi="Times New Roman" w:eastAsia="Times New Roman" w:cs="Times New Roman"/>
          <w:spacing w:val="9"/>
          <w:sz w:val="25"/>
          <w:szCs w:val="25"/>
        </w:rPr>
        <w:t>c</w:t>
      </w:r>
      <w:r>
        <w:rPr>
          <w:rFonts w:ascii="Times New Roman" w:hAnsi="Times New Roman" w:eastAsia="Times New Roman" w:cs="Times New Roman"/>
          <w:spacing w:val="-35"/>
          <w:sz w:val="25"/>
          <w:szCs w:val="25"/>
        </w:rPr>
        <w:t xml:space="preserve"> </w:t>
      </w:r>
      <w:r>
        <w:rPr>
          <w:rFonts w:ascii="宋体" w:hAnsi="宋体" w:eastAsia="宋体" w:cs="宋体"/>
          <w:spacing w:val="9"/>
          <w:sz w:val="25"/>
          <w:szCs w:val="25"/>
        </w:rPr>
        <w:t>、</w:t>
      </w:r>
      <w:r>
        <w:rPr>
          <w:rFonts w:ascii="Times New Roman" w:hAnsi="Times New Roman" w:eastAsia="Times New Roman" w:cs="Times New Roman"/>
          <w:spacing w:val="9"/>
          <w:sz w:val="25"/>
          <w:szCs w:val="25"/>
        </w:rPr>
        <w:t xml:space="preserve">c₂,     </w:t>
      </w:r>
      <w:r>
        <w:rPr>
          <w:rFonts w:ascii="宋体" w:hAnsi="宋体" w:eastAsia="宋体" w:cs="宋体"/>
          <w:spacing w:val="9"/>
          <w:sz w:val="25"/>
          <w:szCs w:val="25"/>
        </w:rPr>
        <w:t>准确至</w:t>
      </w:r>
      <w:r>
        <w:rPr>
          <w:rFonts w:ascii="宋体" w:hAnsi="宋体" w:eastAsia="宋体" w:cs="宋体"/>
          <w:sz w:val="25"/>
          <w:szCs w:val="25"/>
        </w:rPr>
        <w:t xml:space="preserve"> </w:t>
      </w:r>
      <w:r>
        <w:rPr>
          <w:rFonts w:ascii="宋体" w:hAnsi="宋体" w:eastAsia="宋体" w:cs="宋体"/>
          <w:spacing w:val="3"/>
          <w:sz w:val="24"/>
          <w:szCs w:val="24"/>
        </w:rPr>
        <w:t>0.001</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27"/>
          <w:w w:val="101"/>
          <w:sz w:val="24"/>
          <w:szCs w:val="24"/>
        </w:rPr>
        <w:t xml:space="preserve">  </w:t>
      </w:r>
      <w:r>
        <w:rPr>
          <w:rFonts w:ascii="宋体" w:hAnsi="宋体" w:eastAsia="宋体" w:cs="宋体"/>
          <w:spacing w:val="3"/>
          <w:sz w:val="24"/>
          <w:szCs w:val="24"/>
        </w:rPr>
        <w:t>凿孔测试验证实测值记为</w:t>
      </w:r>
      <w:r>
        <w:rPr>
          <w:rFonts w:ascii="Times New Roman" w:hAnsi="Times New Roman" w:eastAsia="Times New Roman" w:cs="Times New Roman"/>
          <w:spacing w:val="3"/>
          <w:sz w:val="24"/>
          <w:szCs w:val="24"/>
        </w:rPr>
        <w:t xml:space="preserve">c²,   </w:t>
      </w:r>
      <w:r>
        <w:rPr>
          <w:rFonts w:ascii="宋体" w:hAnsi="宋体" w:eastAsia="宋体" w:cs="宋体"/>
          <w:spacing w:val="3"/>
          <w:sz w:val="24"/>
          <w:szCs w:val="24"/>
        </w:rPr>
        <w:t>准确至0</w:t>
      </w:r>
      <w:r>
        <w:rPr>
          <w:rFonts w:ascii="宋体" w:hAnsi="宋体" w:eastAsia="宋体" w:cs="宋体"/>
          <w:spacing w:val="2"/>
          <w:sz w:val="24"/>
          <w:szCs w:val="24"/>
        </w:rPr>
        <w:t>.001</w:t>
      </w:r>
      <w:r>
        <w:rPr>
          <w:rFonts w:ascii="Times New Roman" w:hAnsi="Times New Roman" w:eastAsia="Times New Roman" w:cs="Times New Roman"/>
          <w:spacing w:val="2"/>
          <w:sz w:val="24"/>
          <w:szCs w:val="24"/>
        </w:rPr>
        <w:t>m</w:t>
      </w:r>
      <w:r>
        <w:rPr>
          <w:rFonts w:ascii="宋体" w:hAnsi="宋体" w:eastAsia="宋体" w:cs="宋体"/>
          <w:spacing w:val="2"/>
          <w:sz w:val="24"/>
          <w:szCs w:val="24"/>
        </w:rPr>
        <w:t>。</w:t>
      </w:r>
    </w:p>
    <w:p w14:paraId="5CA7B4B0">
      <w:pPr>
        <w:pStyle w:val="2"/>
        <w:spacing w:line="392" w:lineRule="auto"/>
      </w:pPr>
    </w:p>
    <w:p w14:paraId="5D9B8308">
      <w:pPr>
        <w:spacing w:before="71" w:line="224" w:lineRule="auto"/>
        <w:rPr>
          <w:rFonts w:ascii="楷体" w:hAnsi="楷体" w:eastAsia="楷体" w:cs="楷体"/>
          <w:sz w:val="22"/>
          <w:szCs w:val="22"/>
        </w:rPr>
      </w:pPr>
      <w:r>
        <w:rPr>
          <w:rFonts w:ascii="楷体" w:hAnsi="楷体" w:eastAsia="楷体" w:cs="楷体"/>
          <w:spacing w:val="16"/>
          <w:sz w:val="22"/>
          <w:szCs w:val="22"/>
        </w:rPr>
        <w:t>条文说明</w:t>
      </w:r>
    </w:p>
    <w:p w14:paraId="37F78977">
      <w:pPr>
        <w:spacing w:before="218" w:line="281" w:lineRule="auto"/>
        <w:ind w:right="124" w:firstLine="520"/>
        <w:rPr>
          <w:rFonts w:ascii="楷体" w:hAnsi="楷体" w:eastAsia="楷体" w:cs="楷体"/>
          <w:sz w:val="23"/>
          <w:szCs w:val="23"/>
        </w:rPr>
      </w:pPr>
      <w:r>
        <w:rPr>
          <w:rFonts w:ascii="楷体" w:hAnsi="楷体" w:eastAsia="楷体" w:cs="楷体"/>
          <w:spacing w:val="10"/>
          <w:sz w:val="23"/>
          <w:szCs w:val="23"/>
        </w:rPr>
        <w:t>大多数钢筋探测仪要求已知钢筋公称直径，方能准确检测钢筋保护层</w:t>
      </w:r>
      <w:r>
        <w:rPr>
          <w:rFonts w:ascii="楷体" w:hAnsi="楷体" w:eastAsia="楷体" w:cs="楷体"/>
          <w:spacing w:val="9"/>
          <w:sz w:val="23"/>
          <w:szCs w:val="23"/>
        </w:rPr>
        <w:t>厚度。当保护</w:t>
      </w:r>
      <w:r>
        <w:rPr>
          <w:rFonts w:ascii="楷体" w:hAnsi="楷体" w:eastAsia="楷体" w:cs="楷体"/>
          <w:sz w:val="23"/>
          <w:szCs w:val="23"/>
        </w:rPr>
        <w:t xml:space="preserve"> </w:t>
      </w:r>
      <w:r>
        <w:rPr>
          <w:rFonts w:ascii="楷体" w:hAnsi="楷体" w:eastAsia="楷体" w:cs="楷体"/>
          <w:spacing w:val="11"/>
          <w:sz w:val="23"/>
          <w:szCs w:val="23"/>
        </w:rPr>
        <w:t>层厚度过小时，有些钢筋探测仪无法进行测试或示值偏差较大，此时采</w:t>
      </w:r>
      <w:r>
        <w:rPr>
          <w:rFonts w:ascii="楷体" w:hAnsi="楷体" w:eastAsia="楷体" w:cs="楷体"/>
          <w:spacing w:val="10"/>
          <w:sz w:val="23"/>
          <w:szCs w:val="23"/>
        </w:rPr>
        <w:t>用在探头下附加</w:t>
      </w:r>
    </w:p>
    <w:p w14:paraId="522294F6">
      <w:pPr>
        <w:spacing w:line="281" w:lineRule="auto"/>
        <w:rPr>
          <w:rFonts w:ascii="楷体" w:hAnsi="楷体" w:eastAsia="楷体" w:cs="楷体"/>
          <w:sz w:val="23"/>
          <w:szCs w:val="23"/>
        </w:rPr>
        <w:sectPr>
          <w:headerReference r:id="rId12" w:type="default"/>
          <w:footerReference r:id="rId13" w:type="default"/>
          <w:pgSz w:w="11900" w:h="16820"/>
          <w:pgMar w:top="1569" w:right="1290" w:bottom="1698" w:left="1329" w:header="1198" w:footer="1413" w:gutter="0"/>
          <w:cols w:space="720" w:num="1"/>
        </w:sectPr>
      </w:pPr>
    </w:p>
    <w:p w14:paraId="56785BDE">
      <w:pPr>
        <w:spacing w:before="166" w:line="224" w:lineRule="auto"/>
        <w:ind w:left="60"/>
        <w:rPr>
          <w:rFonts w:ascii="楷体" w:hAnsi="楷体" w:eastAsia="楷体" w:cs="楷体"/>
          <w:sz w:val="24"/>
          <w:szCs w:val="24"/>
        </w:rPr>
      </w:pPr>
      <w:r>
        <w:rPr>
          <w:rFonts w:ascii="楷体" w:hAnsi="楷体" w:eastAsia="楷体" w:cs="楷体"/>
          <w:spacing w:val="-1"/>
          <w:sz w:val="24"/>
          <w:szCs w:val="24"/>
        </w:rPr>
        <w:t>垫块的方法来人为增大保护层厚度的测试值。</w:t>
      </w:r>
    </w:p>
    <w:p w14:paraId="1E8C173E">
      <w:pPr>
        <w:pStyle w:val="2"/>
        <w:spacing w:line="348" w:lineRule="auto"/>
      </w:pPr>
    </w:p>
    <w:p w14:paraId="693F897C">
      <w:pPr>
        <w:spacing w:before="78" w:line="222" w:lineRule="auto"/>
        <w:ind w:left="33"/>
        <w:rPr>
          <w:rFonts w:ascii="黑体" w:hAnsi="黑体" w:eastAsia="黑体" w:cs="黑体"/>
          <w:sz w:val="24"/>
          <w:szCs w:val="24"/>
        </w:rPr>
      </w:pPr>
      <w:bookmarkStart w:id="3" w:name="bookmark69"/>
      <w:bookmarkEnd w:id="3"/>
      <w:r>
        <w:rPr>
          <w:rFonts w:ascii="黑体" w:hAnsi="黑体" w:eastAsia="黑体" w:cs="黑体"/>
          <w:b/>
          <w:bCs/>
          <w:spacing w:val="-1"/>
          <w:sz w:val="24"/>
          <w:szCs w:val="24"/>
        </w:rPr>
        <w:t>4</w:t>
      </w:r>
      <w:r>
        <w:rPr>
          <w:rFonts w:ascii="黑体" w:hAnsi="黑体" w:eastAsia="黑体" w:cs="黑体"/>
          <w:spacing w:val="103"/>
          <w:sz w:val="24"/>
          <w:szCs w:val="24"/>
        </w:rPr>
        <w:t xml:space="preserve"> </w:t>
      </w:r>
      <w:r>
        <w:rPr>
          <w:rFonts w:ascii="黑体" w:hAnsi="黑体" w:eastAsia="黑体" w:cs="黑体"/>
          <w:b/>
          <w:bCs/>
          <w:spacing w:val="-1"/>
          <w:sz w:val="24"/>
          <w:szCs w:val="24"/>
        </w:rPr>
        <w:t>数据处理</w:t>
      </w:r>
    </w:p>
    <w:p w14:paraId="19D9B7BF">
      <w:pPr>
        <w:pStyle w:val="2"/>
        <w:spacing w:line="346" w:lineRule="auto"/>
      </w:pPr>
    </w:p>
    <w:p w14:paraId="391AE94A">
      <w:pPr>
        <w:spacing w:before="78" w:line="292" w:lineRule="auto"/>
        <w:ind w:left="40" w:right="12" w:firstLine="219"/>
        <w:rPr>
          <w:rFonts w:ascii="宋体" w:hAnsi="宋体" w:eastAsia="宋体" w:cs="宋体"/>
          <w:sz w:val="24"/>
          <w:szCs w:val="24"/>
        </w:rPr>
      </w:pPr>
      <w:r>
        <w:rPr>
          <w:rFonts w:ascii="宋体" w:hAnsi="宋体" w:eastAsia="宋体" w:cs="宋体"/>
          <w:spacing w:val="6"/>
          <w:sz w:val="24"/>
          <w:szCs w:val="24"/>
        </w:rPr>
        <w:t>4.1  当采用凿孔测试验证钢筋保护层厚度时，应先按式(</w:t>
      </w:r>
      <w:r>
        <w:rPr>
          <w:rFonts w:ascii="宋体" w:hAnsi="宋体" w:eastAsia="宋体" w:cs="宋体"/>
          <w:spacing w:val="-46"/>
          <w:sz w:val="24"/>
          <w:szCs w:val="24"/>
        </w:rPr>
        <w:t xml:space="preserve"> </w:t>
      </w:r>
      <w:r>
        <w:rPr>
          <w:rFonts w:ascii="Times New Roman" w:hAnsi="Times New Roman" w:eastAsia="Times New Roman" w:cs="Times New Roman"/>
          <w:spacing w:val="6"/>
          <w:sz w:val="24"/>
          <w:szCs w:val="24"/>
        </w:rPr>
        <w:t xml:space="preserve">T0534-1)    </w:t>
      </w:r>
      <w:r>
        <w:rPr>
          <w:rFonts w:ascii="宋体" w:hAnsi="宋体" w:eastAsia="宋体" w:cs="宋体"/>
          <w:spacing w:val="6"/>
          <w:sz w:val="24"/>
          <w:szCs w:val="24"/>
        </w:rPr>
        <w:t>计算钢筋保护</w:t>
      </w:r>
      <w:r>
        <w:rPr>
          <w:rFonts w:ascii="宋体" w:hAnsi="宋体" w:eastAsia="宋体" w:cs="宋体"/>
          <w:sz w:val="24"/>
          <w:szCs w:val="24"/>
        </w:rPr>
        <w:t xml:space="preserve"> </w:t>
      </w:r>
      <w:r>
        <w:rPr>
          <w:rFonts w:ascii="宋体" w:hAnsi="宋体" w:eastAsia="宋体" w:cs="宋体"/>
          <w:spacing w:val="-1"/>
          <w:sz w:val="24"/>
          <w:szCs w:val="24"/>
        </w:rPr>
        <w:t>层厚度的修正量。</w:t>
      </w:r>
    </w:p>
    <w:p w14:paraId="62123E64">
      <w:pPr>
        <w:pStyle w:val="2"/>
        <w:spacing w:line="327" w:lineRule="auto"/>
      </w:pPr>
      <w:r>
        <w:drawing>
          <wp:anchor distT="0" distB="0" distL="0" distR="0" simplePos="0" relativeHeight="251700224" behindDoc="0" locked="0" layoutInCell="1" allowOverlap="1">
            <wp:simplePos x="0" y="0"/>
            <wp:positionH relativeFrom="column">
              <wp:posOffset>2184400</wp:posOffset>
            </wp:positionH>
            <wp:positionV relativeFrom="paragraph">
              <wp:posOffset>17780</wp:posOffset>
            </wp:positionV>
            <wp:extent cx="1485900" cy="476250"/>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85"/>
                    <a:stretch>
                      <a:fillRect/>
                    </a:stretch>
                  </pic:blipFill>
                  <pic:spPr>
                    <a:xfrm>
                      <a:off x="0" y="0"/>
                      <a:ext cx="1485910" cy="476252"/>
                    </a:xfrm>
                    <a:prstGeom prst="rect">
                      <a:avLst/>
                    </a:prstGeom>
                  </pic:spPr>
                </pic:pic>
              </a:graphicData>
            </a:graphic>
          </wp:anchor>
        </w:drawing>
      </w:r>
    </w:p>
    <w:p w14:paraId="1197071E">
      <w:pPr>
        <w:spacing w:before="69" w:line="192" w:lineRule="auto"/>
        <w:ind w:left="803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0534-1)</w:t>
      </w:r>
    </w:p>
    <w:p w14:paraId="3B09858C">
      <w:pPr>
        <w:spacing w:before="302" w:line="212" w:lineRule="auto"/>
        <w:ind w:left="4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c</w:t>
      </w:r>
      <w:r>
        <w:rPr>
          <w:rFonts w:ascii="宋体" w:hAnsi="宋体" w:eastAsia="宋体" w:cs="宋体"/>
          <w:spacing w:val="-6"/>
          <w:sz w:val="24"/>
          <w:szCs w:val="24"/>
        </w:rPr>
        <w:t>。</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钢筋保护层厚度修正量</w:t>
      </w:r>
      <w:r>
        <w:rPr>
          <w:rFonts w:ascii="宋体" w:hAnsi="宋体" w:eastAsia="宋体" w:cs="宋体"/>
          <w:spacing w:val="-29"/>
          <w:sz w:val="24"/>
          <w:szCs w:val="24"/>
        </w:rPr>
        <w:t xml:space="preserve"> </w:t>
      </w:r>
      <w:r>
        <w:rPr>
          <w:rFonts w:ascii="宋体" w:hAnsi="宋体" w:eastAsia="宋体" w:cs="宋体"/>
          <w:spacing w:val="-6"/>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6"/>
          <w:sz w:val="24"/>
          <w:szCs w:val="24"/>
        </w:rPr>
        <w:t>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准确至0.</w:t>
      </w:r>
      <w:r>
        <w:rPr>
          <w:rFonts w:ascii="宋体" w:hAnsi="宋体" w:eastAsia="宋体" w:cs="宋体"/>
          <w:spacing w:val="-7"/>
          <w:sz w:val="24"/>
          <w:szCs w:val="24"/>
        </w:rPr>
        <w:t>001m;</w:t>
      </w:r>
    </w:p>
    <w:p w14:paraId="537F5823">
      <w:pPr>
        <w:spacing w:before="126" w:line="212" w:lineRule="auto"/>
        <w:ind w:left="75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c²——</w:t>
      </w:r>
      <w:r>
        <w:rPr>
          <w:rFonts w:ascii="宋体" w:hAnsi="宋体" w:eastAsia="宋体" w:cs="宋体"/>
          <w:spacing w:val="-1"/>
          <w:sz w:val="24"/>
          <w:szCs w:val="24"/>
        </w:rPr>
        <w:t xml:space="preserve">第 </w:t>
      </w:r>
      <w:r>
        <w:rPr>
          <w:rFonts w:ascii="Times New Roman" w:hAnsi="Times New Roman" w:eastAsia="Times New Roman" w:cs="Times New Roman"/>
          <w:spacing w:val="-1"/>
          <w:sz w:val="24"/>
          <w:szCs w:val="24"/>
        </w:rPr>
        <w:t xml:space="preserve">i </w:t>
      </w:r>
      <w:r>
        <w:rPr>
          <w:rFonts w:ascii="宋体" w:hAnsi="宋体" w:eastAsia="宋体" w:cs="宋体"/>
          <w:spacing w:val="-1"/>
          <w:sz w:val="24"/>
          <w:szCs w:val="24"/>
        </w:rPr>
        <w:t>个测试验证测点处钢筋保护层厚度凿孔实测值(</w:t>
      </w:r>
      <w:r>
        <w:rPr>
          <w:rFonts w:ascii="宋体" w:hAnsi="宋体" w:eastAsia="宋体" w:cs="宋体"/>
          <w:spacing w:val="-17"/>
          <w:sz w:val="24"/>
          <w:szCs w:val="24"/>
        </w:rPr>
        <w:t xml:space="preserve"> </w:t>
      </w:r>
      <w:r>
        <w:rPr>
          <w:rFonts w:ascii="Times New Roman" w:hAnsi="Times New Roman" w:eastAsia="Times New Roman" w:cs="Times New Roman"/>
          <w:spacing w:val="-1"/>
          <w:sz w:val="24"/>
          <w:szCs w:val="24"/>
        </w:rPr>
        <w:t>m;</w:t>
      </w:r>
    </w:p>
    <w:p w14:paraId="1ACC8A81">
      <w:pPr>
        <w:spacing w:before="93" w:line="212" w:lineRule="auto"/>
        <w:ind w:left="240"/>
        <w:rPr>
          <w:rFonts w:ascii="Times New Roman" w:hAnsi="Times New Roman" w:eastAsia="Times New Roman" w:cs="Times New Roman"/>
          <w:sz w:val="24"/>
          <w:szCs w:val="24"/>
        </w:rPr>
      </w:pPr>
      <w:r>
        <w:rPr>
          <w:rFonts w:ascii="Times New Roman" w:hAnsi="Times New Roman" w:eastAsia="Times New Roman" w:cs="Times New Roman"/>
          <w:sz w:val="24"/>
          <w:szCs w:val="24"/>
        </w:rPr>
        <w:t>c₁</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c₂</w:t>
      </w:r>
      <w:r>
        <w:rPr>
          <w:rFonts w:ascii="Times New Roman" w:hAnsi="Times New Roman" w:eastAsia="Times New Roman" w:cs="Times New Roman"/>
          <w:spacing w:val="32"/>
          <w:sz w:val="24"/>
          <w:szCs w:val="24"/>
        </w:rPr>
        <w:t xml:space="preserve"> </w:t>
      </w:r>
      <w:r>
        <w:rPr>
          <w:rFonts w:ascii="宋体" w:hAnsi="宋体" w:eastAsia="宋体" w:cs="宋体"/>
          <w:sz w:val="24"/>
          <w:szCs w:val="24"/>
        </w:rPr>
        <w:t xml:space="preserve">——第 </w:t>
      </w:r>
      <w:r>
        <w:rPr>
          <w:rFonts w:ascii="Times New Roman" w:hAnsi="Times New Roman" w:eastAsia="Times New Roman" w:cs="Times New Roman"/>
          <w:sz w:val="24"/>
          <w:szCs w:val="24"/>
        </w:rPr>
        <w:t xml:space="preserve">i </w:t>
      </w:r>
      <w:r>
        <w:rPr>
          <w:rFonts w:ascii="宋体" w:hAnsi="宋体" w:eastAsia="宋体" w:cs="宋体"/>
          <w:sz w:val="24"/>
          <w:szCs w:val="24"/>
        </w:rPr>
        <w:t>个测试验证点处钢筋保护层</w:t>
      </w:r>
      <w:r>
        <w:rPr>
          <w:rFonts w:ascii="宋体" w:hAnsi="宋体" w:eastAsia="宋体" w:cs="宋体"/>
          <w:spacing w:val="-1"/>
          <w:sz w:val="24"/>
          <w:szCs w:val="24"/>
        </w:rPr>
        <w:t>厚度钢筋探测仪器示</w:t>
      </w:r>
      <w:r>
        <w:rPr>
          <w:rFonts w:ascii="宋体" w:hAnsi="宋体" w:eastAsia="宋体" w:cs="宋体"/>
          <w:spacing w:val="-31"/>
          <w:sz w:val="24"/>
          <w:szCs w:val="24"/>
        </w:rPr>
        <w:t xml:space="preserve"> </w:t>
      </w:r>
      <w:r>
        <w:rPr>
          <w:rFonts w:ascii="宋体" w:hAnsi="宋体" w:eastAsia="宋体" w:cs="宋体"/>
          <w:spacing w:val="-1"/>
          <w:sz w:val="24"/>
          <w:szCs w:val="24"/>
        </w:rPr>
        <w:t>值(</w:t>
      </w:r>
      <w:r>
        <w:rPr>
          <w:rFonts w:ascii="Times New Roman" w:hAnsi="Times New Roman" w:eastAsia="Times New Roman" w:cs="Times New Roman"/>
          <w:spacing w:val="-1"/>
          <w:sz w:val="24"/>
          <w:szCs w:val="24"/>
        </w:rPr>
        <w:t>m);</w:t>
      </w:r>
    </w:p>
    <w:p w14:paraId="40109016">
      <w:pPr>
        <w:spacing w:before="92" w:line="219" w:lineRule="auto"/>
        <w:ind w:left="810"/>
        <w:rPr>
          <w:rFonts w:ascii="宋体" w:hAnsi="宋体" w:eastAsia="宋体" w:cs="宋体"/>
          <w:sz w:val="24"/>
          <w:szCs w:val="24"/>
        </w:rPr>
      </w:pPr>
      <w:r>
        <w:rPr>
          <w:rFonts w:ascii="Times New Roman" w:hAnsi="Times New Roman" w:eastAsia="Times New Roman" w:cs="Times New Roman"/>
          <w:spacing w:val="1"/>
          <w:sz w:val="24"/>
          <w:szCs w:val="24"/>
        </w:rPr>
        <w:t>n——</w:t>
      </w:r>
      <w:r>
        <w:rPr>
          <w:rFonts w:ascii="宋体" w:hAnsi="宋体" w:eastAsia="宋体" w:cs="宋体"/>
          <w:spacing w:val="1"/>
          <w:sz w:val="24"/>
          <w:szCs w:val="24"/>
        </w:rPr>
        <w:t>凿孔测试验证点数。</w:t>
      </w:r>
    </w:p>
    <w:p w14:paraId="147C1540">
      <w:pPr>
        <w:pStyle w:val="2"/>
        <w:spacing w:line="397" w:lineRule="auto"/>
      </w:pPr>
    </w:p>
    <w:p w14:paraId="6CB0C04F">
      <w:pPr>
        <w:spacing w:before="78" w:line="212" w:lineRule="auto"/>
        <w:ind w:left="250"/>
        <w:rPr>
          <w:rFonts w:ascii="宋体" w:hAnsi="宋体" w:eastAsia="宋体" w:cs="宋体"/>
          <w:sz w:val="24"/>
          <w:szCs w:val="24"/>
        </w:rPr>
      </w:pPr>
      <w:r>
        <w:drawing>
          <wp:anchor distT="0" distB="0" distL="0" distR="0" simplePos="0" relativeHeight="251701248" behindDoc="0" locked="0" layoutInCell="1" allowOverlap="1">
            <wp:simplePos x="0" y="0"/>
            <wp:positionH relativeFrom="column">
              <wp:posOffset>2235200</wp:posOffset>
            </wp:positionH>
            <wp:positionV relativeFrom="paragraph">
              <wp:posOffset>187325</wp:posOffset>
            </wp:positionV>
            <wp:extent cx="1428750" cy="450850"/>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86"/>
                    <a:stretch>
                      <a:fillRect/>
                    </a:stretch>
                  </pic:blipFill>
                  <pic:spPr>
                    <a:xfrm>
                      <a:off x="0" y="0"/>
                      <a:ext cx="1428782" cy="450832"/>
                    </a:xfrm>
                    <a:prstGeom prst="rect">
                      <a:avLst/>
                    </a:prstGeom>
                  </pic:spPr>
                </pic:pic>
              </a:graphicData>
            </a:graphic>
          </wp:anchor>
        </w:drawing>
      </w:r>
      <w:r>
        <w:rPr>
          <w:rFonts w:ascii="宋体" w:hAnsi="宋体" w:eastAsia="宋体" w:cs="宋体"/>
          <w:spacing w:val="2"/>
          <w:sz w:val="24"/>
          <w:szCs w:val="24"/>
        </w:rPr>
        <w:t>4.2  钢筋保护层厚度测试值应按式(</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T   0534-2</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0"/>
          <w:sz w:val="24"/>
          <w:szCs w:val="24"/>
        </w:rPr>
        <w:t xml:space="preserve"> </w:t>
      </w:r>
      <w:r>
        <w:rPr>
          <w:rFonts w:ascii="宋体" w:hAnsi="宋体" w:eastAsia="宋体" w:cs="宋体"/>
          <w:spacing w:val="1"/>
          <w:sz w:val="24"/>
          <w:szCs w:val="24"/>
        </w:rPr>
        <w:t>计</w:t>
      </w:r>
      <w:r>
        <w:rPr>
          <w:rFonts w:ascii="宋体" w:hAnsi="宋体" w:eastAsia="宋体" w:cs="宋体"/>
          <w:spacing w:val="32"/>
          <w:sz w:val="24"/>
          <w:szCs w:val="24"/>
        </w:rPr>
        <w:t xml:space="preserve"> </w:t>
      </w:r>
      <w:r>
        <w:rPr>
          <w:rFonts w:ascii="宋体" w:hAnsi="宋体" w:eastAsia="宋体" w:cs="宋体"/>
          <w:spacing w:val="1"/>
          <w:sz w:val="24"/>
          <w:szCs w:val="24"/>
        </w:rPr>
        <w:t>算</w:t>
      </w:r>
    </w:p>
    <w:p w14:paraId="26E3EC3F">
      <w:pPr>
        <w:spacing w:before="262" w:line="192" w:lineRule="auto"/>
        <w:ind w:left="803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24"/>
          <w:w w:val="101"/>
          <w:sz w:val="24"/>
          <w:szCs w:val="24"/>
        </w:rPr>
        <w:t xml:space="preserve">  </w:t>
      </w:r>
      <w:r>
        <w:rPr>
          <w:rFonts w:ascii="Times New Roman" w:hAnsi="Times New Roman" w:eastAsia="Times New Roman" w:cs="Times New Roman"/>
          <w:spacing w:val="-3"/>
          <w:sz w:val="24"/>
          <w:szCs w:val="24"/>
        </w:rPr>
        <w:t>0534-2)</w:t>
      </w:r>
    </w:p>
    <w:p w14:paraId="47C98535">
      <w:pPr>
        <w:spacing w:before="282" w:line="212" w:lineRule="auto"/>
        <w:ind w:left="40"/>
        <w:rPr>
          <w:rFonts w:ascii="宋体" w:hAnsi="宋体" w:eastAsia="宋体" w:cs="宋体"/>
          <w:sz w:val="24"/>
          <w:szCs w:val="24"/>
        </w:rPr>
      </w:pPr>
      <w:r>
        <w:rPr>
          <w:rFonts w:ascii="宋体" w:hAnsi="宋体" w:eastAsia="宋体" w:cs="宋体"/>
          <w:spacing w:val="5"/>
          <w:sz w:val="24"/>
          <w:szCs w:val="24"/>
        </w:rPr>
        <w:t>式中：</w:t>
      </w:r>
      <w:r>
        <w:rPr>
          <w:rFonts w:ascii="Times New Roman" w:hAnsi="Times New Roman" w:eastAsia="Times New Roman" w:cs="Times New Roman"/>
          <w:spacing w:val="5"/>
          <w:sz w:val="24"/>
          <w:szCs w:val="24"/>
        </w:rPr>
        <w:t>c</w:t>
      </w:r>
      <w:r>
        <w:rPr>
          <w:rFonts w:ascii="宋体" w:hAnsi="宋体" w:eastAsia="宋体" w:cs="宋体"/>
          <w:spacing w:val="5"/>
          <w:sz w:val="24"/>
          <w:szCs w:val="24"/>
        </w:rPr>
        <w:t>'——</w:t>
      </w:r>
      <w:r>
        <w:rPr>
          <w:rFonts w:ascii="宋体" w:hAnsi="宋体" w:eastAsia="宋体" w:cs="宋体"/>
          <w:spacing w:val="-69"/>
          <w:sz w:val="24"/>
          <w:szCs w:val="24"/>
        </w:rPr>
        <w:t xml:space="preserve"> </w:t>
      </w:r>
      <w:r>
        <w:rPr>
          <w:rFonts w:ascii="宋体" w:hAnsi="宋体" w:eastAsia="宋体" w:cs="宋体"/>
          <w:spacing w:val="5"/>
          <w:sz w:val="24"/>
          <w:szCs w:val="24"/>
        </w:rPr>
        <w:t>钢筋保护层厚度测试值</w:t>
      </w:r>
      <w:r>
        <w:rPr>
          <w:rFonts w:ascii="Times New Roman" w:hAnsi="Times New Roman" w:eastAsia="Times New Roman" w:cs="Times New Roman"/>
          <w:spacing w:val="5"/>
          <w:sz w:val="24"/>
          <w:szCs w:val="24"/>
        </w:rPr>
        <w:t xml:space="preserve">(m),    </w:t>
      </w:r>
      <w:r>
        <w:rPr>
          <w:rFonts w:ascii="宋体" w:hAnsi="宋体" w:eastAsia="宋体" w:cs="宋体"/>
          <w:spacing w:val="5"/>
          <w:sz w:val="24"/>
          <w:szCs w:val="24"/>
        </w:rPr>
        <w:t>准确至0.001m;</w:t>
      </w:r>
    </w:p>
    <w:p w14:paraId="64FBB276">
      <w:pPr>
        <w:spacing w:before="155" w:line="212" w:lineRule="auto"/>
        <w:ind w:left="340"/>
        <w:rPr>
          <w:rFonts w:ascii="Times New Roman" w:hAnsi="Times New Roman" w:eastAsia="Times New Roman" w:cs="Times New Roman"/>
          <w:sz w:val="24"/>
          <w:szCs w:val="24"/>
        </w:rPr>
      </w:pPr>
      <w:r>
        <w:rPr>
          <w:rFonts w:ascii="Times New Roman" w:hAnsi="Times New Roman" w:eastAsia="Times New Roman" w:cs="Times New Roman"/>
          <w:sz w:val="24"/>
          <w:szCs w:val="24"/>
        </w:rPr>
        <w:t>ci</w:t>
      </w:r>
      <w:r>
        <w:rPr>
          <w:rFonts w:ascii="Times New Roman" w:hAnsi="Times New Roman" w:eastAsia="Times New Roman" w:cs="Times New Roman"/>
          <w:spacing w:val="-32"/>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c</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z w:val="24"/>
          <w:szCs w:val="24"/>
        </w:rPr>
        <w:t xml:space="preserve">₂—    </w:t>
      </w:r>
      <w:r>
        <w:rPr>
          <w:rFonts w:ascii="宋体" w:hAnsi="宋体" w:eastAsia="宋体" w:cs="宋体"/>
          <w:sz w:val="24"/>
          <w:szCs w:val="24"/>
        </w:rPr>
        <w:t>第</w:t>
      </w:r>
      <w:r>
        <w:rPr>
          <w:rFonts w:ascii="Times New Roman" w:hAnsi="Times New Roman" w:eastAsia="Times New Roman" w:cs="Times New Roman"/>
          <w:sz w:val="24"/>
          <w:szCs w:val="24"/>
        </w:rPr>
        <w:t>1</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2</w:t>
      </w:r>
      <w:r>
        <w:rPr>
          <w:rFonts w:ascii="宋体" w:hAnsi="宋体" w:eastAsia="宋体" w:cs="宋体"/>
          <w:sz w:val="24"/>
          <w:szCs w:val="24"/>
        </w:rPr>
        <w:t>次钢筋保护层厚度钢筋探测仪器示值 (</w:t>
      </w:r>
      <w:r>
        <w:rPr>
          <w:rFonts w:ascii="宋体" w:hAnsi="宋体" w:eastAsia="宋体" w:cs="宋体"/>
          <w:spacing w:val="-28"/>
          <w:sz w:val="24"/>
          <w:szCs w:val="24"/>
        </w:rPr>
        <w:t xml:space="preserve"> </w:t>
      </w:r>
      <w:r>
        <w:rPr>
          <w:rFonts w:ascii="Times New Roman" w:hAnsi="Times New Roman" w:eastAsia="Times New Roman" w:cs="Times New Roman"/>
          <w:sz w:val="24"/>
          <w:szCs w:val="24"/>
        </w:rPr>
        <w:t>m);</w:t>
      </w:r>
    </w:p>
    <w:p w14:paraId="5C0A14CD">
      <w:pPr>
        <w:spacing w:before="73" w:line="292" w:lineRule="auto"/>
        <w:ind w:left="790" w:right="855" w:firstLine="9"/>
        <w:rPr>
          <w:rFonts w:ascii="宋体" w:hAnsi="宋体" w:eastAsia="宋体" w:cs="宋体"/>
          <w:sz w:val="24"/>
          <w:szCs w:val="24"/>
        </w:rPr>
      </w:pPr>
      <w:r>
        <w:rPr>
          <w:rFonts w:ascii="Times New Roman" w:hAnsi="Times New Roman" w:eastAsia="Times New Roman" w:cs="Times New Roman"/>
          <w:spacing w:val="3"/>
          <w:sz w:val="24"/>
          <w:szCs w:val="24"/>
        </w:rPr>
        <w:t>c</w:t>
      </w:r>
      <w:r>
        <w:rPr>
          <w:rFonts w:ascii="宋体" w:hAnsi="宋体" w:eastAsia="宋体" w:cs="宋体"/>
          <w:spacing w:val="3"/>
          <w:sz w:val="24"/>
          <w:szCs w:val="24"/>
        </w:rPr>
        <w:t>。</w:t>
      </w:r>
      <w:r>
        <w:rPr>
          <w:rFonts w:ascii="Times New Roman" w:hAnsi="Times New Roman" w:eastAsia="Times New Roman" w:cs="Times New Roman"/>
          <w:spacing w:val="3"/>
          <w:sz w:val="24"/>
          <w:szCs w:val="24"/>
        </w:rPr>
        <w:t>——</w:t>
      </w:r>
      <w:r>
        <w:rPr>
          <w:rFonts w:ascii="宋体" w:hAnsi="宋体" w:eastAsia="宋体" w:cs="宋体"/>
          <w:spacing w:val="3"/>
          <w:sz w:val="24"/>
          <w:szCs w:val="24"/>
        </w:rPr>
        <w:t>钢筋保护层厚度修正量(</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18"/>
          <w:w w:val="101"/>
          <w:sz w:val="24"/>
          <w:szCs w:val="24"/>
        </w:rPr>
        <w:t xml:space="preserve">   </w:t>
      </w:r>
      <w:r>
        <w:rPr>
          <w:rFonts w:ascii="宋体" w:hAnsi="宋体" w:eastAsia="宋体" w:cs="宋体"/>
          <w:spacing w:val="3"/>
          <w:sz w:val="24"/>
          <w:szCs w:val="24"/>
        </w:rPr>
        <w:t>当没有进行凿孔测试验证</w:t>
      </w:r>
      <w:r>
        <w:rPr>
          <w:rFonts w:ascii="宋体" w:hAnsi="宋体" w:eastAsia="宋体" w:cs="宋体"/>
          <w:spacing w:val="2"/>
          <w:sz w:val="24"/>
          <w:szCs w:val="24"/>
        </w:rPr>
        <w:t>时，取</w:t>
      </w:r>
      <w:r>
        <w:rPr>
          <w:rFonts w:ascii="Times New Roman" w:hAnsi="Times New Roman" w:eastAsia="Times New Roman" w:cs="Times New Roman"/>
          <w:spacing w:val="2"/>
          <w:sz w:val="24"/>
          <w:szCs w:val="24"/>
        </w:rPr>
        <w:t>0;</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5"/>
          <w:sz w:val="24"/>
          <w:szCs w:val="24"/>
        </w:rPr>
        <w:t>c₀</w:t>
      </w:r>
      <w:r>
        <w:rPr>
          <w:rFonts w:ascii="Times New Roman" w:hAnsi="Times New Roman" w:eastAsia="Times New Roman" w:cs="Times New Roman"/>
          <w:spacing w:val="-39"/>
          <w:sz w:val="24"/>
          <w:szCs w:val="24"/>
        </w:rPr>
        <w:t xml:space="preserve"> </w:t>
      </w:r>
      <w:r>
        <w:rPr>
          <w:rFonts w:ascii="宋体" w:hAnsi="宋体" w:eastAsia="宋体" w:cs="宋体"/>
          <w:spacing w:val="-5"/>
          <w:sz w:val="24"/>
          <w:szCs w:val="24"/>
        </w:rPr>
        <w:t>——探头垫块厚度(</w:t>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m</w:t>
      </w:r>
      <w:r>
        <w:rPr>
          <w:rFonts w:ascii="宋体" w:hAnsi="宋体" w:eastAsia="宋体" w:cs="宋体"/>
          <w:spacing w:val="-5"/>
          <w:sz w:val="24"/>
          <w:szCs w:val="24"/>
        </w:rPr>
        <w:t>。</w:t>
      </w:r>
    </w:p>
    <w:p w14:paraId="7BE531DA">
      <w:pPr>
        <w:pStyle w:val="2"/>
        <w:spacing w:line="306" w:lineRule="auto"/>
      </w:pPr>
    </w:p>
    <w:p w14:paraId="0B381916">
      <w:pPr>
        <w:spacing w:before="78" w:line="212" w:lineRule="auto"/>
        <w:ind w:left="260"/>
        <w:rPr>
          <w:rFonts w:ascii="宋体" w:hAnsi="宋体" w:eastAsia="宋体" w:cs="宋体"/>
          <w:sz w:val="24"/>
          <w:szCs w:val="24"/>
        </w:rPr>
      </w:pPr>
      <w:r>
        <w:rPr>
          <w:rFonts w:ascii="宋体" w:hAnsi="宋体" w:eastAsia="宋体" w:cs="宋体"/>
          <w:spacing w:val="-4"/>
          <w:sz w:val="24"/>
          <w:szCs w:val="24"/>
        </w:rPr>
        <w:t>4.3  按式</w:t>
      </w:r>
      <w:r>
        <w:rPr>
          <w:rFonts w:ascii="宋体" w:hAnsi="宋体" w:eastAsia="宋体" w:cs="宋体"/>
          <w:spacing w:val="-39"/>
          <w:sz w:val="24"/>
          <w:szCs w:val="24"/>
        </w:rPr>
        <w:t xml:space="preserve"> </w:t>
      </w:r>
      <w:r>
        <w:rPr>
          <w:rFonts w:ascii="宋体" w:hAnsi="宋体" w:eastAsia="宋体" w:cs="宋体"/>
          <w:spacing w:val="-4"/>
          <w:sz w:val="24"/>
          <w:szCs w:val="24"/>
        </w:rPr>
        <w:t xml:space="preserve">( </w:t>
      </w:r>
      <w:r>
        <w:rPr>
          <w:rFonts w:ascii="Times New Roman" w:hAnsi="Times New Roman" w:eastAsia="Times New Roman" w:cs="Times New Roman"/>
          <w:spacing w:val="-4"/>
          <w:sz w:val="24"/>
          <w:szCs w:val="24"/>
        </w:rPr>
        <w:t>TQ53L-</w:t>
      </w:r>
      <w:r>
        <w:rPr>
          <w:rFonts w:ascii="宋体" w:hAnsi="宋体" w:eastAsia="宋体" w:cs="宋体"/>
          <w:spacing w:val="-4"/>
          <w:sz w:val="24"/>
          <w:szCs w:val="24"/>
        </w:rPr>
        <w:t>1)</w:t>
      </w:r>
      <w:r>
        <w:rPr>
          <w:rFonts w:ascii="宋体" w:hAnsi="宋体" w:eastAsia="宋体" w:cs="宋体"/>
          <w:spacing w:val="37"/>
          <w:sz w:val="24"/>
          <w:szCs w:val="24"/>
        </w:rPr>
        <w:t xml:space="preserve"> </w:t>
      </w:r>
      <w:r>
        <w:rPr>
          <w:rFonts w:ascii="宋体" w:hAnsi="宋体" w:eastAsia="宋体" w:cs="宋体"/>
          <w:spacing w:val="-4"/>
          <w:sz w:val="24"/>
          <w:szCs w:val="24"/>
        </w:rPr>
        <w:t>计算厚度偏差。</w:t>
      </w:r>
    </w:p>
    <w:p w14:paraId="4F0FFA35">
      <w:pPr>
        <w:pStyle w:val="2"/>
        <w:spacing w:line="288" w:lineRule="auto"/>
      </w:pPr>
    </w:p>
    <w:p w14:paraId="14C33141">
      <w:pPr>
        <w:spacing w:before="79" w:line="224" w:lineRule="auto"/>
        <w:rPr>
          <w:rFonts w:ascii="黑体" w:hAnsi="黑体" w:eastAsia="黑体" w:cs="黑体"/>
          <w:sz w:val="24"/>
          <w:szCs w:val="24"/>
        </w:rPr>
      </w:pPr>
      <w:r>
        <w:rPr>
          <w:rFonts w:ascii="黑体" w:hAnsi="黑体" w:eastAsia="黑体" w:cs="黑体"/>
          <w:spacing w:val="9"/>
          <w:sz w:val="24"/>
          <w:szCs w:val="24"/>
        </w:rPr>
        <w:t>5</w:t>
      </w:r>
      <w:r>
        <w:rPr>
          <w:rFonts w:ascii="黑体" w:hAnsi="黑体" w:eastAsia="黑体" w:cs="黑体"/>
          <w:spacing w:val="12"/>
          <w:sz w:val="24"/>
          <w:szCs w:val="24"/>
        </w:rPr>
        <w:t xml:space="preserve">  </w:t>
      </w:r>
      <w:r>
        <w:rPr>
          <w:rFonts w:ascii="黑体" w:hAnsi="黑体" w:eastAsia="黑体" w:cs="黑体"/>
          <w:spacing w:val="9"/>
          <w:sz w:val="24"/>
          <w:szCs w:val="24"/>
        </w:rPr>
        <w:t>报告</w:t>
      </w:r>
    </w:p>
    <w:p w14:paraId="2B813896">
      <w:pPr>
        <w:pStyle w:val="2"/>
        <w:spacing w:line="375" w:lineRule="auto"/>
      </w:pPr>
    </w:p>
    <w:p w14:paraId="41DBF270">
      <w:pPr>
        <w:spacing w:before="78" w:line="218" w:lineRule="auto"/>
        <w:ind w:left="520"/>
        <w:rPr>
          <w:rFonts w:ascii="宋体" w:hAnsi="宋体" w:eastAsia="宋体" w:cs="宋体"/>
          <w:sz w:val="24"/>
          <w:szCs w:val="24"/>
        </w:rPr>
      </w:pPr>
      <w:r>
        <w:rPr>
          <w:rFonts w:ascii="宋体" w:hAnsi="宋体" w:eastAsia="宋体" w:cs="宋体"/>
          <w:spacing w:val="-2"/>
          <w:sz w:val="24"/>
          <w:szCs w:val="24"/>
        </w:rPr>
        <w:t>本方法报告应包含下列技术内容：</w:t>
      </w:r>
    </w:p>
    <w:p w14:paraId="02E86D86">
      <w:pPr>
        <w:spacing w:before="79" w:line="219" w:lineRule="auto"/>
        <w:ind w:left="540"/>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4FBB6F26">
      <w:pPr>
        <w:spacing w:before="95" w:line="219" w:lineRule="auto"/>
        <w:ind w:left="530"/>
        <w:rPr>
          <w:rFonts w:ascii="宋体" w:hAnsi="宋体" w:eastAsia="宋体" w:cs="宋体"/>
          <w:sz w:val="24"/>
          <w:szCs w:val="24"/>
        </w:rPr>
      </w:pPr>
      <w:r>
        <w:rPr>
          <w:rFonts w:ascii="宋体" w:hAnsi="宋体" w:eastAsia="宋体" w:cs="宋体"/>
          <w:spacing w:val="5"/>
          <w:sz w:val="24"/>
          <w:szCs w:val="24"/>
        </w:rPr>
        <w:t>(2)测试位置信息，包括测试段落里程桩号、测点位置等。</w:t>
      </w:r>
    </w:p>
    <w:p w14:paraId="7045FE0E">
      <w:pPr>
        <w:spacing w:before="75" w:line="219" w:lineRule="auto"/>
        <w:ind w:left="530"/>
        <w:rPr>
          <w:rFonts w:ascii="宋体" w:hAnsi="宋体" w:eastAsia="宋体" w:cs="宋体"/>
          <w:sz w:val="24"/>
          <w:szCs w:val="24"/>
        </w:rPr>
      </w:pPr>
      <w:r>
        <w:rPr>
          <w:rFonts w:ascii="宋体" w:hAnsi="宋体" w:eastAsia="宋体" w:cs="宋体"/>
          <w:spacing w:val="6"/>
          <w:sz w:val="24"/>
          <w:szCs w:val="24"/>
        </w:rPr>
        <w:t>(3)钢筋保护层厚度实测值和设计值、厚度偏差。</w:t>
      </w:r>
    </w:p>
    <w:p w14:paraId="40639FAA">
      <w:pPr>
        <w:pStyle w:val="2"/>
        <w:spacing w:line="343" w:lineRule="auto"/>
      </w:pPr>
    </w:p>
    <w:p w14:paraId="4C847CB6">
      <w:pPr>
        <w:spacing w:before="78" w:line="221" w:lineRule="auto"/>
        <w:ind w:left="1390"/>
        <w:outlineLvl w:val="1"/>
        <w:rPr>
          <w:rFonts w:ascii="黑体" w:hAnsi="黑体" w:eastAsia="黑体" w:cs="黑体"/>
          <w:sz w:val="24"/>
          <w:szCs w:val="24"/>
        </w:rPr>
      </w:pPr>
      <w:bookmarkStart w:id="4" w:name="bookmark25"/>
      <w:bookmarkEnd w:id="4"/>
      <w:r>
        <w:rPr>
          <w:rFonts w:ascii="Times New Roman" w:hAnsi="Times New Roman" w:eastAsia="Times New Roman" w:cs="Times New Roman"/>
          <w:spacing w:val="22"/>
          <w:sz w:val="24"/>
          <w:szCs w:val="24"/>
        </w:rPr>
        <w:t>T</w:t>
      </w:r>
      <w:r>
        <w:rPr>
          <w:rFonts w:ascii="Times New Roman" w:hAnsi="Times New Roman" w:eastAsia="Times New Roman" w:cs="Times New Roman"/>
          <w:spacing w:val="6"/>
          <w:sz w:val="24"/>
          <w:szCs w:val="24"/>
        </w:rPr>
        <w:t xml:space="preserve">     </w:t>
      </w:r>
      <w:r>
        <w:rPr>
          <w:rFonts w:ascii="Times New Roman" w:hAnsi="Times New Roman" w:eastAsia="Times New Roman" w:cs="Times New Roman"/>
          <w:spacing w:val="22"/>
          <w:sz w:val="24"/>
          <w:szCs w:val="24"/>
        </w:rPr>
        <w:t xml:space="preserve">0535—2026    </w:t>
      </w:r>
      <w:r>
        <w:rPr>
          <w:rFonts w:ascii="黑体" w:hAnsi="黑体" w:eastAsia="黑体" w:cs="黑体"/>
          <w:spacing w:val="22"/>
          <w:sz w:val="24"/>
          <w:szCs w:val="24"/>
        </w:rPr>
        <w:t>两米直尺测试衬砌混凝土墙面平整度</w:t>
      </w:r>
    </w:p>
    <w:p w14:paraId="68B45D81">
      <w:pPr>
        <w:pStyle w:val="2"/>
        <w:spacing w:line="354" w:lineRule="auto"/>
      </w:pPr>
    </w:p>
    <w:p w14:paraId="7AE18C47">
      <w:pPr>
        <w:pStyle w:val="2"/>
        <w:spacing w:line="355" w:lineRule="auto"/>
      </w:pPr>
    </w:p>
    <w:p w14:paraId="727400F7">
      <w:pPr>
        <w:spacing w:before="79" w:line="223" w:lineRule="auto"/>
        <w:ind w:left="23"/>
        <w:rPr>
          <w:rFonts w:ascii="黑体" w:hAnsi="黑体" w:eastAsia="黑体" w:cs="黑体"/>
          <w:sz w:val="24"/>
          <w:szCs w:val="24"/>
        </w:rPr>
      </w:pPr>
      <w:r>
        <w:rPr>
          <w:rFonts w:ascii="黑体" w:hAnsi="黑体" w:eastAsia="黑体" w:cs="黑体"/>
          <w:b/>
          <w:bCs/>
          <w:spacing w:val="-4"/>
          <w:sz w:val="24"/>
          <w:szCs w:val="24"/>
        </w:rPr>
        <w:t>1</w:t>
      </w:r>
      <w:r>
        <w:rPr>
          <w:rFonts w:ascii="黑体" w:hAnsi="黑体" w:eastAsia="黑体" w:cs="黑体"/>
          <w:spacing w:val="11"/>
          <w:sz w:val="24"/>
          <w:szCs w:val="24"/>
        </w:rPr>
        <w:t xml:space="preserve">  </w:t>
      </w:r>
      <w:r>
        <w:rPr>
          <w:rFonts w:ascii="黑体" w:hAnsi="黑体" w:eastAsia="黑体" w:cs="黑体"/>
          <w:b/>
          <w:bCs/>
          <w:spacing w:val="-4"/>
          <w:sz w:val="24"/>
          <w:szCs w:val="24"/>
        </w:rPr>
        <w:t>适用范围</w:t>
      </w:r>
    </w:p>
    <w:p w14:paraId="303E77D5">
      <w:pPr>
        <w:pStyle w:val="2"/>
        <w:spacing w:line="371" w:lineRule="auto"/>
      </w:pPr>
    </w:p>
    <w:p w14:paraId="5C415EBB">
      <w:pPr>
        <w:spacing w:before="78" w:line="219" w:lineRule="auto"/>
        <w:ind w:left="530"/>
        <w:rPr>
          <w:rFonts w:ascii="宋体" w:hAnsi="宋体" w:eastAsia="宋体" w:cs="宋体"/>
          <w:sz w:val="24"/>
          <w:szCs w:val="24"/>
        </w:rPr>
      </w:pPr>
      <w:r>
        <w:rPr>
          <w:rFonts w:ascii="宋体" w:hAnsi="宋体" w:eastAsia="宋体" w:cs="宋体"/>
          <w:sz w:val="24"/>
          <w:szCs w:val="24"/>
        </w:rPr>
        <w:t>本方法适用于使用两米直尺测试隧道衬砌混凝土墙面平整度。</w:t>
      </w:r>
    </w:p>
    <w:p w14:paraId="082F456D">
      <w:pPr>
        <w:spacing w:line="219" w:lineRule="auto"/>
        <w:rPr>
          <w:rFonts w:ascii="宋体" w:hAnsi="宋体" w:eastAsia="宋体" w:cs="宋体"/>
          <w:sz w:val="24"/>
          <w:szCs w:val="24"/>
        </w:rPr>
        <w:sectPr>
          <w:headerReference r:id="rId14" w:type="default"/>
          <w:footerReference r:id="rId15" w:type="default"/>
          <w:pgSz w:w="11900" w:h="16820"/>
          <w:pgMar w:top="1609" w:right="1360" w:bottom="1706" w:left="1329" w:header="1197" w:footer="1392" w:gutter="0"/>
          <w:cols w:space="720" w:num="1"/>
        </w:sectPr>
      </w:pPr>
    </w:p>
    <w:p w14:paraId="163F2D13">
      <w:pPr>
        <w:pStyle w:val="2"/>
        <w:spacing w:line="464" w:lineRule="auto"/>
      </w:pPr>
    </w:p>
    <w:p w14:paraId="428FF1C7">
      <w:pPr>
        <w:spacing w:before="78" w:line="222" w:lineRule="auto"/>
        <w:rPr>
          <w:rFonts w:ascii="黑体" w:hAnsi="黑体" w:eastAsia="黑体" w:cs="黑体"/>
          <w:sz w:val="24"/>
          <w:szCs w:val="24"/>
        </w:rPr>
      </w:pPr>
      <w:bookmarkStart w:id="5" w:name="bookmark70"/>
      <w:bookmarkEnd w:id="5"/>
      <w:r>
        <w:rPr>
          <w:rFonts w:ascii="黑体" w:hAnsi="黑体" w:eastAsia="黑体" w:cs="黑体"/>
          <w:spacing w:val="-2"/>
          <w:sz w:val="24"/>
          <w:szCs w:val="24"/>
        </w:rPr>
        <w:t xml:space="preserve">2  </w:t>
      </w:r>
      <w:r>
        <w:rPr>
          <w:rFonts w:ascii="黑体" w:hAnsi="黑体" w:eastAsia="黑体" w:cs="黑体"/>
          <w:b/>
          <w:bCs/>
          <w:spacing w:val="-2"/>
          <w:sz w:val="24"/>
          <w:szCs w:val="24"/>
        </w:rPr>
        <w:t>仪具与材料技术要求</w:t>
      </w:r>
    </w:p>
    <w:p w14:paraId="645BA63B">
      <w:pPr>
        <w:pStyle w:val="2"/>
        <w:spacing w:line="371" w:lineRule="auto"/>
      </w:pPr>
    </w:p>
    <w:p w14:paraId="21D504CC">
      <w:pPr>
        <w:spacing w:before="81" w:line="219" w:lineRule="auto"/>
        <w:ind w:left="499"/>
        <w:rPr>
          <w:rFonts w:ascii="宋体" w:hAnsi="宋体" w:eastAsia="宋体" w:cs="宋体"/>
          <w:sz w:val="25"/>
          <w:szCs w:val="25"/>
        </w:rPr>
      </w:pPr>
      <w:r>
        <w:rPr>
          <w:rFonts w:ascii="宋体" w:hAnsi="宋体" w:eastAsia="宋体" w:cs="宋体"/>
          <w:spacing w:val="-2"/>
          <w:sz w:val="25"/>
          <w:szCs w:val="25"/>
        </w:rPr>
        <w:t>(1)两米直尺：宜选用铝合金材料。</w:t>
      </w:r>
    </w:p>
    <w:p w14:paraId="1B749ADC">
      <w:pPr>
        <w:spacing w:before="47" w:line="249" w:lineRule="auto"/>
        <w:ind w:right="78" w:firstLine="499"/>
        <w:rPr>
          <w:rFonts w:ascii="宋体" w:hAnsi="宋体" w:eastAsia="宋体" w:cs="宋体"/>
          <w:sz w:val="25"/>
          <w:szCs w:val="25"/>
        </w:rPr>
      </w:pPr>
      <w:r>
        <w:rPr>
          <w:rFonts w:ascii="宋体" w:hAnsi="宋体" w:eastAsia="宋体" w:cs="宋体"/>
          <w:spacing w:val="-2"/>
          <w:sz w:val="25"/>
          <w:szCs w:val="25"/>
        </w:rPr>
        <w:t>(2)</w:t>
      </w:r>
      <w:r>
        <w:rPr>
          <w:rFonts w:ascii="宋体" w:hAnsi="宋体" w:eastAsia="宋体" w:cs="宋体"/>
          <w:spacing w:val="43"/>
          <w:sz w:val="25"/>
          <w:szCs w:val="25"/>
        </w:rPr>
        <w:t xml:space="preserve"> </w:t>
      </w:r>
      <w:r>
        <w:rPr>
          <w:rFonts w:ascii="宋体" w:hAnsi="宋体" w:eastAsia="宋体" w:cs="宋体"/>
          <w:spacing w:val="-2"/>
          <w:sz w:val="25"/>
          <w:szCs w:val="25"/>
        </w:rPr>
        <w:t>楔形塞尺：塞尺的长度与高度之比不应小于10,宽</w:t>
      </w:r>
      <w:r>
        <w:rPr>
          <w:rFonts w:ascii="宋体" w:hAnsi="宋体" w:eastAsia="宋体" w:cs="宋体"/>
          <w:spacing w:val="-3"/>
          <w:sz w:val="25"/>
          <w:szCs w:val="25"/>
        </w:rPr>
        <w:t>度不应大于15</w:t>
      </w:r>
      <w:r>
        <w:rPr>
          <w:rFonts w:ascii="Times New Roman" w:hAnsi="Times New Roman" w:eastAsia="Times New Roman" w:cs="Times New Roman"/>
          <w:spacing w:val="-3"/>
          <w:sz w:val="25"/>
          <w:szCs w:val="25"/>
        </w:rPr>
        <w:t>mm,</w:t>
      </w:r>
      <w:r>
        <w:rPr>
          <w:rFonts w:ascii="Times New Roman" w:hAnsi="Times New Roman" w:eastAsia="Times New Roman" w:cs="Times New Roman"/>
          <w:spacing w:val="59"/>
          <w:sz w:val="25"/>
          <w:szCs w:val="25"/>
        </w:rPr>
        <w:t xml:space="preserve"> </w:t>
      </w:r>
      <w:r>
        <w:rPr>
          <w:rFonts w:ascii="宋体" w:hAnsi="宋体" w:eastAsia="宋体" w:cs="宋体"/>
          <w:spacing w:val="-3"/>
          <w:sz w:val="25"/>
          <w:szCs w:val="25"/>
        </w:rPr>
        <w:t>边部有</w:t>
      </w:r>
      <w:r>
        <w:rPr>
          <w:rFonts w:ascii="宋体" w:hAnsi="宋体" w:eastAsia="宋体" w:cs="宋体"/>
          <w:sz w:val="25"/>
          <w:szCs w:val="25"/>
        </w:rPr>
        <w:t xml:space="preserve"> </w:t>
      </w:r>
      <w:r>
        <w:rPr>
          <w:rFonts w:ascii="宋体" w:hAnsi="宋体" w:eastAsia="宋体" w:cs="宋体"/>
          <w:spacing w:val="-5"/>
          <w:sz w:val="25"/>
          <w:szCs w:val="25"/>
        </w:rPr>
        <w:t>刻度标记，分度值不大于0.</w:t>
      </w:r>
      <w:r>
        <w:rPr>
          <w:rFonts w:ascii="Times New Roman" w:hAnsi="Times New Roman" w:eastAsia="Times New Roman" w:cs="Times New Roman"/>
          <w:spacing w:val="-5"/>
          <w:sz w:val="25"/>
          <w:szCs w:val="25"/>
        </w:rPr>
        <w:t>2mm</w:t>
      </w:r>
      <w:r>
        <w:rPr>
          <w:rFonts w:ascii="宋体" w:hAnsi="宋体" w:eastAsia="宋体" w:cs="宋体"/>
          <w:spacing w:val="-5"/>
          <w:sz w:val="25"/>
          <w:szCs w:val="25"/>
        </w:rPr>
        <w:t>。</w:t>
      </w:r>
    </w:p>
    <w:p w14:paraId="242A49EE">
      <w:pPr>
        <w:spacing w:before="46" w:line="212" w:lineRule="auto"/>
        <w:ind w:left="499"/>
        <w:rPr>
          <w:rFonts w:ascii="宋体" w:hAnsi="宋体" w:eastAsia="宋体" w:cs="宋体"/>
          <w:sz w:val="25"/>
          <w:szCs w:val="25"/>
        </w:rPr>
      </w:pPr>
      <w:r>
        <w:rPr>
          <w:rFonts w:ascii="宋体" w:hAnsi="宋体" w:eastAsia="宋体" w:cs="宋体"/>
          <w:spacing w:val="2"/>
          <w:sz w:val="25"/>
          <w:szCs w:val="25"/>
        </w:rPr>
        <w:t>(3)深度尺：测试杆端头直径不应小于10</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w:t>
      </w:r>
      <w:r>
        <w:rPr>
          <w:rFonts w:ascii="Times New Roman" w:hAnsi="Times New Roman" w:eastAsia="Times New Roman" w:cs="Times New Roman"/>
          <w:spacing w:val="48"/>
          <w:w w:val="101"/>
          <w:sz w:val="25"/>
          <w:szCs w:val="25"/>
        </w:rPr>
        <w:t xml:space="preserve"> </w:t>
      </w:r>
      <w:r>
        <w:rPr>
          <w:rFonts w:ascii="宋体" w:hAnsi="宋体" w:eastAsia="宋体" w:cs="宋体"/>
          <w:spacing w:val="2"/>
          <w:sz w:val="25"/>
          <w:szCs w:val="25"/>
        </w:rPr>
        <w:t>分度</w:t>
      </w:r>
      <w:r>
        <w:rPr>
          <w:rFonts w:ascii="宋体" w:hAnsi="宋体" w:eastAsia="宋体" w:cs="宋体"/>
          <w:spacing w:val="1"/>
          <w:sz w:val="25"/>
          <w:szCs w:val="25"/>
        </w:rPr>
        <w:t>值不大于0.2</w:t>
      </w:r>
      <w:r>
        <w:rPr>
          <w:rFonts w:ascii="Times New Roman" w:hAnsi="Times New Roman" w:eastAsia="Times New Roman" w:cs="Times New Roman"/>
          <w:sz w:val="25"/>
          <w:szCs w:val="25"/>
        </w:rPr>
        <w:t>mm</w:t>
      </w:r>
      <w:r>
        <w:rPr>
          <w:rFonts w:ascii="宋体" w:hAnsi="宋体" w:eastAsia="宋体" w:cs="宋体"/>
          <w:spacing w:val="1"/>
          <w:sz w:val="25"/>
          <w:szCs w:val="25"/>
        </w:rPr>
        <w:t>。</w:t>
      </w:r>
    </w:p>
    <w:p w14:paraId="3F441BCC">
      <w:pPr>
        <w:spacing w:before="97" w:line="219" w:lineRule="auto"/>
        <w:ind w:left="499"/>
        <w:rPr>
          <w:rFonts w:ascii="宋体" w:hAnsi="宋体" w:eastAsia="宋体" w:cs="宋体"/>
          <w:sz w:val="24"/>
          <w:szCs w:val="24"/>
        </w:rPr>
      </w:pPr>
      <w:r>
        <w:rPr>
          <w:rFonts w:ascii="宋体" w:hAnsi="宋体" w:eastAsia="宋体" w:cs="宋体"/>
          <w:spacing w:val="-3"/>
          <w:sz w:val="24"/>
          <w:szCs w:val="24"/>
        </w:rPr>
        <w:t>(4)</w:t>
      </w:r>
      <w:r>
        <w:rPr>
          <w:rFonts w:ascii="宋体" w:hAnsi="宋体" w:eastAsia="宋体" w:cs="宋体"/>
          <w:spacing w:val="66"/>
          <w:sz w:val="24"/>
          <w:szCs w:val="24"/>
        </w:rPr>
        <w:t xml:space="preserve"> </w:t>
      </w:r>
      <w:r>
        <w:rPr>
          <w:rFonts w:ascii="宋体" w:hAnsi="宋体" w:eastAsia="宋体" w:cs="宋体"/>
          <w:spacing w:val="-3"/>
          <w:sz w:val="24"/>
          <w:szCs w:val="24"/>
        </w:rPr>
        <w:t>其他：皮尺或钢尺、粉笔、喷漆等。</w:t>
      </w:r>
    </w:p>
    <w:p w14:paraId="7C5E7C31">
      <w:pPr>
        <w:pStyle w:val="2"/>
        <w:spacing w:line="341" w:lineRule="auto"/>
      </w:pPr>
    </w:p>
    <w:p w14:paraId="656F20CE">
      <w:pPr>
        <w:pStyle w:val="2"/>
        <w:spacing w:before="78" w:line="221" w:lineRule="auto"/>
        <w:rPr>
          <w:rFonts w:ascii="黑体" w:hAnsi="黑体" w:eastAsia="黑体" w:cs="黑体"/>
          <w:sz w:val="24"/>
          <w:szCs w:val="24"/>
        </w:rPr>
      </w:pPr>
      <w:r>
        <w:rPr>
          <w:b/>
          <w:bCs/>
          <w:spacing w:val="-2"/>
          <w:sz w:val="24"/>
          <w:szCs w:val="24"/>
        </w:rPr>
        <w:t>3</w:t>
      </w:r>
      <w:r>
        <w:rPr>
          <w:b/>
          <w:bCs/>
          <w:spacing w:val="16"/>
          <w:sz w:val="24"/>
          <w:szCs w:val="24"/>
        </w:rPr>
        <w:t xml:space="preserve">   </w:t>
      </w:r>
      <w:r>
        <w:rPr>
          <w:rFonts w:ascii="黑体" w:hAnsi="黑体" w:eastAsia="黑体" w:cs="黑体"/>
          <w:b/>
          <w:bCs/>
          <w:spacing w:val="-2"/>
          <w:sz w:val="24"/>
          <w:szCs w:val="24"/>
        </w:rPr>
        <w:t>方法与步骤</w:t>
      </w:r>
    </w:p>
    <w:p w14:paraId="31A7672A">
      <w:pPr>
        <w:pStyle w:val="2"/>
        <w:spacing w:line="333" w:lineRule="auto"/>
      </w:pPr>
    </w:p>
    <w:p w14:paraId="1A377C53">
      <w:pPr>
        <w:spacing w:before="85" w:line="220" w:lineRule="auto"/>
        <w:ind w:left="239"/>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724EABFF">
      <w:pPr>
        <w:spacing w:before="87" w:line="219" w:lineRule="auto"/>
        <w:ind w:left="499"/>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65"/>
          <w:sz w:val="24"/>
          <w:szCs w:val="24"/>
        </w:rPr>
        <w:t xml:space="preserve"> </w:t>
      </w:r>
      <w:r>
        <w:rPr>
          <w:rFonts w:ascii="宋体" w:hAnsi="宋体" w:eastAsia="宋体" w:cs="宋体"/>
          <w:spacing w:val="-3"/>
          <w:sz w:val="24"/>
          <w:szCs w:val="24"/>
        </w:rPr>
        <w:t>准备并检查取样所需的仪具与材料。</w:t>
      </w:r>
    </w:p>
    <w:p w14:paraId="3D68F586">
      <w:pPr>
        <w:spacing w:before="86" w:line="219" w:lineRule="auto"/>
        <w:ind w:left="499"/>
        <w:rPr>
          <w:rFonts w:ascii="宋体" w:hAnsi="宋体" w:eastAsia="宋体" w:cs="宋体"/>
          <w:sz w:val="25"/>
          <w:szCs w:val="25"/>
        </w:rPr>
      </w:pPr>
      <w:r>
        <w:rPr>
          <w:rFonts w:ascii="宋体" w:hAnsi="宋体" w:eastAsia="宋体" w:cs="宋体"/>
          <w:spacing w:val="-3"/>
          <w:sz w:val="25"/>
          <w:szCs w:val="25"/>
        </w:rPr>
        <w:t>(2)使用钢卷尺和喷漆补充完善测试段落的里程桩号，宜按整10</w:t>
      </w:r>
      <w:r>
        <w:rPr>
          <w:rFonts w:ascii="Times New Roman" w:hAnsi="Times New Roman" w:eastAsia="Times New Roman" w:cs="Times New Roman"/>
          <w:spacing w:val="-3"/>
          <w:sz w:val="25"/>
          <w:szCs w:val="25"/>
        </w:rPr>
        <w:t>m</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的形式标记。</w:t>
      </w:r>
    </w:p>
    <w:p w14:paraId="593DB564">
      <w:pPr>
        <w:spacing w:before="24" w:line="219" w:lineRule="auto"/>
        <w:ind w:left="499"/>
        <w:rPr>
          <w:rFonts w:ascii="宋体" w:hAnsi="宋体" w:eastAsia="宋体" w:cs="宋体"/>
          <w:sz w:val="26"/>
          <w:szCs w:val="26"/>
        </w:rPr>
      </w:pPr>
      <w:r>
        <w:rPr>
          <w:rFonts w:ascii="宋体" w:hAnsi="宋体" w:eastAsia="宋体" w:cs="宋体"/>
          <w:spacing w:val="-9"/>
          <w:sz w:val="26"/>
          <w:szCs w:val="26"/>
        </w:rPr>
        <w:t>(3)划分测试单元，每一个测试单元应具备连续测5尺的条件。</w:t>
      </w:r>
    </w:p>
    <w:p w14:paraId="10B8AC4F">
      <w:pPr>
        <w:pStyle w:val="2"/>
        <w:spacing w:line="352" w:lineRule="auto"/>
      </w:pPr>
    </w:p>
    <w:p w14:paraId="327E8288">
      <w:pPr>
        <w:spacing w:before="78" w:line="219" w:lineRule="auto"/>
        <w:ind w:left="239"/>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154439C7">
      <w:pPr>
        <w:spacing w:before="25" w:line="254" w:lineRule="auto"/>
        <w:ind w:right="70" w:firstLine="499"/>
        <w:rPr>
          <w:rFonts w:ascii="宋体" w:hAnsi="宋体" w:eastAsia="宋体" w:cs="宋体"/>
          <w:sz w:val="25"/>
          <w:szCs w:val="25"/>
        </w:rPr>
      </w:pPr>
      <w:r>
        <w:rPr>
          <w:rFonts w:ascii="宋体" w:hAnsi="宋体" w:eastAsia="宋体" w:cs="宋体"/>
          <w:spacing w:val="8"/>
          <w:sz w:val="25"/>
          <w:szCs w:val="25"/>
        </w:rPr>
        <w:t>(1)目测测试单元内混凝土墙面的平整情况，选取平整性较差的位置作为测试</w:t>
      </w:r>
      <w:r>
        <w:rPr>
          <w:rFonts w:ascii="宋体" w:hAnsi="宋体" w:eastAsia="宋体" w:cs="宋体"/>
          <w:spacing w:val="3"/>
          <w:sz w:val="25"/>
          <w:szCs w:val="25"/>
        </w:rPr>
        <w:t xml:space="preserve"> </w:t>
      </w:r>
      <w:r>
        <w:rPr>
          <w:rFonts w:ascii="宋体" w:hAnsi="宋体" w:eastAsia="宋体" w:cs="宋体"/>
          <w:spacing w:val="-10"/>
          <w:sz w:val="25"/>
          <w:szCs w:val="25"/>
        </w:rPr>
        <w:t>对象。</w:t>
      </w:r>
    </w:p>
    <w:p w14:paraId="494EC3DE">
      <w:pPr>
        <w:spacing w:before="82" w:line="245" w:lineRule="auto"/>
        <w:ind w:right="87" w:firstLine="499"/>
        <w:rPr>
          <w:rFonts w:ascii="宋体" w:hAnsi="宋体" w:eastAsia="宋体" w:cs="宋体"/>
          <w:sz w:val="26"/>
          <w:szCs w:val="26"/>
        </w:rPr>
      </w:pPr>
      <w:r>
        <w:rPr>
          <w:rFonts w:ascii="宋体" w:hAnsi="宋体" w:eastAsia="宋体" w:cs="宋体"/>
          <w:spacing w:val="-5"/>
          <w:sz w:val="26"/>
          <w:szCs w:val="26"/>
        </w:rPr>
        <w:t>(2)两手握紧两米直尺中间部位或两端1/3处，</w:t>
      </w:r>
      <w:r>
        <w:rPr>
          <w:rFonts w:ascii="宋体" w:hAnsi="宋体" w:eastAsia="宋体" w:cs="宋体"/>
          <w:spacing w:val="-6"/>
          <w:sz w:val="26"/>
          <w:szCs w:val="26"/>
        </w:rPr>
        <w:t>沿隧道纵向将直尺侧面紧靠选取</w:t>
      </w:r>
      <w:r>
        <w:rPr>
          <w:rFonts w:ascii="宋体" w:hAnsi="宋体" w:eastAsia="宋体" w:cs="宋体"/>
          <w:sz w:val="26"/>
          <w:szCs w:val="26"/>
        </w:rPr>
        <w:t xml:space="preserve"> </w:t>
      </w:r>
      <w:r>
        <w:rPr>
          <w:rFonts w:ascii="宋体" w:hAnsi="宋体" w:eastAsia="宋体" w:cs="宋体"/>
          <w:spacing w:val="-18"/>
          <w:sz w:val="26"/>
          <w:szCs w:val="26"/>
        </w:rPr>
        <w:t>的被测衬砌混凝土表面。</w:t>
      </w:r>
    </w:p>
    <w:p w14:paraId="17F25640">
      <w:pPr>
        <w:spacing w:before="49" w:line="219" w:lineRule="auto"/>
        <w:ind w:left="499"/>
        <w:rPr>
          <w:rFonts w:ascii="宋体" w:hAnsi="宋体" w:eastAsia="宋体" w:cs="宋体"/>
          <w:sz w:val="24"/>
          <w:szCs w:val="24"/>
        </w:rPr>
      </w:pPr>
      <w:r>
        <w:rPr>
          <w:rFonts w:ascii="宋体" w:hAnsi="宋体" w:eastAsia="宋体" w:cs="宋体"/>
          <w:spacing w:val="5"/>
          <w:sz w:val="24"/>
          <w:szCs w:val="24"/>
        </w:rPr>
        <w:t>(3)目测直尺底面与衬砌混凝土表面之间间隙情况，确定最大间隙位置。</w:t>
      </w:r>
    </w:p>
    <w:p w14:paraId="4CF1F8D6">
      <w:pPr>
        <w:spacing w:before="87" w:line="246" w:lineRule="auto"/>
        <w:ind w:firstLine="499"/>
        <w:rPr>
          <w:rFonts w:ascii="宋体" w:hAnsi="宋体" w:eastAsia="宋体" w:cs="宋体"/>
          <w:sz w:val="24"/>
          <w:szCs w:val="24"/>
        </w:rPr>
      </w:pPr>
      <w:r>
        <w:rPr>
          <w:rFonts w:ascii="宋体" w:hAnsi="宋体" w:eastAsia="宋体" w:cs="宋体"/>
          <w:spacing w:val="10"/>
          <w:sz w:val="24"/>
          <w:szCs w:val="24"/>
        </w:rPr>
        <w:t>(4)用楔形塞尺塞进最大间隙处，测试间隙的高度，即为最大间隙测试值，记为</w:t>
      </w:r>
      <w:r>
        <w:rPr>
          <w:rFonts w:ascii="宋体" w:hAnsi="宋体" w:eastAsia="宋体" w:cs="宋体"/>
          <w:spacing w:val="1"/>
          <w:sz w:val="24"/>
          <w:szCs w:val="24"/>
        </w:rPr>
        <w:t xml:space="preserve"> </w:t>
      </w:r>
      <w:r>
        <w:rPr>
          <w:rFonts w:ascii="Times New Roman" w:hAnsi="Times New Roman" w:eastAsia="Times New Roman" w:cs="Times New Roman"/>
          <w:spacing w:val="9"/>
          <w:sz w:val="24"/>
          <w:szCs w:val="24"/>
        </w:rPr>
        <w:t xml:space="preserve">h;,  </w:t>
      </w:r>
      <w:r>
        <w:rPr>
          <w:rFonts w:ascii="宋体" w:hAnsi="宋体" w:eastAsia="宋体" w:cs="宋体"/>
          <w:spacing w:val="9"/>
          <w:sz w:val="24"/>
          <w:szCs w:val="24"/>
        </w:rPr>
        <w:t>准确值1</w:t>
      </w:r>
      <w:r>
        <w:rPr>
          <w:rFonts w:ascii="Times New Roman" w:hAnsi="Times New Roman" w:eastAsia="Times New Roman" w:cs="Times New Roman"/>
          <w:sz w:val="24"/>
          <w:szCs w:val="24"/>
        </w:rPr>
        <w:t>mm</w:t>
      </w:r>
      <w:r>
        <w:rPr>
          <w:rFonts w:ascii="Times New Roman" w:hAnsi="Times New Roman" w:eastAsia="Times New Roman" w:cs="Times New Roman"/>
          <w:spacing w:val="9"/>
          <w:sz w:val="24"/>
          <w:szCs w:val="24"/>
        </w:rPr>
        <w:t>,</w:t>
      </w:r>
      <w:r>
        <w:rPr>
          <w:rFonts w:ascii="Times New Roman" w:hAnsi="Times New Roman" w:eastAsia="Times New Roman" w:cs="Times New Roman"/>
          <w:spacing w:val="-11"/>
          <w:sz w:val="24"/>
          <w:szCs w:val="24"/>
        </w:rPr>
        <w:t xml:space="preserve"> </w:t>
      </w:r>
      <w:r>
        <w:rPr>
          <w:rFonts w:ascii="宋体" w:hAnsi="宋体" w:eastAsia="宋体" w:cs="宋体"/>
          <w:spacing w:val="9"/>
          <w:sz w:val="24"/>
          <w:szCs w:val="24"/>
        </w:rPr>
        <w:t>或者用深度尺在最大</w:t>
      </w:r>
      <w:r>
        <w:rPr>
          <w:rFonts w:ascii="宋体" w:hAnsi="宋体" w:eastAsia="宋体" w:cs="宋体"/>
          <w:spacing w:val="8"/>
          <w:sz w:val="24"/>
          <w:szCs w:val="24"/>
        </w:rPr>
        <w:t>间隙处测试直尺顶面距衬砌混凝土表面的深度，</w:t>
      </w:r>
      <w:r>
        <w:rPr>
          <w:rFonts w:ascii="宋体" w:hAnsi="宋体" w:eastAsia="宋体" w:cs="宋体"/>
          <w:sz w:val="24"/>
          <w:szCs w:val="24"/>
        </w:rPr>
        <w:t xml:space="preserve"> </w:t>
      </w:r>
      <w:r>
        <w:rPr>
          <w:rFonts w:ascii="宋体" w:hAnsi="宋体" w:eastAsia="宋体" w:cs="宋体"/>
          <w:spacing w:val="4"/>
          <w:sz w:val="24"/>
          <w:szCs w:val="24"/>
        </w:rPr>
        <w:t>该深度减去尺高即为最大间隙测试值，记为</w:t>
      </w:r>
      <w:r>
        <w:rPr>
          <w:rFonts w:ascii="Times New Roman" w:hAnsi="Times New Roman" w:eastAsia="Times New Roman" w:cs="Times New Roman"/>
          <w:spacing w:val="3"/>
          <w:sz w:val="24"/>
          <w:szCs w:val="24"/>
        </w:rPr>
        <w:t xml:space="preserve">h,   </w:t>
      </w:r>
      <w:r>
        <w:rPr>
          <w:rFonts w:ascii="宋体" w:hAnsi="宋体" w:eastAsia="宋体" w:cs="宋体"/>
          <w:spacing w:val="3"/>
          <w:sz w:val="24"/>
          <w:szCs w:val="24"/>
        </w:rPr>
        <w:t>准确至1</w:t>
      </w:r>
      <w:r>
        <w:rPr>
          <w:rFonts w:ascii="Times New Roman" w:hAnsi="Times New Roman" w:eastAsia="Times New Roman" w:cs="Times New Roman"/>
          <w:sz w:val="24"/>
          <w:szCs w:val="24"/>
        </w:rPr>
        <w:t>mm</w:t>
      </w:r>
      <w:r>
        <w:rPr>
          <w:rFonts w:ascii="宋体" w:hAnsi="宋体" w:eastAsia="宋体" w:cs="宋体"/>
          <w:spacing w:val="3"/>
          <w:sz w:val="24"/>
          <w:szCs w:val="24"/>
        </w:rPr>
        <w:t>。</w:t>
      </w:r>
    </w:p>
    <w:p w14:paraId="6F353A87">
      <w:pPr>
        <w:pStyle w:val="2"/>
        <w:spacing w:line="366" w:lineRule="auto"/>
      </w:pPr>
    </w:p>
    <w:p w14:paraId="466A7393">
      <w:pPr>
        <w:spacing w:before="79"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602E27BB">
      <w:pPr>
        <w:pStyle w:val="2"/>
        <w:spacing w:line="357" w:lineRule="auto"/>
      </w:pPr>
    </w:p>
    <w:p w14:paraId="3C330A82">
      <w:pPr>
        <w:spacing w:before="78" w:line="212" w:lineRule="auto"/>
        <w:ind w:left="499"/>
        <w:rPr>
          <w:rFonts w:ascii="宋体" w:hAnsi="宋体" w:eastAsia="宋体" w:cs="宋体"/>
          <w:sz w:val="24"/>
          <w:szCs w:val="24"/>
        </w:rPr>
      </w:pPr>
      <w:r>
        <w:rPr>
          <w:rFonts w:ascii="宋体" w:hAnsi="宋体" w:eastAsia="宋体" w:cs="宋体"/>
          <w:sz w:val="24"/>
          <w:szCs w:val="24"/>
        </w:rPr>
        <w:t>衬砌混凝土墙面平整度应按式</w:t>
      </w:r>
      <w:r>
        <w:rPr>
          <w:rFonts w:ascii="宋体" w:hAnsi="宋体" w:eastAsia="宋体" w:cs="宋体"/>
          <w:spacing w:val="-18"/>
          <w:sz w:val="24"/>
          <w:szCs w:val="24"/>
        </w:rPr>
        <w:t xml:space="preserve"> </w:t>
      </w:r>
      <w:r>
        <w:rPr>
          <w:rFonts w:ascii="宋体" w:hAnsi="宋体" w:eastAsia="宋体" w:cs="宋体"/>
          <w:sz w:val="24"/>
          <w:szCs w:val="24"/>
        </w:rPr>
        <w:t>(</w:t>
      </w:r>
      <w:r>
        <w:rPr>
          <w:rFonts w:ascii="Times New Roman" w:hAnsi="Times New Roman" w:eastAsia="Times New Roman" w:cs="Times New Roman"/>
          <w:sz w:val="24"/>
          <w:szCs w:val="24"/>
        </w:rPr>
        <w:t>T   0535)</w:t>
      </w:r>
      <w:r>
        <w:rPr>
          <w:rFonts w:ascii="Times New Roman" w:hAnsi="Times New Roman" w:eastAsia="Times New Roman" w:cs="Times New Roman"/>
          <w:spacing w:val="40"/>
          <w:sz w:val="24"/>
          <w:szCs w:val="24"/>
        </w:rPr>
        <w:t xml:space="preserve"> </w:t>
      </w:r>
      <w:r>
        <w:rPr>
          <w:rFonts w:ascii="宋体" w:hAnsi="宋体" w:eastAsia="宋体" w:cs="宋体"/>
          <w:sz w:val="24"/>
          <w:szCs w:val="24"/>
        </w:rPr>
        <w:t>计算。</w:t>
      </w:r>
    </w:p>
    <w:p w14:paraId="564EF591">
      <w:pPr>
        <w:spacing w:before="131" w:line="192" w:lineRule="auto"/>
        <w:ind w:left="3919"/>
        <w:rPr>
          <w:rFonts w:ascii="Times New Roman" w:hAnsi="Times New Roman" w:eastAsia="Times New Roman" w:cs="Times New Roman"/>
          <w:sz w:val="23"/>
          <w:szCs w:val="23"/>
        </w:rPr>
      </w:pPr>
      <w:r>
        <w:pict>
          <v:shape id="_x0000_s1061" o:spid="_x0000_s1061" o:spt="202" type="#_x0000_t202" style="position:absolute;left:0pt;margin-left:409.45pt;margin-top:5.95pt;height:12.15pt;width:48.5pt;z-index:251702272;mso-width-relative:page;mso-height-relative:page;" filled="f" stroked="f" coordsize="21600,21600">
            <v:path/>
            <v:fill on="f" focussize="0,0"/>
            <v:stroke on="f"/>
            <v:imagedata o:title=""/>
            <o:lock v:ext="edit" aspectratio="f"/>
            <v:textbox inset="0mm,0mm,0mm,0mm">
              <w:txbxContent>
                <w:p w14:paraId="67F04071">
                  <w:pPr>
                    <w:spacing w:before="19" w:line="192" w:lineRule="auto"/>
                    <w:ind w:left="20"/>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(T</w:t>
                  </w:r>
                  <w:r>
                    <w:rPr>
                      <w:rFonts w:ascii="Times New Roman" w:hAnsi="Times New Roman" w:eastAsia="Times New Roman" w:cs="Times New Roman"/>
                      <w:spacing w:val="2"/>
                      <w:sz w:val="22"/>
                      <w:szCs w:val="22"/>
                    </w:rPr>
                    <w:t xml:space="preserve">    </w:t>
                  </w:r>
                  <w:r>
                    <w:rPr>
                      <w:rFonts w:ascii="Times New Roman" w:hAnsi="Times New Roman" w:eastAsia="Times New Roman" w:cs="Times New Roman"/>
                      <w:spacing w:val="-3"/>
                      <w:sz w:val="22"/>
                      <w:szCs w:val="22"/>
                    </w:rPr>
                    <w:t>0535)</w:t>
                  </w:r>
                </w:p>
              </w:txbxContent>
            </v:textbox>
          </v:shape>
        </w:pict>
      </w:r>
      <w:r>
        <w:rPr>
          <w:rFonts w:ascii="Times New Roman" w:hAnsi="Times New Roman" w:eastAsia="Times New Roman" w:cs="Times New Roman"/>
          <w:spacing w:val="-1"/>
          <w:sz w:val="23"/>
          <w:szCs w:val="23"/>
        </w:rPr>
        <w:t>h=max(h;)</w:t>
      </w:r>
    </w:p>
    <w:p w14:paraId="09B2B491">
      <w:pPr>
        <w:spacing w:before="103" w:line="212" w:lineRule="auto"/>
        <w:rPr>
          <w:rFonts w:ascii="Times New Roman" w:hAnsi="Times New Roman" w:eastAsia="Times New Roman" w:cs="Times New Roman"/>
          <w:sz w:val="24"/>
          <w:szCs w:val="24"/>
        </w:rPr>
      </w:pPr>
      <w:r>
        <w:rPr>
          <w:rFonts w:ascii="宋体" w:hAnsi="宋体" w:eastAsia="宋体" w:cs="宋体"/>
          <w:spacing w:val="2"/>
          <w:sz w:val="24"/>
          <w:szCs w:val="24"/>
        </w:rPr>
        <w:t>式中：</w:t>
      </w:r>
      <w:r>
        <w:rPr>
          <w:rFonts w:ascii="Times New Roman" w:hAnsi="Times New Roman" w:eastAsia="Times New Roman" w:cs="Times New Roman"/>
          <w:spacing w:val="2"/>
          <w:sz w:val="24"/>
          <w:szCs w:val="24"/>
        </w:rPr>
        <w:t>h——</w:t>
      </w:r>
      <w:r>
        <w:rPr>
          <w:rFonts w:ascii="宋体" w:hAnsi="宋体" w:eastAsia="宋体" w:cs="宋体"/>
          <w:spacing w:val="2"/>
          <w:sz w:val="24"/>
          <w:szCs w:val="24"/>
        </w:rPr>
        <w:t>衬砌混凝土墙面平整度，准确至1</w:t>
      </w:r>
      <w:r>
        <w:rPr>
          <w:rFonts w:ascii="Times New Roman" w:hAnsi="Times New Roman" w:eastAsia="Times New Roman" w:cs="Times New Roman"/>
          <w:sz w:val="24"/>
          <w:szCs w:val="24"/>
        </w:rPr>
        <w:t>mm</w:t>
      </w:r>
      <w:r>
        <w:rPr>
          <w:rFonts w:ascii="Times New Roman" w:hAnsi="Times New Roman" w:eastAsia="Times New Roman" w:cs="Times New Roman"/>
          <w:spacing w:val="2"/>
          <w:sz w:val="24"/>
          <w:szCs w:val="24"/>
        </w:rPr>
        <w:t>;</w:t>
      </w:r>
    </w:p>
    <w:p w14:paraId="2055AA66">
      <w:pPr>
        <w:spacing w:before="103" w:line="212" w:lineRule="auto"/>
        <w:ind w:left="679"/>
        <w:rPr>
          <w:rFonts w:ascii="宋体" w:hAnsi="宋体" w:eastAsia="宋体" w:cs="宋体"/>
          <w:sz w:val="24"/>
          <w:szCs w:val="24"/>
        </w:rPr>
      </w:pPr>
      <w:r>
        <w:rPr>
          <w:rFonts w:ascii="Times New Roman" w:hAnsi="Times New Roman" w:eastAsia="Times New Roman" w:cs="Times New Roman"/>
          <w:spacing w:val="-1"/>
          <w:sz w:val="24"/>
          <w:szCs w:val="24"/>
        </w:rPr>
        <w:t>h,——</w:t>
      </w:r>
      <w:r>
        <w:rPr>
          <w:rFonts w:ascii="宋体" w:hAnsi="宋体" w:eastAsia="宋体" w:cs="宋体"/>
          <w:spacing w:val="-1"/>
          <w:sz w:val="24"/>
          <w:szCs w:val="24"/>
        </w:rPr>
        <w:t>第</w:t>
      </w:r>
      <w:r>
        <w:rPr>
          <w:rFonts w:ascii="宋体" w:hAnsi="宋体" w:eastAsia="宋体" w:cs="宋体"/>
          <w:spacing w:val="-71"/>
          <w:sz w:val="24"/>
          <w:szCs w:val="24"/>
        </w:rPr>
        <w:t xml:space="preserve"> </w:t>
      </w:r>
      <w:r>
        <w:rPr>
          <w:rFonts w:ascii="Times New Roman" w:hAnsi="Times New Roman" w:eastAsia="Times New Roman" w:cs="Times New Roman"/>
          <w:spacing w:val="-1"/>
          <w:sz w:val="24"/>
          <w:szCs w:val="24"/>
        </w:rPr>
        <w:t>i</w:t>
      </w:r>
      <w:r>
        <w:rPr>
          <w:rFonts w:ascii="Times New Roman" w:hAnsi="Times New Roman" w:eastAsia="Times New Roman" w:cs="Times New Roman"/>
          <w:spacing w:val="20"/>
          <w:sz w:val="24"/>
          <w:szCs w:val="24"/>
        </w:rPr>
        <w:t xml:space="preserve"> </w:t>
      </w:r>
      <w:r>
        <w:rPr>
          <w:rFonts w:ascii="宋体" w:hAnsi="宋体" w:eastAsia="宋体" w:cs="宋体"/>
          <w:spacing w:val="-1"/>
          <w:sz w:val="24"/>
          <w:szCs w:val="24"/>
        </w:rPr>
        <w:t>尺的最大间隙测试值</w:t>
      </w:r>
      <w:r>
        <w:rPr>
          <w:rFonts w:ascii="宋体" w:hAnsi="宋体" w:eastAsia="宋体" w:cs="宋体"/>
          <w:spacing w:val="-30"/>
          <w:sz w:val="24"/>
          <w:szCs w:val="24"/>
        </w:rPr>
        <w:t xml:space="preserve"> </w:t>
      </w:r>
      <w:r>
        <w:rPr>
          <w:rFonts w:ascii="宋体" w:hAnsi="宋体" w:eastAsia="宋体" w:cs="宋体"/>
          <w:spacing w:val="-1"/>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mm),i=1,2,3,…,n</w:t>
      </w:r>
      <w:r>
        <w:rPr>
          <w:rFonts w:ascii="宋体" w:hAnsi="宋体" w:eastAsia="宋体" w:cs="宋体"/>
          <w:spacing w:val="-1"/>
          <w:sz w:val="24"/>
          <w:szCs w:val="24"/>
        </w:rPr>
        <w:t>。</w:t>
      </w:r>
    </w:p>
    <w:p w14:paraId="7D7A81AF">
      <w:pPr>
        <w:pStyle w:val="2"/>
        <w:spacing w:line="339" w:lineRule="auto"/>
      </w:pPr>
    </w:p>
    <w:p w14:paraId="166F57D2">
      <w:pPr>
        <w:spacing w:before="79"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08782ACD">
      <w:pPr>
        <w:pStyle w:val="2"/>
        <w:spacing w:line="342" w:lineRule="auto"/>
      </w:pPr>
    </w:p>
    <w:p w14:paraId="3F5113CB">
      <w:pPr>
        <w:spacing w:before="85" w:line="218" w:lineRule="auto"/>
        <w:ind w:left="499"/>
        <w:rPr>
          <w:rFonts w:ascii="宋体" w:hAnsi="宋体" w:eastAsia="宋体" w:cs="宋体"/>
          <w:sz w:val="26"/>
          <w:szCs w:val="26"/>
        </w:rPr>
      </w:pPr>
      <w:r>
        <w:rPr>
          <w:rFonts w:ascii="宋体" w:hAnsi="宋体" w:eastAsia="宋体" w:cs="宋体"/>
          <w:spacing w:val="-20"/>
          <w:sz w:val="26"/>
          <w:szCs w:val="26"/>
        </w:rPr>
        <w:t>本方法报告应包含下列技术内容：</w:t>
      </w:r>
    </w:p>
    <w:p w14:paraId="620FA55C">
      <w:pPr>
        <w:spacing w:before="75" w:line="219" w:lineRule="auto"/>
        <w:ind w:left="499"/>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32780ACA">
      <w:pPr>
        <w:spacing w:line="219" w:lineRule="auto"/>
        <w:rPr>
          <w:rFonts w:ascii="宋体" w:hAnsi="宋体" w:eastAsia="宋体" w:cs="宋体"/>
          <w:sz w:val="26"/>
          <w:szCs w:val="26"/>
        </w:rPr>
        <w:sectPr>
          <w:headerReference r:id="rId16" w:type="default"/>
          <w:footerReference r:id="rId17" w:type="default"/>
          <w:pgSz w:w="11900" w:h="16820"/>
          <w:pgMar w:top="1579" w:right="1330" w:bottom="1688" w:left="1340" w:header="1198" w:footer="1401" w:gutter="0"/>
          <w:cols w:space="720" w:num="1"/>
        </w:sectPr>
      </w:pPr>
    </w:p>
    <w:p w14:paraId="771BE682">
      <w:pPr>
        <w:spacing w:before="190" w:line="219" w:lineRule="auto"/>
        <w:ind w:left="509"/>
        <w:rPr>
          <w:rFonts w:ascii="宋体" w:hAnsi="宋体" w:eastAsia="宋体" w:cs="宋体"/>
          <w:sz w:val="24"/>
          <w:szCs w:val="24"/>
        </w:rPr>
      </w:pPr>
      <w:r>
        <w:rPr>
          <w:rFonts w:ascii="宋体" w:hAnsi="宋体" w:eastAsia="宋体" w:cs="宋体"/>
          <w:spacing w:val="5"/>
          <w:sz w:val="24"/>
          <w:szCs w:val="24"/>
        </w:rPr>
        <w:t>(2)测试位置信息，包括测试段落里程桩号、测试部位、测点</w:t>
      </w:r>
      <w:r>
        <w:rPr>
          <w:rFonts w:ascii="宋体" w:hAnsi="宋体" w:eastAsia="宋体" w:cs="宋体"/>
          <w:spacing w:val="4"/>
          <w:sz w:val="24"/>
          <w:szCs w:val="24"/>
        </w:rPr>
        <w:t>位置及数量等。</w:t>
      </w:r>
    </w:p>
    <w:p w14:paraId="21D2E47D">
      <w:pPr>
        <w:spacing w:before="63" w:line="219" w:lineRule="auto"/>
        <w:ind w:left="509"/>
        <w:rPr>
          <w:rFonts w:ascii="宋体" w:hAnsi="宋体" w:eastAsia="宋体" w:cs="宋体"/>
          <w:sz w:val="24"/>
          <w:szCs w:val="24"/>
        </w:rPr>
      </w:pPr>
      <w:r>
        <w:rPr>
          <w:rFonts w:ascii="宋体" w:hAnsi="宋体" w:eastAsia="宋体" w:cs="宋体"/>
          <w:spacing w:val="5"/>
          <w:sz w:val="24"/>
          <w:szCs w:val="24"/>
        </w:rPr>
        <w:t>(3)每尺的最大间隙测试值与衬砌混凝土墙面平整度。</w:t>
      </w:r>
    </w:p>
    <w:p w14:paraId="62E539D0">
      <w:pPr>
        <w:pStyle w:val="2"/>
        <w:spacing w:line="353" w:lineRule="auto"/>
      </w:pPr>
    </w:p>
    <w:p w14:paraId="0CF380F2">
      <w:pPr>
        <w:spacing w:before="78" w:line="224" w:lineRule="auto"/>
        <w:ind w:left="19"/>
        <w:rPr>
          <w:rFonts w:ascii="楷体" w:hAnsi="楷体" w:eastAsia="楷体" w:cs="楷体"/>
          <w:sz w:val="24"/>
          <w:szCs w:val="24"/>
        </w:rPr>
      </w:pPr>
      <w:r>
        <w:rPr>
          <w:rFonts w:ascii="楷体" w:hAnsi="楷体" w:eastAsia="楷体" w:cs="楷体"/>
          <w:spacing w:val="-3"/>
          <w:sz w:val="24"/>
          <w:szCs w:val="24"/>
        </w:rPr>
        <w:t>条文说明</w:t>
      </w:r>
    </w:p>
    <w:p w14:paraId="58B04DBE">
      <w:pPr>
        <w:spacing w:before="191" w:line="287" w:lineRule="auto"/>
        <w:ind w:left="29" w:right="28" w:firstLine="479"/>
        <w:rPr>
          <w:rFonts w:ascii="楷体" w:hAnsi="楷体" w:eastAsia="楷体" w:cs="楷体"/>
          <w:sz w:val="23"/>
          <w:szCs w:val="23"/>
        </w:rPr>
      </w:pPr>
      <w:r>
        <w:rPr>
          <w:rFonts w:ascii="楷体" w:hAnsi="楷体" w:eastAsia="楷体" w:cs="楷体"/>
          <w:spacing w:val="17"/>
          <w:sz w:val="23"/>
          <w:szCs w:val="23"/>
        </w:rPr>
        <w:t>测试部位主要是指测试对象所在的隧道纵向与横向位置，如纵向上是否位于施工</w:t>
      </w:r>
      <w:r>
        <w:rPr>
          <w:rFonts w:ascii="楷体" w:hAnsi="楷体" w:eastAsia="楷体" w:cs="楷体"/>
          <w:spacing w:val="15"/>
          <w:sz w:val="23"/>
          <w:szCs w:val="23"/>
        </w:rPr>
        <w:t xml:space="preserve"> </w:t>
      </w:r>
      <w:r>
        <w:rPr>
          <w:rFonts w:ascii="楷体" w:hAnsi="楷体" w:eastAsia="楷体" w:cs="楷体"/>
          <w:spacing w:val="10"/>
          <w:sz w:val="23"/>
          <w:szCs w:val="23"/>
        </w:rPr>
        <w:t>缝、变形缝，横向上是否位于拱顶、拱腰或</w:t>
      </w:r>
      <w:r>
        <w:rPr>
          <w:rFonts w:ascii="楷体" w:hAnsi="楷体" w:eastAsia="楷体" w:cs="楷体"/>
          <w:spacing w:val="9"/>
          <w:sz w:val="23"/>
          <w:szCs w:val="23"/>
        </w:rPr>
        <w:t>边墙等位置。</w:t>
      </w:r>
    </w:p>
    <w:p w14:paraId="2DB32469">
      <w:pPr>
        <w:spacing w:line="287" w:lineRule="auto"/>
        <w:rPr>
          <w:rFonts w:ascii="楷体" w:hAnsi="楷体" w:eastAsia="楷体" w:cs="楷体"/>
          <w:sz w:val="23"/>
          <w:szCs w:val="23"/>
        </w:rPr>
        <w:sectPr>
          <w:headerReference r:id="rId18" w:type="default"/>
          <w:footerReference r:id="rId19" w:type="default"/>
          <w:pgSz w:w="11900" w:h="16820"/>
          <w:pgMar w:top="1599" w:right="1360" w:bottom="1698" w:left="1340" w:header="1187" w:footer="1413" w:gutter="0"/>
          <w:cols w:space="720" w:num="1"/>
        </w:sectPr>
      </w:pPr>
    </w:p>
    <w:p w14:paraId="4F8FFF52">
      <w:pPr>
        <w:pStyle w:val="2"/>
      </w:pPr>
    </w:p>
    <w:p w14:paraId="036B287C">
      <w:pPr>
        <w:pStyle w:val="2"/>
      </w:pPr>
    </w:p>
    <w:p w14:paraId="5C360725">
      <w:pPr>
        <w:pStyle w:val="2"/>
      </w:pPr>
    </w:p>
    <w:p w14:paraId="10EDA618">
      <w:pPr>
        <w:pStyle w:val="2"/>
        <w:spacing w:line="241" w:lineRule="auto"/>
      </w:pPr>
    </w:p>
    <w:p w14:paraId="030E14E4">
      <w:pPr>
        <w:pStyle w:val="2"/>
        <w:spacing w:line="241" w:lineRule="auto"/>
      </w:pPr>
    </w:p>
    <w:p w14:paraId="747D1982">
      <w:pPr>
        <w:spacing w:before="114" w:line="219" w:lineRule="auto"/>
        <w:outlineLvl w:val="0"/>
        <w:rPr>
          <w:rFonts w:ascii="宋体" w:hAnsi="宋体" w:eastAsia="宋体" w:cs="宋体"/>
          <w:sz w:val="35"/>
          <w:szCs w:val="35"/>
        </w:rPr>
      </w:pPr>
      <w:bookmarkStart w:id="6" w:name="bookmark26"/>
      <w:bookmarkEnd w:id="6"/>
      <w:r>
        <w:rPr>
          <w:rFonts w:ascii="宋体" w:hAnsi="宋体" w:eastAsia="宋体" w:cs="宋体"/>
          <w:spacing w:val="6"/>
          <w:sz w:val="35"/>
          <w:szCs w:val="35"/>
        </w:rPr>
        <w:t>7</w:t>
      </w:r>
      <w:r>
        <w:rPr>
          <w:rFonts w:ascii="宋体" w:hAnsi="宋体" w:eastAsia="宋体" w:cs="宋体"/>
          <w:spacing w:val="23"/>
          <w:sz w:val="35"/>
          <w:szCs w:val="35"/>
        </w:rPr>
        <w:t xml:space="preserve">  </w:t>
      </w:r>
      <w:r>
        <w:rPr>
          <w:rFonts w:ascii="宋体" w:hAnsi="宋体" w:eastAsia="宋体" w:cs="宋体"/>
          <w:spacing w:val="6"/>
          <w:sz w:val="35"/>
          <w:szCs w:val="35"/>
        </w:rPr>
        <w:t>混凝土抗压强度</w:t>
      </w:r>
    </w:p>
    <w:p w14:paraId="43ADD242">
      <w:pPr>
        <w:pStyle w:val="2"/>
        <w:spacing w:line="296" w:lineRule="auto"/>
      </w:pPr>
    </w:p>
    <w:p w14:paraId="68EC8450">
      <w:pPr>
        <w:pStyle w:val="2"/>
        <w:spacing w:line="296" w:lineRule="auto"/>
      </w:pPr>
    </w:p>
    <w:p w14:paraId="5E1CE440">
      <w:pPr>
        <w:pStyle w:val="2"/>
        <w:spacing w:line="296" w:lineRule="auto"/>
      </w:pPr>
    </w:p>
    <w:p w14:paraId="6135FFE0">
      <w:pPr>
        <w:spacing w:before="91" w:line="221" w:lineRule="auto"/>
        <w:ind w:left="1700"/>
        <w:outlineLvl w:val="1"/>
        <w:rPr>
          <w:rFonts w:ascii="黑体" w:hAnsi="黑体" w:eastAsia="黑体" w:cs="黑体"/>
          <w:sz w:val="28"/>
          <w:szCs w:val="28"/>
        </w:rPr>
      </w:pPr>
      <w:bookmarkStart w:id="7" w:name="bookmark27"/>
      <w:bookmarkEnd w:id="7"/>
      <w:r>
        <w:rPr>
          <w:rFonts w:ascii="Times New Roman" w:hAnsi="Times New Roman" w:eastAsia="Times New Roman" w:cs="Times New Roman"/>
          <w:b/>
          <w:bCs/>
          <w:spacing w:val="-3"/>
          <w:sz w:val="28"/>
          <w:szCs w:val="28"/>
        </w:rPr>
        <w:t xml:space="preserve">T 0541—2026    </w:t>
      </w:r>
      <w:r>
        <w:rPr>
          <w:rFonts w:ascii="黑体" w:hAnsi="黑体" w:eastAsia="黑体" w:cs="黑体"/>
          <w:b/>
          <w:bCs/>
          <w:spacing w:val="-3"/>
          <w:sz w:val="28"/>
          <w:szCs w:val="28"/>
        </w:rPr>
        <w:t>喷大板切割测试喷射混凝土强度</w:t>
      </w:r>
    </w:p>
    <w:p w14:paraId="656ED887">
      <w:pPr>
        <w:pStyle w:val="2"/>
        <w:spacing w:line="342" w:lineRule="auto"/>
      </w:pPr>
    </w:p>
    <w:p w14:paraId="7284E482">
      <w:pPr>
        <w:pStyle w:val="2"/>
        <w:spacing w:line="342" w:lineRule="auto"/>
      </w:pPr>
    </w:p>
    <w:p w14:paraId="49F8C72F">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347E65ED">
      <w:pPr>
        <w:pStyle w:val="2"/>
        <w:spacing w:line="371" w:lineRule="auto"/>
      </w:pPr>
    </w:p>
    <w:p w14:paraId="20A65958">
      <w:pPr>
        <w:spacing w:before="78" w:line="219" w:lineRule="auto"/>
        <w:ind w:left="500"/>
        <w:rPr>
          <w:rFonts w:ascii="宋体" w:hAnsi="宋体" w:eastAsia="宋体" w:cs="宋体"/>
          <w:sz w:val="24"/>
          <w:szCs w:val="24"/>
        </w:rPr>
      </w:pPr>
      <w:r>
        <w:rPr>
          <w:rFonts w:ascii="宋体" w:hAnsi="宋体" w:eastAsia="宋体" w:cs="宋体"/>
          <w:sz w:val="24"/>
          <w:szCs w:val="24"/>
        </w:rPr>
        <w:t>本方法适用于使用喷大板切割测试隧道喷射混凝土抗压强度。</w:t>
      </w:r>
    </w:p>
    <w:p w14:paraId="42E1D388">
      <w:pPr>
        <w:pStyle w:val="2"/>
        <w:spacing w:line="354" w:lineRule="auto"/>
      </w:pPr>
    </w:p>
    <w:p w14:paraId="126F6B3A">
      <w:pPr>
        <w:pStyle w:val="2"/>
        <w:spacing w:before="78" w:line="222" w:lineRule="auto"/>
        <w:rPr>
          <w:rFonts w:ascii="黑体" w:hAnsi="黑体" w:eastAsia="黑体" w:cs="黑体"/>
          <w:sz w:val="24"/>
          <w:szCs w:val="24"/>
        </w:rPr>
      </w:pPr>
      <w:r>
        <w:rPr>
          <w:sz w:val="24"/>
          <w:szCs w:val="24"/>
        </w:rPr>
        <w:t>2</w:t>
      </w:r>
      <w:r>
        <w:rPr>
          <w:spacing w:val="16"/>
          <w:sz w:val="24"/>
          <w:szCs w:val="24"/>
        </w:rPr>
        <w:t xml:space="preserve">   </w:t>
      </w:r>
      <w:r>
        <w:rPr>
          <w:rFonts w:ascii="黑体" w:hAnsi="黑体" w:eastAsia="黑体" w:cs="黑体"/>
          <w:sz w:val="24"/>
          <w:szCs w:val="24"/>
        </w:rPr>
        <w:t>仪具与材料技术要求</w:t>
      </w:r>
    </w:p>
    <w:p w14:paraId="4D049869">
      <w:pPr>
        <w:pStyle w:val="2"/>
        <w:spacing w:line="344" w:lineRule="auto"/>
      </w:pPr>
    </w:p>
    <w:p w14:paraId="2A330573">
      <w:pPr>
        <w:spacing w:before="79" w:line="248" w:lineRule="auto"/>
        <w:ind w:right="80" w:firstLine="500"/>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62"/>
          <w:sz w:val="24"/>
          <w:szCs w:val="24"/>
        </w:rPr>
        <w:t xml:space="preserve"> </w:t>
      </w:r>
      <w:r>
        <w:rPr>
          <w:rFonts w:ascii="宋体" w:hAnsi="宋体" w:eastAsia="宋体" w:cs="宋体"/>
          <w:spacing w:val="-1"/>
          <w:sz w:val="24"/>
          <w:szCs w:val="24"/>
        </w:rPr>
        <w:t>压力试验机：符合现行《公路工程水泥及水泥混凝土试验</w:t>
      </w:r>
      <w:r>
        <w:rPr>
          <w:rFonts w:ascii="宋体" w:hAnsi="宋体" w:eastAsia="宋体" w:cs="宋体"/>
          <w:spacing w:val="-2"/>
          <w:sz w:val="24"/>
          <w:szCs w:val="24"/>
        </w:rPr>
        <w:t>规程》 (</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JTG  3420)</w:t>
      </w:r>
      <w:r>
        <w:rPr>
          <w:rFonts w:ascii="Times New Roman" w:hAnsi="Times New Roman" w:eastAsia="Times New Roman" w:cs="Times New Roman"/>
          <w:sz w:val="24"/>
          <w:szCs w:val="24"/>
        </w:rPr>
        <w:t xml:space="preserve"> </w:t>
      </w:r>
      <w:r>
        <w:rPr>
          <w:rFonts w:ascii="宋体" w:hAnsi="宋体" w:eastAsia="宋体" w:cs="宋体"/>
          <w:spacing w:val="-6"/>
          <w:sz w:val="24"/>
          <w:szCs w:val="24"/>
        </w:rPr>
        <w:t>的规定。</w:t>
      </w:r>
    </w:p>
    <w:p w14:paraId="1C41C9EF">
      <w:pPr>
        <w:spacing w:before="132" w:line="219" w:lineRule="auto"/>
        <w:ind w:left="500"/>
        <w:rPr>
          <w:rFonts w:ascii="宋体" w:hAnsi="宋体" w:eastAsia="宋体" w:cs="宋体"/>
          <w:sz w:val="24"/>
          <w:szCs w:val="24"/>
        </w:rPr>
      </w:pPr>
      <w:r>
        <w:rPr>
          <w:rFonts w:ascii="宋体" w:hAnsi="宋体" w:eastAsia="宋体" w:cs="宋体"/>
          <w:spacing w:val="8"/>
          <w:sz w:val="24"/>
          <w:szCs w:val="24"/>
        </w:rPr>
        <w:t>(2)模具：内空尺寸宜为450</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×450</w:t>
      </w:r>
      <w:r>
        <w:rPr>
          <w:rFonts w:ascii="Times New Roman" w:hAnsi="Times New Roman" w:eastAsia="Times New Roman" w:cs="Times New Roman"/>
          <w:sz w:val="24"/>
          <w:szCs w:val="24"/>
        </w:rPr>
        <w:t>mm</w:t>
      </w:r>
      <w:r>
        <w:rPr>
          <w:rFonts w:ascii="Times New Roman" w:hAnsi="Times New Roman" w:eastAsia="Times New Roman" w:cs="Times New Roman"/>
          <w:spacing w:val="8"/>
          <w:sz w:val="24"/>
          <w:szCs w:val="24"/>
        </w:rPr>
        <w:t>×120</w:t>
      </w:r>
      <w:r>
        <w:rPr>
          <w:rFonts w:ascii="Times New Roman" w:hAnsi="Times New Roman" w:eastAsia="Times New Roman" w:cs="Times New Roman"/>
          <w:sz w:val="24"/>
          <w:szCs w:val="24"/>
        </w:rPr>
        <w:t>mm</w:t>
      </w:r>
      <w:r>
        <w:rPr>
          <w:rFonts w:ascii="宋体" w:hAnsi="宋体" w:eastAsia="宋体" w:cs="宋体"/>
          <w:spacing w:val="8"/>
          <w:sz w:val="24"/>
          <w:szCs w:val="24"/>
        </w:rPr>
        <w:t>。</w:t>
      </w:r>
    </w:p>
    <w:p w14:paraId="026D43B5">
      <w:pPr>
        <w:spacing w:before="35" w:line="219" w:lineRule="auto"/>
        <w:ind w:left="500"/>
        <w:rPr>
          <w:rFonts w:ascii="宋体" w:hAnsi="宋体" w:eastAsia="宋体" w:cs="宋体"/>
          <w:sz w:val="24"/>
          <w:szCs w:val="24"/>
        </w:rPr>
      </w:pPr>
      <w:r>
        <w:rPr>
          <w:rFonts w:ascii="宋体" w:hAnsi="宋体" w:eastAsia="宋体" w:cs="宋体"/>
          <w:spacing w:val="9"/>
          <w:sz w:val="24"/>
          <w:szCs w:val="24"/>
        </w:rPr>
        <w:t>(3)钢直尺：长度不小于500</w:t>
      </w:r>
      <w:r>
        <w:rPr>
          <w:rFonts w:ascii="Times New Roman" w:hAnsi="Times New Roman" w:eastAsia="Times New Roman" w:cs="Times New Roman"/>
          <w:sz w:val="24"/>
          <w:szCs w:val="24"/>
        </w:rPr>
        <w:t>mm</w:t>
      </w:r>
      <w:r>
        <w:rPr>
          <w:rFonts w:ascii="宋体" w:hAnsi="宋体" w:eastAsia="宋体" w:cs="宋体"/>
          <w:spacing w:val="9"/>
          <w:sz w:val="24"/>
          <w:szCs w:val="24"/>
        </w:rPr>
        <w:t>、分度值不大</w:t>
      </w:r>
      <w:r>
        <w:rPr>
          <w:rFonts w:ascii="宋体" w:hAnsi="宋体" w:eastAsia="宋体" w:cs="宋体"/>
          <w:spacing w:val="8"/>
          <w:sz w:val="24"/>
          <w:szCs w:val="24"/>
        </w:rPr>
        <w:t>于1</w:t>
      </w:r>
      <w:r>
        <w:rPr>
          <w:rFonts w:ascii="Times New Roman" w:hAnsi="Times New Roman" w:eastAsia="Times New Roman" w:cs="Times New Roman"/>
          <w:sz w:val="24"/>
          <w:szCs w:val="24"/>
        </w:rPr>
        <w:t>mm</w:t>
      </w:r>
      <w:r>
        <w:rPr>
          <w:rFonts w:ascii="宋体" w:hAnsi="宋体" w:eastAsia="宋体" w:cs="宋体"/>
          <w:spacing w:val="8"/>
          <w:sz w:val="24"/>
          <w:szCs w:val="24"/>
        </w:rPr>
        <w:t>。</w:t>
      </w:r>
    </w:p>
    <w:p w14:paraId="4175DDF0">
      <w:pPr>
        <w:spacing w:before="66" w:line="219" w:lineRule="auto"/>
        <w:ind w:left="500"/>
        <w:rPr>
          <w:rFonts w:ascii="宋体" w:hAnsi="宋体" w:eastAsia="宋体" w:cs="宋体"/>
          <w:sz w:val="26"/>
          <w:szCs w:val="26"/>
        </w:rPr>
      </w:pPr>
      <w:r>
        <w:rPr>
          <w:rFonts w:ascii="宋体" w:hAnsi="宋体" w:eastAsia="宋体" w:cs="宋体"/>
          <w:spacing w:val="-9"/>
          <w:sz w:val="26"/>
          <w:szCs w:val="26"/>
        </w:rPr>
        <w:t>(4)游标卡尺：量程不小于200</w:t>
      </w:r>
      <w:r>
        <w:rPr>
          <w:rFonts w:ascii="Times New Roman" w:hAnsi="Times New Roman" w:eastAsia="Times New Roman" w:cs="Times New Roman"/>
          <w:spacing w:val="-9"/>
          <w:sz w:val="26"/>
          <w:szCs w:val="26"/>
        </w:rPr>
        <w:t>mm</w:t>
      </w:r>
      <w:r>
        <w:rPr>
          <w:rFonts w:ascii="宋体" w:hAnsi="宋体" w:eastAsia="宋体" w:cs="宋体"/>
          <w:spacing w:val="-9"/>
          <w:sz w:val="26"/>
          <w:szCs w:val="26"/>
        </w:rPr>
        <w:t>、分度值不大于0.</w:t>
      </w:r>
      <w:r>
        <w:rPr>
          <w:rFonts w:ascii="Times New Roman" w:hAnsi="Times New Roman" w:eastAsia="Times New Roman" w:cs="Times New Roman"/>
          <w:spacing w:val="-9"/>
          <w:sz w:val="26"/>
          <w:szCs w:val="26"/>
        </w:rPr>
        <w:t>1mm</w:t>
      </w:r>
      <w:r>
        <w:rPr>
          <w:rFonts w:ascii="宋体" w:hAnsi="宋体" w:eastAsia="宋体" w:cs="宋体"/>
          <w:spacing w:val="-9"/>
          <w:sz w:val="26"/>
          <w:szCs w:val="26"/>
        </w:rPr>
        <w:t>。</w:t>
      </w:r>
    </w:p>
    <w:p w14:paraId="25C166ED">
      <w:pPr>
        <w:spacing w:before="72" w:line="219" w:lineRule="auto"/>
        <w:ind w:left="500"/>
        <w:rPr>
          <w:rFonts w:ascii="宋体" w:hAnsi="宋体" w:eastAsia="宋体" w:cs="宋体"/>
          <w:sz w:val="25"/>
          <w:szCs w:val="25"/>
        </w:rPr>
      </w:pPr>
      <w:r>
        <w:rPr>
          <w:rFonts w:ascii="宋体" w:hAnsi="宋体" w:eastAsia="宋体" w:cs="宋体"/>
          <w:spacing w:val="-12"/>
          <w:sz w:val="25"/>
          <w:szCs w:val="25"/>
        </w:rPr>
        <w:t>(5)</w:t>
      </w:r>
      <w:r>
        <w:rPr>
          <w:rFonts w:ascii="宋体" w:hAnsi="宋体" w:eastAsia="宋体" w:cs="宋体"/>
          <w:spacing w:val="52"/>
          <w:sz w:val="25"/>
          <w:szCs w:val="25"/>
        </w:rPr>
        <w:t xml:space="preserve"> </w:t>
      </w:r>
      <w:r>
        <w:rPr>
          <w:rFonts w:ascii="宋体" w:hAnsi="宋体" w:eastAsia="宋体" w:cs="宋体"/>
          <w:spacing w:val="-12"/>
          <w:sz w:val="25"/>
          <w:szCs w:val="25"/>
        </w:rPr>
        <w:t>游标量角器：分度值不大于0.1°。</w:t>
      </w:r>
    </w:p>
    <w:p w14:paraId="7829B54A">
      <w:pPr>
        <w:spacing w:before="43" w:line="219" w:lineRule="auto"/>
        <w:ind w:left="500"/>
        <w:rPr>
          <w:rFonts w:ascii="宋体" w:hAnsi="宋体" w:eastAsia="宋体" w:cs="宋体"/>
          <w:sz w:val="25"/>
          <w:szCs w:val="25"/>
        </w:rPr>
      </w:pPr>
      <w:r>
        <w:rPr>
          <w:rFonts w:ascii="宋体" w:hAnsi="宋体" w:eastAsia="宋体" w:cs="宋体"/>
          <w:spacing w:val="7"/>
          <w:sz w:val="25"/>
          <w:szCs w:val="25"/>
        </w:rPr>
        <w:t>(6)塞尺：分度值0.2</w:t>
      </w:r>
      <w:r>
        <w:rPr>
          <w:rFonts w:ascii="Times New Roman" w:hAnsi="Times New Roman" w:eastAsia="Times New Roman" w:cs="Times New Roman"/>
          <w:sz w:val="25"/>
          <w:szCs w:val="25"/>
        </w:rPr>
        <w:t>mm</w:t>
      </w:r>
      <w:r>
        <w:rPr>
          <w:rFonts w:ascii="宋体" w:hAnsi="宋体" w:eastAsia="宋体" w:cs="宋体"/>
          <w:spacing w:val="7"/>
          <w:sz w:val="25"/>
          <w:szCs w:val="25"/>
        </w:rPr>
        <w:t>。</w:t>
      </w:r>
    </w:p>
    <w:p w14:paraId="3A8C5DC6">
      <w:pPr>
        <w:spacing w:before="73" w:line="219" w:lineRule="auto"/>
        <w:ind w:left="500"/>
        <w:rPr>
          <w:rFonts w:ascii="宋体" w:hAnsi="宋体" w:eastAsia="宋体" w:cs="宋体"/>
          <w:sz w:val="25"/>
          <w:szCs w:val="25"/>
        </w:rPr>
      </w:pPr>
      <w:r>
        <w:rPr>
          <w:rFonts w:ascii="宋体" w:hAnsi="宋体" w:eastAsia="宋体" w:cs="宋体"/>
          <w:sz w:val="25"/>
          <w:szCs w:val="25"/>
        </w:rPr>
        <w:t>(7)其他：混凝土切割机、磨平机等。</w:t>
      </w:r>
    </w:p>
    <w:p w14:paraId="31AF6680">
      <w:pPr>
        <w:pStyle w:val="2"/>
        <w:spacing w:line="358" w:lineRule="auto"/>
      </w:pPr>
    </w:p>
    <w:p w14:paraId="12034F6E">
      <w:pPr>
        <w:spacing w:before="79"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2"/>
          <w:sz w:val="24"/>
          <w:szCs w:val="24"/>
        </w:rPr>
        <w:t xml:space="preserve">  </w:t>
      </w:r>
      <w:r>
        <w:rPr>
          <w:rFonts w:ascii="黑体" w:hAnsi="黑体" w:eastAsia="黑体" w:cs="黑体"/>
          <w:b/>
          <w:bCs/>
          <w:spacing w:val="-6"/>
          <w:sz w:val="24"/>
          <w:szCs w:val="24"/>
        </w:rPr>
        <w:t>方法与步骤</w:t>
      </w:r>
    </w:p>
    <w:p w14:paraId="056684A0">
      <w:pPr>
        <w:pStyle w:val="2"/>
        <w:spacing w:line="300" w:lineRule="auto"/>
      </w:pPr>
    </w:p>
    <w:p w14:paraId="49ADC1E7">
      <w:pPr>
        <w:spacing w:before="86" w:line="220" w:lineRule="auto"/>
        <w:ind w:left="240"/>
        <w:rPr>
          <w:rFonts w:ascii="宋体" w:hAnsi="宋体" w:eastAsia="宋体" w:cs="宋体"/>
          <w:sz w:val="26"/>
          <w:szCs w:val="26"/>
        </w:rPr>
      </w:pPr>
      <w:r>
        <w:rPr>
          <w:rFonts w:ascii="Times New Roman" w:hAnsi="Times New Roman" w:eastAsia="Times New Roman" w:cs="Times New Roman"/>
          <w:b/>
          <w:bCs/>
          <w:spacing w:val="-10"/>
          <w:sz w:val="26"/>
          <w:szCs w:val="26"/>
        </w:rPr>
        <w:t>3.1</w:t>
      </w:r>
      <w:r>
        <w:rPr>
          <w:rFonts w:ascii="Times New Roman" w:hAnsi="Times New Roman" w:eastAsia="Times New Roman" w:cs="Times New Roman"/>
          <w:b/>
          <w:bCs/>
          <w:spacing w:val="11"/>
          <w:sz w:val="26"/>
          <w:szCs w:val="26"/>
        </w:rPr>
        <w:t xml:space="preserve">    </w:t>
      </w:r>
      <w:r>
        <w:rPr>
          <w:rFonts w:ascii="宋体" w:hAnsi="宋体" w:eastAsia="宋体" w:cs="宋体"/>
          <w:b/>
          <w:bCs/>
          <w:spacing w:val="-10"/>
          <w:sz w:val="26"/>
          <w:szCs w:val="26"/>
        </w:rPr>
        <w:t>准备</w:t>
      </w:r>
      <w:r>
        <w:rPr>
          <w:rFonts w:ascii="宋体" w:hAnsi="宋体" w:eastAsia="宋体" w:cs="宋体"/>
          <w:spacing w:val="-10"/>
          <w:sz w:val="26"/>
          <w:szCs w:val="26"/>
        </w:rPr>
        <w:t>工作</w:t>
      </w:r>
    </w:p>
    <w:p w14:paraId="3C903407">
      <w:pPr>
        <w:spacing w:before="79" w:line="219" w:lineRule="auto"/>
        <w:ind w:left="500"/>
        <w:rPr>
          <w:rFonts w:ascii="宋体" w:hAnsi="宋体" w:eastAsia="宋体" w:cs="宋体"/>
          <w:sz w:val="24"/>
          <w:szCs w:val="24"/>
        </w:rPr>
      </w:pPr>
      <w:r>
        <w:rPr>
          <w:rFonts w:ascii="宋体" w:hAnsi="宋体" w:eastAsia="宋体" w:cs="宋体"/>
          <w:sz w:val="24"/>
          <w:szCs w:val="24"/>
        </w:rPr>
        <w:t>按所需组数准备模具，保持试模内清洁，涂刷脱模</w:t>
      </w:r>
      <w:r>
        <w:rPr>
          <w:rFonts w:ascii="宋体" w:hAnsi="宋体" w:eastAsia="宋体" w:cs="宋体"/>
          <w:spacing w:val="-1"/>
          <w:sz w:val="24"/>
          <w:szCs w:val="24"/>
        </w:rPr>
        <w:t>剂。</w:t>
      </w:r>
    </w:p>
    <w:p w14:paraId="205E6115">
      <w:pPr>
        <w:pStyle w:val="2"/>
        <w:spacing w:line="326" w:lineRule="auto"/>
      </w:pPr>
    </w:p>
    <w:p w14:paraId="08F608A7">
      <w:pPr>
        <w:spacing w:before="79" w:line="219" w:lineRule="auto"/>
        <w:ind w:left="243"/>
        <w:rPr>
          <w:rFonts w:ascii="宋体" w:hAnsi="宋体" w:eastAsia="宋体" w:cs="宋体"/>
          <w:sz w:val="24"/>
          <w:szCs w:val="24"/>
        </w:rPr>
      </w:pPr>
      <w:r>
        <w:rPr>
          <w:rFonts w:ascii="宋体" w:hAnsi="宋体" w:eastAsia="宋体" w:cs="宋体"/>
          <w:b/>
          <w:bCs/>
          <w:spacing w:val="-2"/>
          <w:sz w:val="24"/>
          <w:szCs w:val="24"/>
        </w:rPr>
        <w:t>3.2</w:t>
      </w:r>
      <w:r>
        <w:rPr>
          <w:rFonts w:ascii="宋体" w:hAnsi="宋体" w:eastAsia="宋体" w:cs="宋体"/>
          <w:spacing w:val="11"/>
          <w:sz w:val="24"/>
          <w:szCs w:val="24"/>
        </w:rPr>
        <w:t xml:space="preserve">  </w:t>
      </w:r>
      <w:r>
        <w:rPr>
          <w:rFonts w:ascii="宋体" w:hAnsi="宋体" w:eastAsia="宋体" w:cs="宋体"/>
          <w:spacing w:val="-2"/>
          <w:sz w:val="24"/>
          <w:szCs w:val="24"/>
        </w:rPr>
        <w:t>测试步骤</w:t>
      </w:r>
    </w:p>
    <w:p w14:paraId="2A7AB7BE">
      <w:pPr>
        <w:spacing w:before="106" w:line="219" w:lineRule="auto"/>
        <w:ind w:left="500"/>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48"/>
          <w:sz w:val="24"/>
          <w:szCs w:val="24"/>
        </w:rPr>
        <w:t xml:space="preserve"> </w:t>
      </w:r>
      <w:r>
        <w:rPr>
          <w:rFonts w:ascii="宋体" w:hAnsi="宋体" w:eastAsia="宋体" w:cs="宋体"/>
          <w:spacing w:val="-4"/>
          <w:sz w:val="24"/>
          <w:szCs w:val="24"/>
        </w:rPr>
        <w:t>试件制备步骤。</w:t>
      </w:r>
    </w:p>
    <w:p w14:paraId="5EB644BC">
      <w:pPr>
        <w:spacing w:before="62" w:line="246" w:lineRule="auto"/>
        <w:ind w:right="26" w:firstLine="500"/>
        <w:rPr>
          <w:rFonts w:ascii="宋体" w:hAnsi="宋体" w:eastAsia="宋体" w:cs="宋体"/>
          <w:sz w:val="25"/>
          <w:szCs w:val="25"/>
        </w:rPr>
      </w:pPr>
      <w:r>
        <w:rPr>
          <w:rFonts w:ascii="宋体" w:hAnsi="宋体" w:eastAsia="宋体" w:cs="宋体"/>
          <w:spacing w:val="-10"/>
          <w:sz w:val="25"/>
          <w:szCs w:val="25"/>
        </w:rPr>
        <w:t>①在喷射作业面附近，将模具敞开一侧朝上，以与水平夹角80°左右置于隧道边墙</w:t>
      </w:r>
      <w:r>
        <w:rPr>
          <w:rFonts w:ascii="宋体" w:hAnsi="宋体" w:eastAsia="宋体" w:cs="宋体"/>
          <w:spacing w:val="9"/>
          <w:sz w:val="25"/>
          <w:szCs w:val="25"/>
        </w:rPr>
        <w:t xml:space="preserve"> </w:t>
      </w:r>
      <w:r>
        <w:rPr>
          <w:rFonts w:ascii="宋体" w:hAnsi="宋体" w:eastAsia="宋体" w:cs="宋体"/>
          <w:spacing w:val="-9"/>
          <w:sz w:val="25"/>
          <w:szCs w:val="25"/>
        </w:rPr>
        <w:t>脚。先在模具外的边墙上喷射，待操作正常后将喷头移至模具位置由下而上逐层向模具</w:t>
      </w:r>
      <w:r>
        <w:rPr>
          <w:rFonts w:ascii="宋体" w:hAnsi="宋体" w:eastAsia="宋体" w:cs="宋体"/>
          <w:spacing w:val="4"/>
          <w:sz w:val="25"/>
          <w:szCs w:val="25"/>
        </w:rPr>
        <w:t xml:space="preserve"> </w:t>
      </w:r>
      <w:r>
        <w:rPr>
          <w:rFonts w:ascii="宋体" w:hAnsi="宋体" w:eastAsia="宋体" w:cs="宋体"/>
          <w:spacing w:val="-10"/>
          <w:sz w:val="25"/>
          <w:szCs w:val="25"/>
        </w:rPr>
        <w:t>内喷满混凝土。</w:t>
      </w:r>
    </w:p>
    <w:p w14:paraId="7A6CC4E6">
      <w:pPr>
        <w:spacing w:before="81" w:line="217" w:lineRule="auto"/>
        <w:ind w:left="500"/>
        <w:rPr>
          <w:rFonts w:ascii="宋体" w:hAnsi="宋体" w:eastAsia="宋体" w:cs="宋体"/>
          <w:sz w:val="25"/>
          <w:szCs w:val="25"/>
        </w:rPr>
      </w:pPr>
      <w:r>
        <w:rPr>
          <w:rFonts w:ascii="宋体" w:hAnsi="宋体" w:eastAsia="宋体" w:cs="宋体"/>
          <w:spacing w:val="-9"/>
          <w:sz w:val="25"/>
          <w:szCs w:val="25"/>
        </w:rPr>
        <w:t>②将喷满混凝土的模具移至平整可靠的地方，用三角</w:t>
      </w:r>
      <w:r>
        <w:rPr>
          <w:rFonts w:ascii="宋体" w:hAnsi="宋体" w:eastAsia="宋体" w:cs="宋体"/>
          <w:spacing w:val="-10"/>
          <w:sz w:val="25"/>
          <w:szCs w:val="25"/>
        </w:rPr>
        <w:t>抹具刮平混凝土表面。</w:t>
      </w:r>
    </w:p>
    <w:p w14:paraId="5BE7B5B7">
      <w:pPr>
        <w:spacing w:before="66" w:line="217" w:lineRule="auto"/>
        <w:ind w:right="26"/>
        <w:jc w:val="right"/>
        <w:rPr>
          <w:rFonts w:ascii="宋体" w:hAnsi="宋体" w:eastAsia="宋体" w:cs="宋体"/>
          <w:sz w:val="25"/>
          <w:szCs w:val="25"/>
        </w:rPr>
      </w:pPr>
      <w:r>
        <w:rPr>
          <w:rFonts w:ascii="宋体" w:hAnsi="宋体" w:eastAsia="宋体" w:cs="宋体"/>
          <w:spacing w:val="-3"/>
          <w:sz w:val="25"/>
          <w:szCs w:val="25"/>
        </w:rPr>
        <w:t>③在潮湿环境中养护</w:t>
      </w:r>
      <w:r>
        <w:rPr>
          <w:rFonts w:ascii="Times New Roman" w:hAnsi="Times New Roman" w:eastAsia="Times New Roman" w:cs="Times New Roman"/>
          <w:spacing w:val="-3"/>
          <w:sz w:val="25"/>
          <w:szCs w:val="25"/>
        </w:rPr>
        <w:t xml:space="preserve">ld </w:t>
      </w:r>
      <w:r>
        <w:rPr>
          <w:rFonts w:ascii="宋体" w:hAnsi="宋体" w:eastAsia="宋体" w:cs="宋体"/>
          <w:spacing w:val="-3"/>
          <w:sz w:val="25"/>
          <w:szCs w:val="25"/>
        </w:rPr>
        <w:t>后脱模。将混凝土板件移至试验室，在标准养护条件下养</w:t>
      </w:r>
    </w:p>
    <w:p w14:paraId="5FA7CE36">
      <w:pPr>
        <w:spacing w:line="217" w:lineRule="auto"/>
        <w:rPr>
          <w:rFonts w:ascii="宋体" w:hAnsi="宋体" w:eastAsia="宋体" w:cs="宋体"/>
          <w:sz w:val="25"/>
          <w:szCs w:val="25"/>
        </w:rPr>
        <w:sectPr>
          <w:footerReference r:id="rId20" w:type="default"/>
          <w:pgSz w:w="11900" w:h="16820"/>
          <w:pgMar w:top="1570" w:right="1380" w:bottom="1707" w:left="1329" w:header="1199" w:footer="1407" w:gutter="0"/>
          <w:cols w:space="720" w:num="1"/>
        </w:sectPr>
      </w:pPr>
    </w:p>
    <w:p w14:paraId="7394BEA7">
      <w:pPr>
        <w:spacing w:before="180" w:line="268" w:lineRule="auto"/>
        <w:ind w:right="70"/>
        <w:jc w:val="both"/>
        <w:rPr>
          <w:rFonts w:ascii="宋体" w:hAnsi="宋体" w:eastAsia="宋体" w:cs="宋体"/>
          <w:sz w:val="25"/>
          <w:szCs w:val="25"/>
        </w:rPr>
      </w:pPr>
      <w:bookmarkStart w:id="8" w:name="bookmark71"/>
      <w:bookmarkEnd w:id="8"/>
      <w:r>
        <w:rPr>
          <w:rFonts w:ascii="宋体" w:hAnsi="宋体" w:eastAsia="宋体" w:cs="宋体"/>
          <w:spacing w:val="-1"/>
          <w:sz w:val="25"/>
          <w:szCs w:val="25"/>
        </w:rPr>
        <w:t>护7</w:t>
      </w:r>
      <w:r>
        <w:rPr>
          <w:rFonts w:ascii="Times New Roman" w:hAnsi="Times New Roman" w:eastAsia="Times New Roman" w:cs="Times New Roman"/>
          <w:spacing w:val="-1"/>
          <w:sz w:val="25"/>
          <w:szCs w:val="25"/>
        </w:rPr>
        <w:t>d,</w:t>
      </w:r>
      <w:r>
        <w:rPr>
          <w:rFonts w:ascii="Times New Roman" w:hAnsi="Times New Roman" w:eastAsia="Times New Roman" w:cs="Times New Roman"/>
          <w:spacing w:val="28"/>
          <w:sz w:val="25"/>
          <w:szCs w:val="25"/>
        </w:rPr>
        <w:t xml:space="preserve"> </w:t>
      </w:r>
      <w:r>
        <w:rPr>
          <w:rFonts w:ascii="宋体" w:hAnsi="宋体" w:eastAsia="宋体" w:cs="宋体"/>
          <w:spacing w:val="-1"/>
          <w:sz w:val="25"/>
          <w:szCs w:val="25"/>
        </w:rPr>
        <w:t>按本规程</w:t>
      </w:r>
      <w:r>
        <w:rPr>
          <w:rFonts w:ascii="Times New Roman" w:hAnsi="Times New Roman" w:eastAsia="Times New Roman" w:cs="Times New Roman"/>
          <w:spacing w:val="-1"/>
          <w:sz w:val="25"/>
          <w:szCs w:val="25"/>
        </w:rPr>
        <w:t>T</w:t>
      </w:r>
      <w:r>
        <w:rPr>
          <w:rFonts w:ascii="Times New Roman" w:hAnsi="Times New Roman" w:eastAsia="Times New Roman" w:cs="Times New Roman"/>
          <w:spacing w:val="42"/>
          <w:sz w:val="25"/>
          <w:szCs w:val="25"/>
        </w:rPr>
        <w:t xml:space="preserve"> </w:t>
      </w:r>
      <w:r>
        <w:rPr>
          <w:rFonts w:ascii="Times New Roman" w:hAnsi="Times New Roman" w:eastAsia="Times New Roman" w:cs="Times New Roman"/>
          <w:spacing w:val="-1"/>
          <w:sz w:val="25"/>
          <w:szCs w:val="25"/>
        </w:rPr>
        <w:t>0502</w:t>
      </w:r>
      <w:r>
        <w:rPr>
          <w:rFonts w:ascii="宋体" w:hAnsi="宋体" w:eastAsia="宋体" w:cs="宋体"/>
          <w:spacing w:val="-1"/>
          <w:sz w:val="25"/>
          <w:szCs w:val="25"/>
        </w:rPr>
        <w:t>规定的方法取</w:t>
      </w:r>
      <w:r>
        <w:rPr>
          <w:rFonts w:ascii="宋体" w:hAnsi="宋体" w:eastAsia="宋体" w:cs="宋体"/>
          <w:spacing w:val="-2"/>
          <w:sz w:val="25"/>
          <w:szCs w:val="25"/>
        </w:rPr>
        <w:t>样，板件周边120</w:t>
      </w:r>
      <w:r>
        <w:rPr>
          <w:rFonts w:ascii="Times New Roman" w:hAnsi="Times New Roman" w:eastAsia="Times New Roman" w:cs="Times New Roman"/>
          <w:spacing w:val="-2"/>
          <w:sz w:val="25"/>
          <w:szCs w:val="25"/>
        </w:rPr>
        <w:t>mm</w:t>
      </w:r>
      <w:r>
        <w:rPr>
          <w:rFonts w:ascii="Times New Roman" w:hAnsi="Times New Roman" w:eastAsia="Times New Roman" w:cs="Times New Roman"/>
          <w:spacing w:val="-34"/>
          <w:sz w:val="25"/>
          <w:szCs w:val="25"/>
        </w:rPr>
        <w:t xml:space="preserve"> </w:t>
      </w:r>
      <w:r>
        <w:rPr>
          <w:rFonts w:ascii="宋体" w:hAnsi="宋体" w:eastAsia="宋体" w:cs="宋体"/>
          <w:spacing w:val="-2"/>
          <w:sz w:val="25"/>
          <w:szCs w:val="25"/>
        </w:rPr>
        <w:t>范围内的混凝土不得用作试</w:t>
      </w:r>
      <w:r>
        <w:rPr>
          <w:rFonts w:ascii="宋体" w:hAnsi="宋体" w:eastAsia="宋体" w:cs="宋体"/>
          <w:sz w:val="25"/>
          <w:szCs w:val="25"/>
        </w:rPr>
        <w:t xml:space="preserve"> </w:t>
      </w:r>
      <w:r>
        <w:rPr>
          <w:rFonts w:ascii="宋体" w:hAnsi="宋体" w:eastAsia="宋体" w:cs="宋体"/>
          <w:spacing w:val="-5"/>
          <w:sz w:val="25"/>
          <w:szCs w:val="25"/>
        </w:rPr>
        <w:t>件。试样端面应在磨平机上磨平，加工成边长为100</w:t>
      </w:r>
      <w:r>
        <w:rPr>
          <w:rFonts w:ascii="Times New Roman" w:hAnsi="Times New Roman" w:eastAsia="Times New Roman" w:cs="Times New Roman"/>
          <w:spacing w:val="-5"/>
          <w:sz w:val="25"/>
          <w:szCs w:val="25"/>
        </w:rPr>
        <w:t>mm</w:t>
      </w:r>
      <w:r>
        <w:rPr>
          <w:rFonts w:ascii="Times New Roman" w:hAnsi="Times New Roman" w:eastAsia="Times New Roman" w:cs="Times New Roman"/>
          <w:spacing w:val="-3"/>
          <w:sz w:val="25"/>
          <w:szCs w:val="25"/>
        </w:rPr>
        <w:t xml:space="preserve"> </w:t>
      </w:r>
      <w:r>
        <w:rPr>
          <w:rFonts w:ascii="宋体" w:hAnsi="宋体" w:eastAsia="宋体" w:cs="宋体"/>
          <w:spacing w:val="-5"/>
          <w:sz w:val="25"/>
          <w:szCs w:val="25"/>
        </w:rPr>
        <w:t>的立方体试件，每组试件不应</w:t>
      </w:r>
      <w:r>
        <w:rPr>
          <w:rFonts w:ascii="宋体" w:hAnsi="宋体" w:eastAsia="宋体" w:cs="宋体"/>
          <w:sz w:val="25"/>
          <w:szCs w:val="25"/>
        </w:rPr>
        <w:t xml:space="preserve"> </w:t>
      </w:r>
      <w:r>
        <w:rPr>
          <w:rFonts w:ascii="宋体" w:hAnsi="宋体" w:eastAsia="宋体" w:cs="宋体"/>
          <w:spacing w:val="14"/>
          <w:sz w:val="25"/>
          <w:szCs w:val="25"/>
        </w:rPr>
        <w:t>少于3个。</w:t>
      </w:r>
    </w:p>
    <w:p w14:paraId="6AE404C8">
      <w:pPr>
        <w:spacing w:line="212" w:lineRule="auto"/>
        <w:ind w:left="510"/>
        <w:rPr>
          <w:rFonts w:ascii="宋体" w:hAnsi="宋体" w:eastAsia="宋体" w:cs="宋体"/>
          <w:sz w:val="24"/>
          <w:szCs w:val="24"/>
        </w:rPr>
      </w:pPr>
      <w:r>
        <w:rPr>
          <w:rFonts w:ascii="宋体" w:hAnsi="宋体" w:eastAsia="宋体" w:cs="宋体"/>
          <w:spacing w:val="2"/>
          <w:sz w:val="24"/>
          <w:szCs w:val="24"/>
        </w:rPr>
        <w:t>④试块的边长采用游标卡尺进行测量，准确至0.1</w:t>
      </w:r>
      <w:r>
        <w:rPr>
          <w:rFonts w:ascii="Times New Roman" w:hAnsi="Times New Roman" w:eastAsia="Times New Roman" w:cs="Times New Roman"/>
          <w:sz w:val="24"/>
          <w:szCs w:val="24"/>
        </w:rPr>
        <w:t>mm</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允许偏差为±1</w:t>
      </w:r>
      <w:r>
        <w:rPr>
          <w:rFonts w:ascii="Times New Roman" w:hAnsi="Times New Roman" w:eastAsia="Times New Roman" w:cs="Times New Roman"/>
          <w:sz w:val="24"/>
          <w:szCs w:val="24"/>
        </w:rPr>
        <w:t>mm</w:t>
      </w:r>
      <w:r>
        <w:rPr>
          <w:rFonts w:ascii="宋体" w:hAnsi="宋体" w:eastAsia="宋体" w:cs="宋体"/>
          <w:spacing w:val="2"/>
          <w:sz w:val="24"/>
          <w:szCs w:val="24"/>
        </w:rPr>
        <w:t>。</w:t>
      </w:r>
    </w:p>
    <w:p w14:paraId="1B54B286">
      <w:pPr>
        <w:spacing w:before="116" w:line="216" w:lineRule="auto"/>
        <w:ind w:left="510"/>
        <w:rPr>
          <w:rFonts w:ascii="宋体" w:hAnsi="宋体" w:eastAsia="宋体" w:cs="宋体"/>
          <w:sz w:val="24"/>
          <w:szCs w:val="24"/>
        </w:rPr>
      </w:pPr>
      <w:r>
        <w:rPr>
          <w:rFonts w:ascii="宋体" w:hAnsi="宋体" w:eastAsia="宋体" w:cs="宋体"/>
          <w:spacing w:val="-2"/>
          <w:sz w:val="24"/>
          <w:szCs w:val="24"/>
        </w:rPr>
        <w:t>⑤相邻面夹角采用游标量角器测量，准确至0.1°,允许偏差为±0.5°。</w:t>
      </w:r>
    </w:p>
    <w:p w14:paraId="01B9FCE1">
      <w:pPr>
        <w:spacing w:before="61" w:line="260" w:lineRule="auto"/>
        <w:ind w:right="28" w:firstLine="510"/>
        <w:rPr>
          <w:rFonts w:ascii="宋体" w:hAnsi="宋体" w:eastAsia="宋体" w:cs="宋体"/>
          <w:sz w:val="24"/>
          <w:szCs w:val="24"/>
        </w:rPr>
      </w:pPr>
      <w:r>
        <w:rPr>
          <w:rFonts w:ascii="宋体" w:hAnsi="宋体" w:eastAsia="宋体" w:cs="宋体"/>
          <w:spacing w:val="-9"/>
          <w:sz w:val="25"/>
          <w:szCs w:val="25"/>
        </w:rPr>
        <w:t>⑥试件承压面的平面度可采用钢直尺和塞尺测量，测量时，将钢直尺</w:t>
      </w:r>
      <w:r>
        <w:rPr>
          <w:rFonts w:ascii="宋体" w:hAnsi="宋体" w:eastAsia="宋体" w:cs="宋体"/>
          <w:spacing w:val="-10"/>
          <w:sz w:val="25"/>
          <w:szCs w:val="25"/>
        </w:rPr>
        <w:t>立起横放在承</w:t>
      </w:r>
      <w:r>
        <w:rPr>
          <w:rFonts w:ascii="宋体" w:hAnsi="宋体" w:eastAsia="宋体" w:cs="宋体"/>
          <w:sz w:val="25"/>
          <w:szCs w:val="25"/>
        </w:rPr>
        <w:t xml:space="preserve"> </w:t>
      </w:r>
      <w:r>
        <w:rPr>
          <w:rFonts w:ascii="宋体" w:hAnsi="宋体" w:eastAsia="宋体" w:cs="宋体"/>
          <w:spacing w:val="7"/>
          <w:sz w:val="24"/>
          <w:szCs w:val="24"/>
        </w:rPr>
        <w:t>压面上，缓慢旋转360°,用塞尺测量钢直尺和承压面之间的最</w:t>
      </w:r>
      <w:r>
        <w:rPr>
          <w:rFonts w:ascii="宋体" w:hAnsi="宋体" w:eastAsia="宋体" w:cs="宋体"/>
          <w:spacing w:val="6"/>
          <w:sz w:val="24"/>
          <w:szCs w:val="24"/>
        </w:rPr>
        <w:t>大间隙作为平面度，结</w:t>
      </w:r>
      <w:r>
        <w:rPr>
          <w:rFonts w:ascii="宋体" w:hAnsi="宋体" w:eastAsia="宋体" w:cs="宋体"/>
          <w:sz w:val="24"/>
          <w:szCs w:val="24"/>
        </w:rPr>
        <w:t xml:space="preserve"> </w:t>
      </w:r>
      <w:r>
        <w:rPr>
          <w:rFonts w:ascii="宋体" w:hAnsi="宋体" w:eastAsia="宋体" w:cs="宋体"/>
          <w:spacing w:val="4"/>
          <w:sz w:val="24"/>
          <w:szCs w:val="24"/>
        </w:rPr>
        <w:t>果准确至0.02</w:t>
      </w:r>
      <w:r>
        <w:rPr>
          <w:rFonts w:ascii="Times New Roman" w:hAnsi="Times New Roman" w:eastAsia="Times New Roman" w:cs="Times New Roman"/>
          <w:sz w:val="24"/>
          <w:szCs w:val="24"/>
        </w:rPr>
        <w:t>mm</w:t>
      </w:r>
      <w:r>
        <w:rPr>
          <w:rFonts w:ascii="宋体" w:hAnsi="宋体" w:eastAsia="宋体" w:cs="宋体"/>
          <w:spacing w:val="4"/>
          <w:sz w:val="24"/>
          <w:szCs w:val="24"/>
        </w:rPr>
        <w:t>。</w:t>
      </w:r>
    </w:p>
    <w:p w14:paraId="631BE1FA">
      <w:pPr>
        <w:spacing w:before="80" w:line="217" w:lineRule="auto"/>
        <w:ind w:left="510"/>
        <w:rPr>
          <w:rFonts w:ascii="宋体" w:hAnsi="宋体" w:eastAsia="宋体" w:cs="宋体"/>
          <w:sz w:val="25"/>
          <w:szCs w:val="25"/>
        </w:rPr>
      </w:pPr>
      <w:r>
        <w:rPr>
          <w:rFonts w:ascii="宋体" w:hAnsi="宋体" w:eastAsia="宋体" w:cs="宋体"/>
          <w:spacing w:val="-8"/>
          <w:sz w:val="25"/>
          <w:szCs w:val="25"/>
        </w:rPr>
        <w:t>⑦将加工后满足尺寸和角度偏差要求的试件继续在标准条件下养护至28</w:t>
      </w:r>
      <w:r>
        <w:rPr>
          <w:rFonts w:ascii="Times New Roman" w:hAnsi="Times New Roman" w:eastAsia="Times New Roman" w:cs="Times New Roman"/>
          <w:spacing w:val="-8"/>
          <w:sz w:val="25"/>
          <w:szCs w:val="25"/>
        </w:rPr>
        <w:t xml:space="preserve">d </w:t>
      </w:r>
      <w:r>
        <w:rPr>
          <w:rFonts w:ascii="宋体" w:hAnsi="宋体" w:eastAsia="宋体" w:cs="宋体"/>
          <w:spacing w:val="-8"/>
          <w:sz w:val="25"/>
          <w:szCs w:val="25"/>
        </w:rPr>
        <w:t>龄期。</w:t>
      </w:r>
    </w:p>
    <w:p w14:paraId="36AFF49D">
      <w:pPr>
        <w:pStyle w:val="2"/>
        <w:spacing w:line="370" w:lineRule="auto"/>
      </w:pPr>
    </w:p>
    <w:p w14:paraId="76121B2A">
      <w:pPr>
        <w:spacing w:before="73" w:line="224" w:lineRule="auto"/>
        <w:rPr>
          <w:rFonts w:ascii="楷体" w:hAnsi="楷体" w:eastAsia="楷体" w:cs="楷体"/>
          <w:sz w:val="22"/>
          <w:szCs w:val="22"/>
        </w:rPr>
      </w:pPr>
      <w:r>
        <w:rPr>
          <w:rFonts w:ascii="楷体" w:hAnsi="楷体" w:eastAsia="楷体" w:cs="楷体"/>
          <w:spacing w:val="18"/>
          <w:sz w:val="22"/>
          <w:szCs w:val="22"/>
        </w:rPr>
        <w:t>条文说明</w:t>
      </w:r>
    </w:p>
    <w:p w14:paraId="4DDC1577">
      <w:pPr>
        <w:spacing w:before="200" w:line="288" w:lineRule="auto"/>
        <w:ind w:right="52" w:firstLine="510"/>
        <w:jc w:val="both"/>
        <w:rPr>
          <w:rFonts w:ascii="楷体" w:hAnsi="楷体" w:eastAsia="楷体" w:cs="楷体"/>
          <w:sz w:val="24"/>
          <w:szCs w:val="24"/>
        </w:rPr>
      </w:pPr>
      <w:r>
        <w:rPr>
          <w:rFonts w:ascii="楷体" w:hAnsi="楷体" w:eastAsia="楷体" w:cs="楷体"/>
          <w:sz w:val="24"/>
          <w:szCs w:val="24"/>
        </w:rPr>
        <w:t>根据《岩土锚杆与喷射混凝土支护工程技术规范》</w:t>
      </w:r>
      <w:r>
        <w:rPr>
          <w:rFonts w:ascii="楷体" w:hAnsi="楷体" w:eastAsia="楷体" w:cs="楷体"/>
          <w:spacing w:val="40"/>
          <w:sz w:val="24"/>
          <w:szCs w:val="24"/>
        </w:rPr>
        <w:t xml:space="preserve"> </w:t>
      </w:r>
      <w:r>
        <w:rPr>
          <w:rFonts w:ascii="楷体" w:hAnsi="楷体" w:eastAsia="楷体" w:cs="楷体"/>
          <w:sz w:val="24"/>
          <w:szCs w:val="24"/>
        </w:rPr>
        <w:t>(</w:t>
      </w:r>
      <w:r>
        <w:rPr>
          <w:rFonts w:ascii="Times New Roman" w:hAnsi="Times New Roman" w:eastAsia="Times New Roman" w:cs="Times New Roman"/>
          <w:sz w:val="24"/>
          <w:szCs w:val="24"/>
        </w:rPr>
        <w:t>GB   5</w:t>
      </w:r>
      <w:r>
        <w:rPr>
          <w:rFonts w:ascii="Times New Roman" w:hAnsi="Times New Roman" w:eastAsia="Times New Roman" w:cs="Times New Roman"/>
          <w:spacing w:val="-1"/>
          <w:sz w:val="24"/>
          <w:szCs w:val="24"/>
        </w:rPr>
        <w:t xml:space="preserve">0086—2015)  </w:t>
      </w:r>
      <w:r>
        <w:rPr>
          <w:rFonts w:ascii="楷体" w:hAnsi="楷体" w:eastAsia="楷体" w:cs="楷体"/>
          <w:spacing w:val="-1"/>
          <w:sz w:val="24"/>
          <w:szCs w:val="24"/>
        </w:rPr>
        <w:t>附 录</w:t>
      </w:r>
      <w:r>
        <w:rPr>
          <w:rFonts w:ascii="Times New Roman" w:hAnsi="Times New Roman" w:eastAsia="Times New Roman" w:cs="Times New Roman"/>
          <w:spacing w:val="-1"/>
          <w:sz w:val="24"/>
          <w:szCs w:val="24"/>
        </w:rPr>
        <w:t>L</w:t>
      </w:r>
      <w:r>
        <w:rPr>
          <w:rFonts w:ascii="Times New Roman" w:hAnsi="Times New Roman" w:eastAsia="Times New Roman" w:cs="Times New Roman"/>
          <w:spacing w:val="18"/>
          <w:w w:val="101"/>
          <w:sz w:val="24"/>
          <w:szCs w:val="24"/>
        </w:rPr>
        <w:t xml:space="preserve"> </w:t>
      </w:r>
      <w:r>
        <w:rPr>
          <w:rFonts w:ascii="楷体" w:hAnsi="楷体" w:eastAsia="楷体" w:cs="楷体"/>
          <w:spacing w:val="-1"/>
          <w:sz w:val="24"/>
          <w:szCs w:val="24"/>
        </w:rPr>
        <w:t>规</w:t>
      </w:r>
      <w:r>
        <w:rPr>
          <w:rFonts w:ascii="楷体" w:hAnsi="楷体" w:eastAsia="楷体" w:cs="楷体"/>
          <w:sz w:val="24"/>
          <w:szCs w:val="24"/>
        </w:rPr>
        <w:t xml:space="preserve"> </w:t>
      </w:r>
      <w:r>
        <w:rPr>
          <w:rFonts w:ascii="楷体" w:hAnsi="楷体" w:eastAsia="楷体" w:cs="楷体"/>
          <w:spacing w:val="-1"/>
          <w:sz w:val="24"/>
          <w:szCs w:val="24"/>
        </w:rPr>
        <w:t>定：“立方体试块的边长允许偏差应为±10</w:t>
      </w:r>
      <w:r>
        <w:rPr>
          <w:rFonts w:ascii="Times New Roman" w:hAnsi="Times New Roman" w:eastAsia="Times New Roman" w:cs="Times New Roman"/>
          <w:spacing w:val="-2"/>
          <w:sz w:val="24"/>
          <w:szCs w:val="24"/>
        </w:rPr>
        <w:t xml:space="preserve">mm,  </w:t>
      </w:r>
      <w:r>
        <w:rPr>
          <w:rFonts w:ascii="楷体" w:hAnsi="楷体" w:eastAsia="楷体" w:cs="楷体"/>
          <w:spacing w:val="-2"/>
          <w:sz w:val="24"/>
          <w:szCs w:val="24"/>
        </w:rPr>
        <w:t>直角允许偏差应为±2°”;而《混凝土</w:t>
      </w:r>
      <w:r>
        <w:rPr>
          <w:rFonts w:ascii="楷体" w:hAnsi="楷体" w:eastAsia="楷体" w:cs="楷体"/>
          <w:sz w:val="24"/>
          <w:szCs w:val="24"/>
        </w:rPr>
        <w:t xml:space="preserve"> </w:t>
      </w:r>
      <w:r>
        <w:rPr>
          <w:rFonts w:ascii="楷体" w:hAnsi="楷体" w:eastAsia="楷体" w:cs="楷体"/>
          <w:spacing w:val="1"/>
          <w:sz w:val="24"/>
          <w:szCs w:val="24"/>
        </w:rPr>
        <w:t>物理力学性能试验方法标准》(</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/T    50081—2019)</w:t>
      </w:r>
      <w:r>
        <w:rPr>
          <w:rFonts w:ascii="楷体" w:hAnsi="楷体" w:eastAsia="楷体" w:cs="楷体"/>
          <w:spacing w:val="1"/>
          <w:sz w:val="24"/>
          <w:szCs w:val="24"/>
        </w:rPr>
        <w:t>基本规定中，对试件的</w:t>
      </w:r>
      <w:r>
        <w:rPr>
          <w:rFonts w:ascii="楷体" w:hAnsi="楷体" w:eastAsia="楷体" w:cs="楷体"/>
          <w:sz w:val="24"/>
          <w:szCs w:val="24"/>
        </w:rPr>
        <w:t xml:space="preserve">尺寸测量与 </w:t>
      </w:r>
      <w:r>
        <w:rPr>
          <w:rFonts w:ascii="楷体" w:hAnsi="楷体" w:eastAsia="楷体" w:cs="楷体"/>
          <w:spacing w:val="2"/>
          <w:sz w:val="24"/>
          <w:szCs w:val="24"/>
        </w:rPr>
        <w:t>公差规定为：“试件承压面的平面度公差不得超过0.0005</w:t>
      </w:r>
      <w:r>
        <w:rPr>
          <w:rFonts w:ascii="Times New Roman" w:hAnsi="Times New Roman" w:eastAsia="Times New Roman" w:cs="Times New Roman"/>
          <w:spacing w:val="2"/>
          <w:sz w:val="24"/>
          <w:szCs w:val="24"/>
        </w:rPr>
        <w:t xml:space="preserve">d,d   </w:t>
      </w:r>
      <w:r>
        <w:rPr>
          <w:rFonts w:ascii="Times New Roman" w:hAnsi="Times New Roman" w:eastAsia="Times New Roman" w:cs="Times New Roman"/>
          <w:spacing w:val="1"/>
          <w:sz w:val="24"/>
          <w:szCs w:val="24"/>
        </w:rPr>
        <w:t xml:space="preserve"> </w:t>
      </w:r>
      <w:r>
        <w:rPr>
          <w:rFonts w:ascii="楷体" w:hAnsi="楷体" w:eastAsia="楷体" w:cs="楷体"/>
          <w:spacing w:val="1"/>
          <w:sz w:val="24"/>
          <w:szCs w:val="24"/>
        </w:rPr>
        <w:t>为试件边长”,“试件的</w:t>
      </w:r>
      <w:r>
        <w:rPr>
          <w:rFonts w:ascii="楷体" w:hAnsi="楷体" w:eastAsia="楷体" w:cs="楷体"/>
          <w:sz w:val="24"/>
          <w:szCs w:val="24"/>
        </w:rPr>
        <w:t xml:space="preserve"> </w:t>
      </w:r>
      <w:r>
        <w:rPr>
          <w:rFonts w:ascii="楷体" w:hAnsi="楷体" w:eastAsia="楷体" w:cs="楷体"/>
          <w:spacing w:val="-2"/>
          <w:sz w:val="24"/>
          <w:szCs w:val="24"/>
        </w:rPr>
        <w:t>相邻面间的夹角应为90°,其公差不得超过0.5°”,“试件各边长、直径和高的尺寸公差</w:t>
      </w:r>
      <w:r>
        <w:rPr>
          <w:rFonts w:ascii="楷体" w:hAnsi="楷体" w:eastAsia="楷体" w:cs="楷体"/>
          <w:sz w:val="24"/>
          <w:szCs w:val="24"/>
        </w:rPr>
        <w:t xml:space="preserve"> </w:t>
      </w:r>
      <w:r>
        <w:rPr>
          <w:rFonts w:ascii="楷体" w:hAnsi="楷体" w:eastAsia="楷体" w:cs="楷体"/>
          <w:spacing w:val="4"/>
          <w:sz w:val="24"/>
          <w:szCs w:val="24"/>
        </w:rPr>
        <w:t>不得超过1</w:t>
      </w:r>
      <w:r>
        <w:rPr>
          <w:rFonts w:ascii="Times New Roman" w:hAnsi="Times New Roman" w:eastAsia="Times New Roman" w:cs="Times New Roman"/>
          <w:sz w:val="24"/>
          <w:szCs w:val="24"/>
        </w:rPr>
        <w:t>mm</w:t>
      </w:r>
      <w:r>
        <w:rPr>
          <w:rFonts w:ascii="Times New Roman" w:hAnsi="Times New Roman" w:eastAsia="Times New Roman" w:cs="Times New Roman"/>
          <w:spacing w:val="4"/>
          <w:sz w:val="24"/>
          <w:szCs w:val="24"/>
        </w:rPr>
        <w:t>”</w:t>
      </w:r>
      <w:r>
        <w:rPr>
          <w:rFonts w:ascii="宋体" w:hAnsi="宋体" w:eastAsia="宋体" w:cs="宋体"/>
          <w:spacing w:val="4"/>
          <w:sz w:val="24"/>
          <w:szCs w:val="24"/>
        </w:rPr>
        <w:t>。</w:t>
      </w:r>
      <w:r>
        <w:rPr>
          <w:rFonts w:ascii="楷体" w:hAnsi="楷体" w:eastAsia="楷体" w:cs="楷体"/>
          <w:spacing w:val="4"/>
          <w:sz w:val="24"/>
          <w:szCs w:val="24"/>
        </w:rPr>
        <w:t>为满足国标要求，采用《混凝土物理力学性能试验方法</w:t>
      </w:r>
      <w:r>
        <w:rPr>
          <w:rFonts w:ascii="楷体" w:hAnsi="楷体" w:eastAsia="楷体" w:cs="楷体"/>
          <w:spacing w:val="3"/>
          <w:sz w:val="24"/>
          <w:szCs w:val="24"/>
        </w:rPr>
        <w:t>标准》</w:t>
      </w:r>
      <w:r>
        <w:rPr>
          <w:rFonts w:ascii="楷体" w:hAnsi="楷体" w:eastAsia="楷体" w:cs="楷体"/>
          <w:spacing w:val="50"/>
          <w:sz w:val="24"/>
          <w:szCs w:val="24"/>
        </w:rPr>
        <w:t xml:space="preserve"> </w:t>
      </w:r>
      <w:r>
        <w:rPr>
          <w:rFonts w:ascii="楷体" w:hAnsi="楷体" w:eastAsia="楷体" w:cs="楷体"/>
          <w:spacing w:val="3"/>
          <w:sz w:val="24"/>
          <w:szCs w:val="24"/>
        </w:rPr>
        <w:t>(</w:t>
      </w:r>
      <w:r>
        <w:rPr>
          <w:rFonts w:ascii="楷体" w:hAnsi="楷体" w:eastAsia="楷体" w:cs="楷体"/>
          <w:spacing w:val="-36"/>
          <w:sz w:val="24"/>
          <w:szCs w:val="24"/>
        </w:rPr>
        <w:t xml:space="preserve"> </w:t>
      </w:r>
      <w:r>
        <w:rPr>
          <w:rFonts w:ascii="Times New Roman" w:hAnsi="Times New Roman" w:eastAsia="Times New Roman" w:cs="Times New Roman"/>
          <w:sz w:val="24"/>
          <w:szCs w:val="24"/>
        </w:rPr>
        <w:t xml:space="preserve">GB </w:t>
      </w:r>
      <w:r>
        <w:rPr>
          <w:rFonts w:ascii="楷体" w:hAnsi="楷体" w:eastAsia="楷体" w:cs="楷体"/>
          <w:spacing w:val="8"/>
          <w:sz w:val="24"/>
          <w:szCs w:val="24"/>
        </w:rPr>
        <w:t>50081—2019)制定的相关标准。</w:t>
      </w:r>
    </w:p>
    <w:p w14:paraId="2ED8E05A">
      <w:pPr>
        <w:pStyle w:val="2"/>
        <w:spacing w:line="246" w:lineRule="auto"/>
      </w:pPr>
    </w:p>
    <w:p w14:paraId="1DF140D6">
      <w:pPr>
        <w:spacing w:before="78" w:line="219" w:lineRule="auto"/>
        <w:ind w:left="510"/>
        <w:rPr>
          <w:rFonts w:ascii="宋体" w:hAnsi="宋体" w:eastAsia="宋体" w:cs="宋体"/>
          <w:sz w:val="24"/>
          <w:szCs w:val="24"/>
        </w:rPr>
      </w:pPr>
      <w:r>
        <w:rPr>
          <w:rFonts w:ascii="宋体" w:hAnsi="宋体" w:eastAsia="宋体" w:cs="宋体"/>
          <w:spacing w:val="15"/>
          <w:sz w:val="24"/>
          <w:szCs w:val="24"/>
        </w:rPr>
        <w:t>(2)试件抗压测试步骤</w:t>
      </w:r>
    </w:p>
    <w:p w14:paraId="5C9ADB39">
      <w:pPr>
        <w:spacing w:before="53" w:line="217" w:lineRule="auto"/>
        <w:ind w:left="510"/>
        <w:rPr>
          <w:rFonts w:ascii="宋体" w:hAnsi="宋体" w:eastAsia="宋体" w:cs="宋体"/>
          <w:sz w:val="25"/>
          <w:szCs w:val="25"/>
        </w:rPr>
      </w:pPr>
      <w:r>
        <w:rPr>
          <w:rFonts w:ascii="宋体" w:hAnsi="宋体" w:eastAsia="宋体" w:cs="宋体"/>
          <w:spacing w:val="-23"/>
          <w:sz w:val="25"/>
          <w:szCs w:val="25"/>
        </w:rPr>
        <w:t>①至试验龄期时，取</w:t>
      </w:r>
      <w:r>
        <w:rPr>
          <w:rFonts w:ascii="宋体" w:hAnsi="宋体" w:eastAsia="宋体" w:cs="宋体"/>
          <w:spacing w:val="-35"/>
          <w:sz w:val="25"/>
          <w:szCs w:val="25"/>
        </w:rPr>
        <w:t xml:space="preserve"> </w:t>
      </w:r>
      <w:r>
        <w:rPr>
          <w:rFonts w:ascii="宋体" w:hAnsi="宋体" w:eastAsia="宋体" w:cs="宋体"/>
          <w:spacing w:val="-23"/>
          <w:sz w:val="25"/>
          <w:szCs w:val="25"/>
        </w:rPr>
        <w:t>出</w:t>
      </w:r>
      <w:r>
        <w:rPr>
          <w:rFonts w:ascii="宋体" w:hAnsi="宋体" w:eastAsia="宋体" w:cs="宋体"/>
          <w:spacing w:val="-57"/>
          <w:sz w:val="25"/>
          <w:szCs w:val="25"/>
        </w:rPr>
        <w:t xml:space="preserve"> </w:t>
      </w:r>
      <w:r>
        <w:rPr>
          <w:rFonts w:ascii="宋体" w:hAnsi="宋体" w:eastAsia="宋体" w:cs="宋体"/>
          <w:spacing w:val="-23"/>
          <w:sz w:val="25"/>
          <w:szCs w:val="25"/>
        </w:rPr>
        <w:t>试</w:t>
      </w:r>
      <w:r>
        <w:rPr>
          <w:rFonts w:ascii="宋体" w:hAnsi="宋体" w:eastAsia="宋体" w:cs="宋体"/>
          <w:spacing w:val="-58"/>
          <w:sz w:val="25"/>
          <w:szCs w:val="25"/>
        </w:rPr>
        <w:t xml:space="preserve"> </w:t>
      </w:r>
      <w:r>
        <w:rPr>
          <w:rFonts w:ascii="宋体" w:hAnsi="宋体" w:eastAsia="宋体" w:cs="宋体"/>
          <w:spacing w:val="-23"/>
          <w:sz w:val="25"/>
          <w:szCs w:val="25"/>
        </w:rPr>
        <w:t>件</w:t>
      </w:r>
      <w:r>
        <w:rPr>
          <w:rFonts w:ascii="宋体" w:hAnsi="宋体" w:eastAsia="宋体" w:cs="宋体"/>
          <w:spacing w:val="-67"/>
          <w:sz w:val="25"/>
          <w:szCs w:val="25"/>
        </w:rPr>
        <w:t xml:space="preserve"> </w:t>
      </w:r>
      <w:r>
        <w:rPr>
          <w:rFonts w:ascii="宋体" w:hAnsi="宋体" w:eastAsia="宋体" w:cs="宋体"/>
          <w:spacing w:val="-23"/>
          <w:sz w:val="25"/>
          <w:szCs w:val="25"/>
        </w:rPr>
        <w:t>，检查其外观质</w:t>
      </w:r>
      <w:r>
        <w:rPr>
          <w:rFonts w:ascii="宋体" w:hAnsi="宋体" w:eastAsia="宋体" w:cs="宋体"/>
          <w:spacing w:val="-24"/>
          <w:sz w:val="25"/>
          <w:szCs w:val="25"/>
        </w:rPr>
        <w:t>量。</w:t>
      </w:r>
    </w:p>
    <w:p w14:paraId="7A6642D1">
      <w:pPr>
        <w:spacing w:before="86" w:line="217" w:lineRule="auto"/>
        <w:ind w:left="510"/>
        <w:rPr>
          <w:rFonts w:ascii="宋体" w:hAnsi="宋体" w:eastAsia="宋体" w:cs="宋体"/>
          <w:sz w:val="24"/>
          <w:szCs w:val="24"/>
        </w:rPr>
      </w:pPr>
      <w:r>
        <w:rPr>
          <w:rFonts w:ascii="宋体" w:hAnsi="宋体" w:eastAsia="宋体" w:cs="宋体"/>
          <w:spacing w:val="9"/>
          <w:sz w:val="24"/>
          <w:szCs w:val="24"/>
        </w:rPr>
        <w:t>②量出试件尺寸，选取3个试件。</w:t>
      </w:r>
    </w:p>
    <w:p w14:paraId="09040403">
      <w:pPr>
        <w:spacing w:before="78" w:line="217" w:lineRule="auto"/>
        <w:ind w:left="510"/>
        <w:rPr>
          <w:rFonts w:ascii="宋体" w:hAnsi="宋体" w:eastAsia="宋体" w:cs="宋体"/>
          <w:sz w:val="25"/>
          <w:szCs w:val="25"/>
        </w:rPr>
      </w:pPr>
      <w:r>
        <w:rPr>
          <w:rFonts w:ascii="宋体" w:hAnsi="宋体" w:eastAsia="宋体" w:cs="宋体"/>
          <w:spacing w:val="-9"/>
          <w:sz w:val="25"/>
          <w:szCs w:val="25"/>
        </w:rPr>
        <w:t>③将试件置于压力机中，试件中心应与压力机承压板</w:t>
      </w:r>
      <w:r>
        <w:rPr>
          <w:rFonts w:ascii="宋体" w:hAnsi="宋体" w:eastAsia="宋体" w:cs="宋体"/>
          <w:spacing w:val="-10"/>
          <w:sz w:val="25"/>
          <w:szCs w:val="25"/>
        </w:rPr>
        <w:t>几何对中。</w:t>
      </w:r>
    </w:p>
    <w:p w14:paraId="010290ED">
      <w:pPr>
        <w:spacing w:before="79" w:line="252" w:lineRule="auto"/>
        <w:ind w:right="69" w:firstLine="510"/>
        <w:rPr>
          <w:rFonts w:ascii="宋体" w:hAnsi="宋体" w:eastAsia="宋体" w:cs="宋体"/>
          <w:sz w:val="25"/>
          <w:szCs w:val="25"/>
        </w:rPr>
      </w:pPr>
      <w:r>
        <w:rPr>
          <w:rFonts w:ascii="宋体" w:hAnsi="宋体" w:eastAsia="宋体" w:cs="宋体"/>
          <w:spacing w:val="6"/>
          <w:sz w:val="24"/>
          <w:szCs w:val="24"/>
        </w:rPr>
        <w:t>④试验过程中应连续均匀加荷，强度等级小于</w:t>
      </w:r>
      <w:r>
        <w:rPr>
          <w:rFonts w:ascii="Times New Roman" w:hAnsi="Times New Roman" w:eastAsia="Times New Roman" w:cs="Times New Roman"/>
          <w:spacing w:val="6"/>
          <w:sz w:val="24"/>
          <w:szCs w:val="24"/>
        </w:rPr>
        <w:t>C30</w:t>
      </w:r>
      <w:r>
        <w:rPr>
          <w:rFonts w:ascii="Times New Roman" w:hAnsi="Times New Roman" w:eastAsia="Times New Roman" w:cs="Times New Roman"/>
          <w:spacing w:val="29"/>
          <w:sz w:val="24"/>
          <w:szCs w:val="24"/>
        </w:rPr>
        <w:t xml:space="preserve"> </w:t>
      </w:r>
      <w:r>
        <w:rPr>
          <w:rFonts w:ascii="宋体" w:hAnsi="宋体" w:eastAsia="宋体" w:cs="宋体"/>
          <w:spacing w:val="6"/>
          <w:sz w:val="24"/>
          <w:szCs w:val="24"/>
        </w:rPr>
        <w:t>的混凝土取0.3～0.5</w:t>
      </w:r>
      <w:r>
        <w:rPr>
          <w:rFonts w:ascii="Times New Roman" w:hAnsi="Times New Roman" w:eastAsia="Times New Roman" w:cs="Times New Roman"/>
          <w:sz w:val="24"/>
          <w:szCs w:val="24"/>
        </w:rPr>
        <w:t>MPa</w:t>
      </w:r>
      <w:r>
        <w:rPr>
          <w:rFonts w:ascii="Times New Roman" w:hAnsi="Times New Roman" w:eastAsia="Times New Roman" w:cs="Times New Roman"/>
          <w:spacing w:val="6"/>
          <w:sz w:val="24"/>
          <w:szCs w:val="24"/>
        </w:rPr>
        <w:t>/</w:t>
      </w:r>
      <w:r>
        <w:rPr>
          <w:rFonts w:ascii="Times New Roman" w:hAnsi="Times New Roman" w:eastAsia="Times New Roman" w:cs="Times New Roman"/>
          <w:spacing w:val="5"/>
          <w:sz w:val="24"/>
          <w:szCs w:val="24"/>
        </w:rPr>
        <w:t>s</w:t>
      </w:r>
      <w:r>
        <w:rPr>
          <w:rFonts w:ascii="Times New Roman" w:hAnsi="Times New Roman" w:eastAsia="Times New Roman" w:cs="Times New Roman"/>
          <w:spacing w:val="31"/>
          <w:sz w:val="24"/>
          <w:szCs w:val="24"/>
        </w:rPr>
        <w:t xml:space="preserve"> </w:t>
      </w:r>
      <w:r>
        <w:rPr>
          <w:rFonts w:ascii="宋体" w:hAnsi="宋体" w:eastAsia="宋体" w:cs="宋体"/>
          <w:spacing w:val="5"/>
          <w:sz w:val="24"/>
          <w:szCs w:val="24"/>
        </w:rPr>
        <w:t>的</w:t>
      </w:r>
      <w:r>
        <w:rPr>
          <w:rFonts w:ascii="宋体" w:hAnsi="宋体" w:eastAsia="宋体" w:cs="宋体"/>
          <w:sz w:val="24"/>
          <w:szCs w:val="24"/>
        </w:rPr>
        <w:t xml:space="preserve"> </w:t>
      </w:r>
      <w:r>
        <w:rPr>
          <w:rFonts w:ascii="宋体" w:hAnsi="宋体" w:eastAsia="宋体" w:cs="宋体"/>
          <w:sz w:val="25"/>
          <w:szCs w:val="25"/>
        </w:rPr>
        <w:t>加荷速度；强度等级大于或等于</w:t>
      </w:r>
      <w:r>
        <w:rPr>
          <w:rFonts w:ascii="Times New Roman" w:hAnsi="Times New Roman" w:eastAsia="Times New Roman" w:cs="Times New Roman"/>
          <w:sz w:val="25"/>
          <w:szCs w:val="25"/>
        </w:rPr>
        <w:t xml:space="preserve">C30, </w:t>
      </w:r>
      <w:r>
        <w:rPr>
          <w:rFonts w:ascii="宋体" w:hAnsi="宋体" w:eastAsia="宋体" w:cs="宋体"/>
          <w:sz w:val="25"/>
          <w:szCs w:val="25"/>
        </w:rPr>
        <w:t>且</w:t>
      </w:r>
      <w:r>
        <w:rPr>
          <w:rFonts w:ascii="宋体" w:hAnsi="宋体" w:eastAsia="宋体" w:cs="宋体"/>
          <w:spacing w:val="-40"/>
          <w:sz w:val="25"/>
          <w:szCs w:val="25"/>
        </w:rPr>
        <w:t xml:space="preserve"> </w:t>
      </w:r>
      <w:r>
        <w:rPr>
          <w:rFonts w:ascii="宋体" w:hAnsi="宋体" w:eastAsia="宋体" w:cs="宋体"/>
          <w:sz w:val="25"/>
          <w:szCs w:val="25"/>
        </w:rPr>
        <w:t>小</w:t>
      </w:r>
      <w:r>
        <w:rPr>
          <w:rFonts w:ascii="宋体" w:hAnsi="宋体" w:eastAsia="宋体" w:cs="宋体"/>
          <w:spacing w:val="-44"/>
          <w:sz w:val="25"/>
          <w:szCs w:val="25"/>
        </w:rPr>
        <w:t xml:space="preserve"> </w:t>
      </w:r>
      <w:r>
        <w:rPr>
          <w:rFonts w:ascii="宋体" w:hAnsi="宋体" w:eastAsia="宋体" w:cs="宋体"/>
          <w:sz w:val="25"/>
          <w:szCs w:val="25"/>
        </w:rPr>
        <w:t>于</w:t>
      </w:r>
      <w:r>
        <w:rPr>
          <w:rFonts w:ascii="Times New Roman" w:hAnsi="Times New Roman" w:eastAsia="Times New Roman" w:cs="Times New Roman"/>
          <w:sz w:val="25"/>
          <w:szCs w:val="25"/>
        </w:rPr>
        <w:t xml:space="preserve">C60 </w:t>
      </w:r>
      <w:r>
        <w:rPr>
          <w:rFonts w:ascii="宋体" w:hAnsi="宋体" w:eastAsia="宋体" w:cs="宋体"/>
          <w:sz w:val="25"/>
          <w:szCs w:val="25"/>
        </w:rPr>
        <w:t>时，则取0.5～0.8</w:t>
      </w:r>
      <w:r>
        <w:rPr>
          <w:rFonts w:ascii="Times New Roman" w:hAnsi="Times New Roman" w:eastAsia="Times New Roman" w:cs="Times New Roman"/>
          <w:sz w:val="25"/>
          <w:szCs w:val="25"/>
        </w:rPr>
        <w:t xml:space="preserve">MPa/s </w:t>
      </w:r>
      <w:r>
        <w:rPr>
          <w:rFonts w:ascii="宋体" w:hAnsi="宋体" w:eastAsia="宋体" w:cs="宋体"/>
          <w:sz w:val="25"/>
          <w:szCs w:val="25"/>
        </w:rPr>
        <w:t xml:space="preserve">的加荷速 </w:t>
      </w:r>
      <w:r>
        <w:rPr>
          <w:rFonts w:ascii="宋体" w:hAnsi="宋体" w:eastAsia="宋体" w:cs="宋体"/>
          <w:spacing w:val="-9"/>
          <w:sz w:val="25"/>
          <w:szCs w:val="25"/>
        </w:rPr>
        <w:t>度。手动控制压力机加荷速度时，当试件接</w:t>
      </w:r>
      <w:r>
        <w:rPr>
          <w:rFonts w:ascii="宋体" w:hAnsi="宋体" w:eastAsia="宋体" w:cs="宋体"/>
          <w:spacing w:val="-10"/>
          <w:sz w:val="25"/>
          <w:szCs w:val="25"/>
        </w:rPr>
        <w:t>近破坏而开始迅速变形时，应停止调整试验</w:t>
      </w:r>
      <w:r>
        <w:rPr>
          <w:rFonts w:ascii="宋体" w:hAnsi="宋体" w:eastAsia="宋体" w:cs="宋体"/>
          <w:sz w:val="25"/>
          <w:szCs w:val="25"/>
        </w:rPr>
        <w:t xml:space="preserve"> </w:t>
      </w:r>
      <w:r>
        <w:rPr>
          <w:rFonts w:ascii="宋体" w:hAnsi="宋体" w:eastAsia="宋体" w:cs="宋体"/>
          <w:spacing w:val="-2"/>
          <w:sz w:val="25"/>
          <w:szCs w:val="25"/>
        </w:rPr>
        <w:t>机油门，直至试件破坏，记下破坏荷载</w:t>
      </w:r>
      <w:r>
        <w:rPr>
          <w:rFonts w:ascii="Times New Roman" w:hAnsi="Times New Roman" w:eastAsia="Times New Roman" w:cs="Times New Roman"/>
          <w:spacing w:val="-2"/>
          <w:sz w:val="25"/>
          <w:szCs w:val="25"/>
        </w:rPr>
        <w:t xml:space="preserve">F,   </w:t>
      </w:r>
      <w:r>
        <w:rPr>
          <w:rFonts w:ascii="宋体" w:hAnsi="宋体" w:eastAsia="宋体" w:cs="宋体"/>
          <w:spacing w:val="-3"/>
          <w:sz w:val="25"/>
          <w:szCs w:val="25"/>
        </w:rPr>
        <w:t>准确至1</w:t>
      </w:r>
      <w:r>
        <w:rPr>
          <w:rFonts w:ascii="Times New Roman" w:hAnsi="Times New Roman" w:eastAsia="Times New Roman" w:cs="Times New Roman"/>
          <w:spacing w:val="-3"/>
          <w:sz w:val="25"/>
          <w:szCs w:val="25"/>
        </w:rPr>
        <w:t>N</w:t>
      </w:r>
      <w:r>
        <w:rPr>
          <w:rFonts w:ascii="宋体" w:hAnsi="宋体" w:eastAsia="宋体" w:cs="宋体"/>
          <w:spacing w:val="-3"/>
          <w:sz w:val="25"/>
          <w:szCs w:val="25"/>
        </w:rPr>
        <w:t>。</w:t>
      </w:r>
    </w:p>
    <w:p w14:paraId="094B5920">
      <w:pPr>
        <w:pStyle w:val="2"/>
        <w:spacing w:line="355" w:lineRule="auto"/>
      </w:pPr>
    </w:p>
    <w:p w14:paraId="6E918A11">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16E25757">
      <w:pPr>
        <w:spacing w:before="203" w:line="286" w:lineRule="auto"/>
        <w:ind w:right="34" w:firstLine="510"/>
        <w:jc w:val="both"/>
        <w:rPr>
          <w:rFonts w:ascii="楷体" w:hAnsi="楷体" w:eastAsia="楷体" w:cs="楷体"/>
          <w:sz w:val="24"/>
          <w:szCs w:val="24"/>
        </w:rPr>
      </w:pPr>
      <w:r>
        <w:rPr>
          <w:rFonts w:ascii="楷体" w:hAnsi="楷体" w:eastAsia="楷体" w:cs="楷体"/>
          <w:sz w:val="24"/>
          <w:szCs w:val="24"/>
        </w:rPr>
        <w:t>根据《混凝土物理力学性能试验方法标准》(</w:t>
      </w:r>
      <w:r>
        <w:rPr>
          <w:rFonts w:ascii="楷体" w:hAnsi="楷体" w:eastAsia="楷体" w:cs="楷体"/>
          <w:spacing w:val="-46"/>
          <w:sz w:val="24"/>
          <w:szCs w:val="24"/>
        </w:rPr>
        <w:t xml:space="preserve"> </w:t>
      </w:r>
      <w:r>
        <w:rPr>
          <w:rFonts w:ascii="Times New Roman" w:hAnsi="Times New Roman" w:eastAsia="Times New Roman" w:cs="Times New Roman"/>
          <w:sz w:val="24"/>
          <w:szCs w:val="24"/>
        </w:rPr>
        <w:t>GB/T   500</w:t>
      </w:r>
      <w:r>
        <w:rPr>
          <w:rFonts w:ascii="Times New Roman" w:hAnsi="Times New Roman" w:eastAsia="Times New Roman" w:cs="Times New Roman"/>
          <w:spacing w:val="-1"/>
          <w:sz w:val="24"/>
          <w:szCs w:val="24"/>
        </w:rPr>
        <w:t xml:space="preserve">81—2019)  </w:t>
      </w:r>
      <w:r>
        <w:rPr>
          <w:rFonts w:ascii="楷体" w:hAnsi="楷体" w:eastAsia="楷体" w:cs="楷体"/>
          <w:spacing w:val="-1"/>
          <w:sz w:val="24"/>
          <w:szCs w:val="24"/>
        </w:rPr>
        <w:t>对加荷速度的规</w:t>
      </w:r>
      <w:r>
        <w:rPr>
          <w:rFonts w:ascii="楷体" w:hAnsi="楷体" w:eastAsia="楷体" w:cs="楷体"/>
          <w:sz w:val="24"/>
          <w:szCs w:val="24"/>
        </w:rPr>
        <w:t xml:space="preserve"> </w:t>
      </w:r>
      <w:r>
        <w:rPr>
          <w:rFonts w:ascii="楷体" w:hAnsi="楷体" w:eastAsia="楷体" w:cs="楷体"/>
          <w:spacing w:val="7"/>
          <w:sz w:val="24"/>
          <w:szCs w:val="24"/>
        </w:rPr>
        <w:t>定，考虑到目前国内公路隧道喷射混凝土强度未达到</w:t>
      </w:r>
      <w:r>
        <w:rPr>
          <w:rFonts w:ascii="Times New Roman" w:hAnsi="Times New Roman" w:eastAsia="Times New Roman" w:cs="Times New Roman"/>
          <w:spacing w:val="7"/>
          <w:sz w:val="24"/>
          <w:szCs w:val="24"/>
        </w:rPr>
        <w:t>C60</w:t>
      </w:r>
      <w:r>
        <w:rPr>
          <w:rFonts w:ascii="Times New Roman" w:hAnsi="Times New Roman" w:eastAsia="Times New Roman" w:cs="Times New Roman"/>
          <w:spacing w:val="29"/>
          <w:w w:val="101"/>
          <w:sz w:val="24"/>
          <w:szCs w:val="24"/>
        </w:rPr>
        <w:t xml:space="preserve"> </w:t>
      </w:r>
      <w:r>
        <w:rPr>
          <w:rFonts w:ascii="楷体" w:hAnsi="楷体" w:eastAsia="楷体" w:cs="楷体"/>
          <w:spacing w:val="7"/>
          <w:sz w:val="24"/>
          <w:szCs w:val="24"/>
        </w:rPr>
        <w:t>强度等级，</w:t>
      </w:r>
      <w:r>
        <w:rPr>
          <w:rFonts w:ascii="楷体" w:hAnsi="楷体" w:eastAsia="楷体" w:cs="楷体"/>
          <w:spacing w:val="6"/>
          <w:sz w:val="24"/>
          <w:szCs w:val="24"/>
        </w:rPr>
        <w:t>因此暂不考虑强</w:t>
      </w:r>
      <w:r>
        <w:rPr>
          <w:rFonts w:ascii="楷体" w:hAnsi="楷体" w:eastAsia="楷体" w:cs="楷体"/>
          <w:sz w:val="24"/>
          <w:szCs w:val="24"/>
        </w:rPr>
        <w:t xml:space="preserve"> </w:t>
      </w:r>
      <w:r>
        <w:rPr>
          <w:rFonts w:ascii="楷体" w:hAnsi="楷体" w:eastAsia="楷体" w:cs="楷体"/>
          <w:spacing w:val="-1"/>
          <w:sz w:val="24"/>
          <w:szCs w:val="24"/>
        </w:rPr>
        <w:t>度等级大于或等于</w:t>
      </w:r>
      <w:r>
        <w:rPr>
          <w:rFonts w:ascii="楷体" w:hAnsi="楷体" w:eastAsia="楷体" w:cs="楷体"/>
          <w:spacing w:val="-60"/>
          <w:sz w:val="24"/>
          <w:szCs w:val="24"/>
        </w:rPr>
        <w:t xml:space="preserve"> </w:t>
      </w:r>
      <w:r>
        <w:rPr>
          <w:rFonts w:ascii="Times New Roman" w:hAnsi="Times New Roman" w:eastAsia="Times New Roman" w:cs="Times New Roman"/>
          <w:spacing w:val="-1"/>
          <w:sz w:val="24"/>
          <w:szCs w:val="24"/>
        </w:rPr>
        <w:t xml:space="preserve">C60 </w:t>
      </w:r>
      <w:r>
        <w:rPr>
          <w:rFonts w:ascii="楷体" w:hAnsi="楷体" w:eastAsia="楷体" w:cs="楷体"/>
          <w:spacing w:val="-1"/>
          <w:sz w:val="24"/>
          <w:szCs w:val="24"/>
        </w:rPr>
        <w:t>强度等级的加荷速度。</w:t>
      </w:r>
    </w:p>
    <w:p w14:paraId="6A42CC5A">
      <w:pPr>
        <w:pStyle w:val="2"/>
        <w:spacing w:line="270" w:lineRule="auto"/>
      </w:pPr>
    </w:p>
    <w:p w14:paraId="2FE4404D">
      <w:pPr>
        <w:spacing w:before="79" w:line="222" w:lineRule="auto"/>
        <w:rPr>
          <w:rFonts w:ascii="黑体" w:hAnsi="黑体" w:eastAsia="黑体" w:cs="黑体"/>
          <w:sz w:val="24"/>
          <w:szCs w:val="24"/>
        </w:rPr>
      </w:pPr>
      <w:r>
        <w:rPr>
          <w:rFonts w:ascii="黑体" w:hAnsi="黑体" w:eastAsia="黑体" w:cs="黑体"/>
          <w:spacing w:val="-1"/>
          <w:sz w:val="24"/>
          <w:szCs w:val="24"/>
        </w:rPr>
        <w:t>4</w:t>
      </w:r>
      <w:r>
        <w:rPr>
          <w:rFonts w:ascii="黑体" w:hAnsi="黑体" w:eastAsia="黑体" w:cs="黑体"/>
          <w:spacing w:val="9"/>
          <w:sz w:val="24"/>
          <w:szCs w:val="24"/>
        </w:rPr>
        <w:t xml:space="preserve">  </w:t>
      </w:r>
      <w:r>
        <w:rPr>
          <w:rFonts w:ascii="黑体" w:hAnsi="黑体" w:eastAsia="黑体" w:cs="黑体"/>
          <w:b/>
          <w:bCs/>
          <w:spacing w:val="-1"/>
          <w:sz w:val="24"/>
          <w:szCs w:val="24"/>
        </w:rPr>
        <w:t>数据处理</w:t>
      </w:r>
    </w:p>
    <w:p w14:paraId="371F7C75">
      <w:pPr>
        <w:pStyle w:val="2"/>
        <w:spacing w:line="357" w:lineRule="auto"/>
      </w:pPr>
    </w:p>
    <w:p w14:paraId="23CDBBB3">
      <w:pPr>
        <w:spacing w:before="78" w:line="212" w:lineRule="auto"/>
        <w:ind w:left="240"/>
        <w:rPr>
          <w:rFonts w:ascii="宋体" w:hAnsi="宋体" w:eastAsia="宋体" w:cs="宋体"/>
          <w:sz w:val="24"/>
          <w:szCs w:val="24"/>
        </w:rPr>
      </w:pPr>
      <w:r>
        <w:rPr>
          <w:rFonts w:ascii="宋体" w:hAnsi="宋体" w:eastAsia="宋体" w:cs="宋体"/>
          <w:spacing w:val="-1"/>
          <w:sz w:val="24"/>
          <w:szCs w:val="24"/>
        </w:rPr>
        <w:t>4.1  试件抗压强度应按式</w:t>
      </w:r>
      <w:r>
        <w:rPr>
          <w:rFonts w:ascii="宋体" w:hAnsi="宋体" w:eastAsia="宋体" w:cs="宋体"/>
          <w:spacing w:val="-35"/>
          <w:sz w:val="24"/>
          <w:szCs w:val="24"/>
        </w:rPr>
        <w:t xml:space="preserve"> </w:t>
      </w:r>
      <w:r>
        <w:rPr>
          <w:rFonts w:ascii="宋体" w:hAnsi="宋体" w:eastAsia="宋体" w:cs="宋体"/>
          <w:spacing w:val="-1"/>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0541)</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计算。</w:t>
      </w:r>
    </w:p>
    <w:p w14:paraId="7F590A88">
      <w:pPr>
        <w:spacing w:line="212" w:lineRule="auto"/>
        <w:rPr>
          <w:rFonts w:ascii="宋体" w:hAnsi="宋体" w:eastAsia="宋体" w:cs="宋体"/>
          <w:sz w:val="24"/>
          <w:szCs w:val="24"/>
        </w:rPr>
        <w:sectPr>
          <w:headerReference r:id="rId21" w:type="default"/>
          <w:footerReference r:id="rId22" w:type="default"/>
          <w:pgSz w:w="11900" w:h="16820"/>
          <w:pgMar w:top="1574" w:right="1360" w:bottom="1698" w:left="1329" w:header="1201" w:footer="1413" w:gutter="0"/>
          <w:cols w:space="720" w:num="1"/>
        </w:sectPr>
      </w:pPr>
    </w:p>
    <w:p w14:paraId="6D520FA3">
      <w:pPr>
        <w:spacing w:before="229" w:line="192" w:lineRule="auto"/>
        <w:ind w:left="4156"/>
        <w:rPr>
          <w:rFonts w:ascii="Times New Roman" w:hAnsi="Times New Roman" w:eastAsia="Times New Roman" w:cs="Times New Roman"/>
          <w:sz w:val="24"/>
          <w:szCs w:val="24"/>
        </w:rPr>
      </w:pPr>
      <w:r>
        <w:pict>
          <v:shape id="_x0000_s1062" o:spid="_x0000_s1062" o:spt="202" type="#_x0000_t202" style="position:absolute;left:0pt;margin-left:412.3pt;margin-top:10pt;height:13.05pt;width:48.5pt;z-index:251703296;mso-width-relative:page;mso-height-relative:page;" filled="f" stroked="f" coordsize="21600,21600">
            <v:path/>
            <v:fill on="f" focussize="0,0"/>
            <v:stroke on="f"/>
            <v:imagedata o:title=""/>
            <o:lock v:ext="edit" aspectratio="f"/>
            <v:textbox inset="0mm,0mm,0mm,0mm">
              <w:txbxContent>
                <w:p w14:paraId="5312ADFE">
                  <w:pPr>
                    <w:spacing w:before="19" w:line="192" w:lineRule="auto"/>
                    <w:ind w:left="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spacing w:val="-3"/>
                      <w:sz w:val="24"/>
                      <w:szCs w:val="24"/>
                    </w:rPr>
                    <w:t>0541)</w:t>
                  </w:r>
                </w:p>
              </w:txbxContent>
            </v:textbox>
          </v:shape>
        </w:pict>
      </w:r>
      <w:r>
        <w:rPr>
          <w:rFonts w:ascii="Times New Roman" w:hAnsi="Times New Roman" w:eastAsia="Times New Roman" w:cs="Times New Roman"/>
          <w:i/>
          <w:iCs/>
          <w:sz w:val="24"/>
          <w:szCs w:val="24"/>
        </w:rPr>
        <w:t>feu</w:t>
      </w:r>
      <w:r>
        <w:rPr>
          <w:rFonts w:ascii="Times New Roman" w:hAnsi="Times New Roman" w:eastAsia="Times New Roman" w:cs="Times New Roman"/>
          <w:i/>
          <w:iCs/>
          <w:spacing w:val="10"/>
          <w:sz w:val="24"/>
          <w:szCs w:val="24"/>
        </w:rPr>
        <w:t>=F/A</w:t>
      </w:r>
    </w:p>
    <w:p w14:paraId="272DEF7C">
      <w:pPr>
        <w:spacing w:before="72" w:line="212" w:lineRule="auto"/>
        <w:ind w:left="66"/>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sz w:val="24"/>
          <w:szCs w:val="24"/>
        </w:rPr>
        <w:t>feu</w:t>
      </w:r>
      <w:r>
        <w:rPr>
          <w:rFonts w:ascii="Times New Roman" w:hAnsi="Times New Roman" w:eastAsia="Times New Roman" w:cs="Times New Roman"/>
          <w:spacing w:val="1"/>
          <w:sz w:val="24"/>
          <w:szCs w:val="24"/>
        </w:rPr>
        <w:t>——</w:t>
      </w:r>
      <w:r>
        <w:rPr>
          <w:rFonts w:ascii="宋体" w:hAnsi="宋体" w:eastAsia="宋体" w:cs="宋体"/>
          <w:spacing w:val="1"/>
          <w:sz w:val="24"/>
          <w:szCs w:val="24"/>
        </w:rPr>
        <w:t>试件抗压强度(</w:t>
      </w:r>
      <w:r>
        <w:rPr>
          <w:rFonts w:ascii="宋体" w:hAnsi="宋体" w:eastAsia="宋体" w:cs="宋体"/>
          <w:spacing w:val="-36"/>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1"/>
          <w:sz w:val="24"/>
          <w:szCs w:val="24"/>
        </w:rPr>
        <w:t>),</w:t>
      </w:r>
      <w:r>
        <w:rPr>
          <w:rFonts w:ascii="Times New Roman" w:hAnsi="Times New Roman" w:eastAsia="Times New Roman" w:cs="Times New Roman"/>
          <w:spacing w:val="17"/>
          <w:sz w:val="24"/>
          <w:szCs w:val="24"/>
        </w:rPr>
        <w:t xml:space="preserve">   </w:t>
      </w:r>
      <w:r>
        <w:rPr>
          <w:rFonts w:ascii="宋体" w:hAnsi="宋体" w:eastAsia="宋体" w:cs="宋体"/>
          <w:spacing w:val="1"/>
          <w:sz w:val="24"/>
          <w:szCs w:val="24"/>
        </w:rPr>
        <w:t>准确至0.1</w:t>
      </w:r>
      <w:r>
        <w:rPr>
          <w:rFonts w:ascii="宋体" w:hAnsi="宋体" w:eastAsia="宋体" w:cs="宋体"/>
          <w:sz w:val="24"/>
          <w:szCs w:val="24"/>
        </w:rPr>
        <w:t>MPa</w:t>
      </w:r>
      <w:r>
        <w:rPr>
          <w:rFonts w:ascii="宋体" w:hAnsi="宋体" w:eastAsia="宋体" w:cs="宋体"/>
          <w:spacing w:val="1"/>
          <w:sz w:val="24"/>
          <w:szCs w:val="24"/>
        </w:rPr>
        <w:t>;</w:t>
      </w:r>
    </w:p>
    <w:p w14:paraId="7D0E0ADB">
      <w:pPr>
        <w:spacing w:before="84" w:line="212" w:lineRule="auto"/>
        <w:ind w:left="87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F——</w:t>
      </w:r>
      <w:r>
        <w:rPr>
          <w:rFonts w:ascii="宋体" w:hAnsi="宋体" w:eastAsia="宋体" w:cs="宋体"/>
          <w:spacing w:val="-3"/>
          <w:sz w:val="24"/>
          <w:szCs w:val="24"/>
        </w:rPr>
        <w:t>极限荷载</w:t>
      </w:r>
      <w:r>
        <w:rPr>
          <w:rFonts w:ascii="宋体" w:hAnsi="宋体" w:eastAsia="宋体" w:cs="宋体"/>
          <w:spacing w:val="-31"/>
          <w:sz w:val="24"/>
          <w:szCs w:val="24"/>
        </w:rPr>
        <w:t xml:space="preserve"> </w:t>
      </w:r>
      <w:r>
        <w:rPr>
          <w:rFonts w:ascii="宋体" w:hAnsi="宋体" w:eastAsia="宋体" w:cs="宋体"/>
          <w:spacing w:val="-3"/>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N);</w:t>
      </w:r>
    </w:p>
    <w:p w14:paraId="2DC11421">
      <w:pPr>
        <w:spacing w:before="84" w:line="212" w:lineRule="auto"/>
        <w:ind w:left="866"/>
        <w:rPr>
          <w:rFonts w:ascii="宋体" w:hAnsi="宋体" w:eastAsia="宋体" w:cs="宋体"/>
          <w:sz w:val="24"/>
          <w:szCs w:val="24"/>
        </w:rPr>
      </w:pPr>
      <w:r>
        <w:rPr>
          <w:rFonts w:ascii="Times New Roman" w:hAnsi="Times New Roman" w:eastAsia="Times New Roman" w:cs="Times New Roman"/>
          <w:spacing w:val="6"/>
          <w:sz w:val="24"/>
          <w:szCs w:val="24"/>
        </w:rPr>
        <w:t>A——</w:t>
      </w:r>
      <w:r>
        <w:rPr>
          <w:rFonts w:ascii="宋体" w:hAnsi="宋体" w:eastAsia="宋体" w:cs="宋体"/>
          <w:spacing w:val="6"/>
          <w:sz w:val="24"/>
          <w:szCs w:val="24"/>
        </w:rPr>
        <w:t>受压面积(</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mm</w:t>
      </w:r>
      <w:r>
        <w:rPr>
          <w:rFonts w:ascii="Times New Roman" w:hAnsi="Times New Roman" w:eastAsia="Times New Roman" w:cs="Times New Roman"/>
          <w:spacing w:val="6"/>
          <w:sz w:val="24"/>
          <w:szCs w:val="24"/>
        </w:rPr>
        <w:t xml:space="preserve">²),  </w:t>
      </w:r>
      <w:r>
        <w:rPr>
          <w:rFonts w:ascii="宋体" w:hAnsi="宋体" w:eastAsia="宋体" w:cs="宋体"/>
          <w:spacing w:val="6"/>
          <w:sz w:val="24"/>
          <w:szCs w:val="24"/>
        </w:rPr>
        <w:t>为试件与压力机上下接触面的平均值。</w:t>
      </w:r>
    </w:p>
    <w:p w14:paraId="2F53E66E">
      <w:pPr>
        <w:pStyle w:val="2"/>
        <w:spacing w:line="382" w:lineRule="auto"/>
      </w:pPr>
    </w:p>
    <w:p w14:paraId="15E33A18">
      <w:pPr>
        <w:spacing w:before="78" w:line="258" w:lineRule="auto"/>
        <w:ind w:left="46" w:firstLine="219"/>
        <w:rPr>
          <w:rFonts w:ascii="宋体" w:hAnsi="宋体" w:eastAsia="宋体" w:cs="宋体"/>
          <w:sz w:val="24"/>
          <w:szCs w:val="24"/>
        </w:rPr>
      </w:pPr>
      <w:r>
        <w:rPr>
          <w:rFonts w:ascii="宋体" w:hAnsi="宋体" w:eastAsia="宋体" w:cs="宋体"/>
          <w:spacing w:val="8"/>
          <w:sz w:val="24"/>
          <w:szCs w:val="24"/>
        </w:rPr>
        <w:t>4.2  以3个试件测值的算术平均值作为测定值，计算准确至0.1</w:t>
      </w:r>
      <w:r>
        <w:rPr>
          <w:rFonts w:ascii="Times New Roman" w:hAnsi="Times New Roman" w:eastAsia="Times New Roman" w:cs="Times New Roman"/>
          <w:sz w:val="24"/>
          <w:szCs w:val="24"/>
        </w:rPr>
        <w:t>MPa</w:t>
      </w:r>
      <w:r>
        <w:rPr>
          <w:rFonts w:ascii="Times New Roman" w:hAnsi="Times New Roman" w:eastAsia="Times New Roman" w:cs="Times New Roman"/>
          <w:spacing w:val="-28"/>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3</w:t>
      </w:r>
      <w:r>
        <w:rPr>
          <w:rFonts w:ascii="宋体" w:hAnsi="宋体" w:eastAsia="宋体" w:cs="宋体"/>
          <w:spacing w:val="8"/>
          <w:sz w:val="24"/>
          <w:szCs w:val="24"/>
        </w:rPr>
        <w:t>个测值中的</w:t>
      </w:r>
      <w:r>
        <w:rPr>
          <w:rFonts w:ascii="宋体" w:hAnsi="宋体" w:eastAsia="宋体" w:cs="宋体"/>
          <w:sz w:val="24"/>
          <w:szCs w:val="24"/>
        </w:rPr>
        <w:t xml:space="preserve"> </w:t>
      </w:r>
      <w:r>
        <w:rPr>
          <w:rFonts w:ascii="宋体" w:hAnsi="宋体" w:eastAsia="宋体" w:cs="宋体"/>
          <w:spacing w:val="16"/>
          <w:sz w:val="24"/>
          <w:szCs w:val="24"/>
        </w:rPr>
        <w:t>最大值或最小值中如有一个与中间值之差超过中间值的15%,则取中间值为测定值；</w:t>
      </w:r>
      <w:r>
        <w:rPr>
          <w:rFonts w:ascii="宋体" w:hAnsi="宋体" w:eastAsia="宋体" w:cs="宋体"/>
          <w:spacing w:val="11"/>
          <w:sz w:val="24"/>
          <w:szCs w:val="24"/>
        </w:rPr>
        <w:t xml:space="preserve"> </w:t>
      </w:r>
      <w:r>
        <w:rPr>
          <w:rFonts w:ascii="宋体" w:hAnsi="宋体" w:eastAsia="宋体" w:cs="宋体"/>
          <w:spacing w:val="9"/>
          <w:sz w:val="24"/>
          <w:szCs w:val="24"/>
        </w:rPr>
        <w:t>如最大值和最小值与中间值之差均超过中间值的15%,则该组试验结果无效。</w:t>
      </w:r>
    </w:p>
    <w:p w14:paraId="1564281A">
      <w:pPr>
        <w:pStyle w:val="2"/>
        <w:spacing w:line="342" w:lineRule="auto"/>
      </w:pPr>
    </w:p>
    <w:p w14:paraId="7267DF73">
      <w:pPr>
        <w:spacing w:before="79" w:line="244" w:lineRule="auto"/>
        <w:ind w:left="56" w:right="110" w:firstLine="209"/>
        <w:rPr>
          <w:rFonts w:ascii="宋体" w:hAnsi="宋体" w:eastAsia="宋体" w:cs="宋体"/>
          <w:sz w:val="24"/>
          <w:szCs w:val="24"/>
        </w:rPr>
      </w:pPr>
      <w:r>
        <w:rPr>
          <w:rFonts w:ascii="宋体" w:hAnsi="宋体" w:eastAsia="宋体" w:cs="宋体"/>
          <w:spacing w:val="4"/>
          <w:sz w:val="24"/>
          <w:szCs w:val="24"/>
        </w:rPr>
        <w:t>4.3  立方体试件混凝土抗压强度推定值计算方法：标准试验方法所测得抗压强度测</w:t>
      </w:r>
      <w:r>
        <w:rPr>
          <w:rFonts w:ascii="宋体" w:hAnsi="宋体" w:eastAsia="宋体" w:cs="宋体"/>
          <w:spacing w:val="12"/>
          <w:sz w:val="24"/>
          <w:szCs w:val="24"/>
        </w:rPr>
        <w:t xml:space="preserve"> </w:t>
      </w:r>
      <w:r>
        <w:rPr>
          <w:rFonts w:ascii="宋体" w:hAnsi="宋体" w:eastAsia="宋体" w:cs="宋体"/>
          <w:spacing w:val="5"/>
          <w:sz w:val="24"/>
          <w:szCs w:val="24"/>
        </w:rPr>
        <w:t>定值乘以系数0.95为试件的抗压强度推定值。</w:t>
      </w:r>
    </w:p>
    <w:p w14:paraId="19F96823">
      <w:pPr>
        <w:pStyle w:val="2"/>
        <w:spacing w:line="331" w:lineRule="auto"/>
      </w:pPr>
    </w:p>
    <w:p w14:paraId="0DF1A9B6">
      <w:pPr>
        <w:spacing w:before="79" w:line="224" w:lineRule="auto"/>
        <w:ind w:left="56"/>
        <w:rPr>
          <w:rFonts w:ascii="楷体" w:hAnsi="楷体" w:eastAsia="楷体" w:cs="楷体"/>
          <w:sz w:val="24"/>
          <w:szCs w:val="24"/>
        </w:rPr>
      </w:pPr>
      <w:r>
        <w:rPr>
          <w:rFonts w:ascii="楷体" w:hAnsi="楷体" w:eastAsia="楷体" w:cs="楷体"/>
          <w:spacing w:val="1"/>
          <w:sz w:val="24"/>
          <w:szCs w:val="24"/>
        </w:rPr>
        <w:t>条文说明</w:t>
      </w:r>
    </w:p>
    <w:p w14:paraId="3D1B8ACB">
      <w:pPr>
        <w:spacing w:before="244" w:line="264" w:lineRule="auto"/>
        <w:ind w:left="26" w:right="109" w:firstLine="490"/>
        <w:jc w:val="both"/>
        <w:rPr>
          <w:rFonts w:ascii="楷体" w:hAnsi="楷体" w:eastAsia="楷体" w:cs="楷体"/>
          <w:sz w:val="24"/>
          <w:szCs w:val="24"/>
        </w:rPr>
      </w:pPr>
      <w:r>
        <w:rPr>
          <w:rFonts w:ascii="楷体" w:hAnsi="楷体" w:eastAsia="楷体" w:cs="楷体"/>
          <w:sz w:val="24"/>
          <w:szCs w:val="24"/>
        </w:rPr>
        <w:t>根据《混凝土物理力学性能试验方法标准》(</w:t>
      </w:r>
      <w:r>
        <w:rPr>
          <w:rFonts w:ascii="楷体" w:hAnsi="楷体" w:eastAsia="楷体" w:cs="楷体"/>
          <w:spacing w:val="-26"/>
          <w:sz w:val="24"/>
          <w:szCs w:val="24"/>
        </w:rPr>
        <w:t xml:space="preserve"> </w:t>
      </w:r>
      <w:r>
        <w:rPr>
          <w:rFonts w:ascii="Times New Roman" w:hAnsi="Times New Roman" w:eastAsia="Times New Roman" w:cs="Times New Roman"/>
          <w:sz w:val="24"/>
          <w:szCs w:val="24"/>
        </w:rPr>
        <w:t>GB/</w:t>
      </w:r>
      <w:r>
        <w:rPr>
          <w:rFonts w:ascii="Times New Roman" w:hAnsi="Times New Roman" w:eastAsia="Times New Roman" w:cs="Times New Roman"/>
          <w:spacing w:val="-1"/>
          <w:sz w:val="24"/>
          <w:szCs w:val="24"/>
        </w:rPr>
        <w:t xml:space="preserve">450081—2019)     </w:t>
      </w:r>
      <w:r>
        <w:rPr>
          <w:rFonts w:ascii="楷体" w:hAnsi="楷体" w:eastAsia="楷体" w:cs="楷体"/>
          <w:spacing w:val="-1"/>
          <w:sz w:val="24"/>
          <w:szCs w:val="24"/>
        </w:rPr>
        <w:t>的规定，“混凝</w:t>
      </w:r>
      <w:r>
        <w:rPr>
          <w:rFonts w:ascii="楷体" w:hAnsi="楷体" w:eastAsia="楷体" w:cs="楷体"/>
          <w:sz w:val="24"/>
          <w:szCs w:val="24"/>
        </w:rPr>
        <w:t xml:space="preserve"> </w:t>
      </w:r>
      <w:r>
        <w:rPr>
          <w:rFonts w:ascii="楷体" w:hAnsi="楷体" w:eastAsia="楷体" w:cs="楷体"/>
          <w:spacing w:val="19"/>
          <w:sz w:val="24"/>
          <w:szCs w:val="24"/>
        </w:rPr>
        <w:t>土强度等级小于</w:t>
      </w:r>
      <w:r>
        <w:rPr>
          <w:rFonts w:ascii="楷体" w:hAnsi="楷体" w:eastAsia="楷体" w:cs="楷体"/>
          <w:spacing w:val="-70"/>
          <w:sz w:val="24"/>
          <w:szCs w:val="24"/>
        </w:rPr>
        <w:t xml:space="preserve"> </w:t>
      </w:r>
      <w:r>
        <w:rPr>
          <w:rFonts w:ascii="Times New Roman" w:hAnsi="Times New Roman" w:eastAsia="Times New Roman" w:cs="Times New Roman"/>
          <w:spacing w:val="19"/>
          <w:sz w:val="24"/>
          <w:szCs w:val="24"/>
        </w:rPr>
        <w:t>C60</w:t>
      </w:r>
      <w:r>
        <w:rPr>
          <w:rFonts w:ascii="Times New Roman" w:hAnsi="Times New Roman" w:eastAsia="Times New Roman" w:cs="Times New Roman"/>
          <w:spacing w:val="59"/>
          <w:sz w:val="24"/>
          <w:szCs w:val="24"/>
        </w:rPr>
        <w:t xml:space="preserve"> </w:t>
      </w:r>
      <w:r>
        <w:rPr>
          <w:rFonts w:ascii="楷体" w:hAnsi="楷体" w:eastAsia="楷体" w:cs="楷体"/>
          <w:spacing w:val="19"/>
          <w:sz w:val="24"/>
          <w:szCs w:val="24"/>
        </w:rPr>
        <w:t>时，用非标准试件测得的强度值均应乘以尺寸换算</w:t>
      </w:r>
      <w:r>
        <w:rPr>
          <w:rFonts w:ascii="楷体" w:hAnsi="楷体" w:eastAsia="楷体" w:cs="楷体"/>
          <w:spacing w:val="18"/>
          <w:sz w:val="24"/>
          <w:szCs w:val="24"/>
        </w:rPr>
        <w:t>系数，对</w:t>
      </w:r>
      <w:r>
        <w:rPr>
          <w:rFonts w:ascii="楷体" w:hAnsi="楷体" w:eastAsia="楷体" w:cs="楷体"/>
          <w:sz w:val="24"/>
          <w:szCs w:val="24"/>
        </w:rPr>
        <w:t xml:space="preserve"> </w:t>
      </w:r>
      <w:r>
        <w:rPr>
          <w:rFonts w:ascii="楷体" w:hAnsi="楷体" w:eastAsia="楷体" w:cs="楷体"/>
          <w:spacing w:val="10"/>
          <w:sz w:val="24"/>
          <w:szCs w:val="24"/>
        </w:rPr>
        <w:t>200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×200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×200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 xml:space="preserve">    </w:t>
      </w:r>
      <w:r>
        <w:rPr>
          <w:rFonts w:ascii="楷体" w:hAnsi="楷体" w:eastAsia="楷体" w:cs="楷体"/>
          <w:spacing w:val="10"/>
          <w:sz w:val="24"/>
          <w:szCs w:val="24"/>
        </w:rPr>
        <w:t>试件可取为1.05,对100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 xml:space="preserve">   </w:t>
      </w:r>
      <w:r>
        <w:rPr>
          <w:rFonts w:ascii="Times New Roman" w:hAnsi="Times New Roman" w:eastAsia="Times New Roman" w:cs="Times New Roman"/>
          <w:sz w:val="24"/>
          <w:szCs w:val="24"/>
        </w:rPr>
        <w:t>x</w:t>
      </w:r>
      <w:r>
        <w:rPr>
          <w:rFonts w:ascii="Times New Roman" w:hAnsi="Times New Roman" w:eastAsia="Times New Roman" w:cs="Times New Roman"/>
          <w:spacing w:val="10"/>
          <w:sz w:val="24"/>
          <w:szCs w:val="24"/>
        </w:rPr>
        <w:t>100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×100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 xml:space="preserve">  </w:t>
      </w:r>
      <w:r>
        <w:rPr>
          <w:rFonts w:ascii="宋体" w:hAnsi="宋体" w:eastAsia="宋体" w:cs="宋体"/>
          <w:spacing w:val="9"/>
          <w:sz w:val="24"/>
          <w:szCs w:val="24"/>
        </w:rPr>
        <w:t>试件可取为</w:t>
      </w:r>
      <w:r>
        <w:rPr>
          <w:rFonts w:ascii="宋体" w:hAnsi="宋体" w:eastAsia="宋体" w:cs="宋体"/>
          <w:sz w:val="24"/>
          <w:szCs w:val="24"/>
        </w:rPr>
        <w:t xml:space="preserve"> </w:t>
      </w:r>
      <w:r>
        <w:rPr>
          <w:rFonts w:ascii="楷体" w:hAnsi="楷体" w:eastAsia="楷体" w:cs="楷体"/>
          <w:spacing w:val="3"/>
          <w:sz w:val="24"/>
          <w:szCs w:val="24"/>
        </w:rPr>
        <w:t>0.95”,考虑到喷大板切割法试验试模尺寸因素，本规程采用边长100</w:t>
      </w:r>
      <w:r>
        <w:rPr>
          <w:rFonts w:ascii="Times New Roman" w:hAnsi="Times New Roman" w:eastAsia="Times New Roman" w:cs="Times New Roman"/>
          <w:sz w:val="24"/>
          <w:szCs w:val="24"/>
        </w:rPr>
        <w:t>mm</w:t>
      </w:r>
      <w:r>
        <w:rPr>
          <w:rFonts w:ascii="Times New Roman" w:hAnsi="Times New Roman" w:eastAsia="Times New Roman" w:cs="Times New Roman"/>
          <w:spacing w:val="-27"/>
          <w:sz w:val="24"/>
          <w:szCs w:val="24"/>
        </w:rPr>
        <w:t xml:space="preserve"> </w:t>
      </w:r>
      <w:r>
        <w:rPr>
          <w:rFonts w:ascii="楷体" w:hAnsi="楷体" w:eastAsia="楷体" w:cs="楷体"/>
          <w:spacing w:val="3"/>
          <w:sz w:val="24"/>
          <w:szCs w:val="24"/>
        </w:rPr>
        <w:t>的非标准立方</w:t>
      </w:r>
      <w:r>
        <w:rPr>
          <w:rFonts w:ascii="楷体" w:hAnsi="楷体" w:eastAsia="楷体" w:cs="楷体"/>
          <w:sz w:val="24"/>
          <w:szCs w:val="24"/>
        </w:rPr>
        <w:t xml:space="preserve"> </w:t>
      </w:r>
      <w:r>
        <w:rPr>
          <w:rFonts w:ascii="楷体" w:hAnsi="楷体" w:eastAsia="楷体" w:cs="楷体"/>
          <w:spacing w:val="2"/>
          <w:sz w:val="24"/>
          <w:szCs w:val="24"/>
        </w:rPr>
        <w:t>体试件，其强度尺寸换算系数取0.95。</w:t>
      </w:r>
    </w:p>
    <w:p w14:paraId="653999A8">
      <w:pPr>
        <w:pStyle w:val="2"/>
        <w:spacing w:line="293" w:lineRule="auto"/>
      </w:pPr>
    </w:p>
    <w:p w14:paraId="2B7EA950">
      <w:pPr>
        <w:spacing w:before="78" w:line="224" w:lineRule="auto"/>
        <w:ind w:left="6"/>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12"/>
          <w:sz w:val="24"/>
          <w:szCs w:val="24"/>
        </w:rPr>
        <w:t xml:space="preserve">  </w:t>
      </w:r>
      <w:r>
        <w:rPr>
          <w:rFonts w:ascii="黑体" w:hAnsi="黑体" w:eastAsia="黑体" w:cs="黑体"/>
          <w:spacing w:val="6"/>
          <w:sz w:val="24"/>
          <w:szCs w:val="24"/>
        </w:rPr>
        <w:t>报告</w:t>
      </w:r>
    </w:p>
    <w:p w14:paraId="4A034B77">
      <w:pPr>
        <w:pStyle w:val="2"/>
        <w:spacing w:line="394" w:lineRule="auto"/>
      </w:pPr>
    </w:p>
    <w:p w14:paraId="040EF76A">
      <w:pPr>
        <w:spacing w:before="79" w:line="218" w:lineRule="auto"/>
        <w:ind w:left="526"/>
        <w:rPr>
          <w:rFonts w:ascii="宋体" w:hAnsi="宋体" w:eastAsia="宋体" w:cs="宋体"/>
          <w:sz w:val="24"/>
          <w:szCs w:val="24"/>
        </w:rPr>
      </w:pPr>
      <w:r>
        <w:rPr>
          <w:rFonts w:ascii="宋体" w:hAnsi="宋体" w:eastAsia="宋体" w:cs="宋体"/>
          <w:spacing w:val="1"/>
          <w:sz w:val="24"/>
          <w:szCs w:val="24"/>
        </w:rPr>
        <w:t>本方法报告应包含下列技术内容：</w:t>
      </w:r>
    </w:p>
    <w:p w14:paraId="1FC4C38F">
      <w:pPr>
        <w:spacing w:before="89" w:line="219" w:lineRule="auto"/>
        <w:ind w:left="536"/>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2887CC88">
      <w:pPr>
        <w:spacing w:before="35" w:line="219" w:lineRule="auto"/>
        <w:ind w:left="536"/>
        <w:rPr>
          <w:rFonts w:ascii="宋体" w:hAnsi="宋体" w:eastAsia="宋体" w:cs="宋体"/>
          <w:sz w:val="24"/>
          <w:szCs w:val="24"/>
        </w:rPr>
      </w:pPr>
      <w:r>
        <w:rPr>
          <w:rFonts w:ascii="宋体" w:hAnsi="宋体" w:eastAsia="宋体" w:cs="宋体"/>
          <w:spacing w:val="-5"/>
          <w:sz w:val="24"/>
          <w:szCs w:val="24"/>
        </w:rPr>
        <w:t>(2)</w:t>
      </w:r>
      <w:r>
        <w:rPr>
          <w:rFonts w:ascii="宋体" w:hAnsi="宋体" w:eastAsia="宋体" w:cs="宋体"/>
          <w:spacing w:val="54"/>
          <w:sz w:val="24"/>
          <w:szCs w:val="24"/>
        </w:rPr>
        <w:t xml:space="preserve"> </w:t>
      </w:r>
      <w:r>
        <w:rPr>
          <w:rFonts w:ascii="宋体" w:hAnsi="宋体" w:eastAsia="宋体" w:cs="宋体"/>
          <w:spacing w:val="-5"/>
          <w:sz w:val="24"/>
          <w:szCs w:val="24"/>
        </w:rPr>
        <w:t>测</w:t>
      </w:r>
      <w:r>
        <w:rPr>
          <w:rFonts w:ascii="宋体" w:hAnsi="宋体" w:eastAsia="宋体" w:cs="宋体"/>
          <w:spacing w:val="-41"/>
          <w:sz w:val="24"/>
          <w:szCs w:val="24"/>
        </w:rPr>
        <w:t xml:space="preserve"> </w:t>
      </w:r>
      <w:r>
        <w:rPr>
          <w:rFonts w:ascii="宋体" w:hAnsi="宋体" w:eastAsia="宋体" w:cs="宋体"/>
          <w:spacing w:val="-5"/>
          <w:sz w:val="24"/>
          <w:szCs w:val="24"/>
        </w:rPr>
        <w:t>试位置信息，包括测试桩号、测试部位等。</w:t>
      </w:r>
    </w:p>
    <w:p w14:paraId="41FCFF62">
      <w:pPr>
        <w:spacing w:before="66" w:line="219" w:lineRule="auto"/>
        <w:ind w:left="546"/>
        <w:rPr>
          <w:rFonts w:ascii="宋体" w:hAnsi="宋体" w:eastAsia="宋体" w:cs="宋体"/>
          <w:sz w:val="24"/>
          <w:szCs w:val="24"/>
        </w:rPr>
      </w:pPr>
      <w:r>
        <w:rPr>
          <w:rFonts w:ascii="宋体" w:hAnsi="宋体" w:eastAsia="宋体" w:cs="宋体"/>
          <w:spacing w:val="-8"/>
          <w:sz w:val="24"/>
          <w:szCs w:val="24"/>
        </w:rPr>
        <w:t>(3)</w:t>
      </w:r>
      <w:r>
        <w:rPr>
          <w:rFonts w:ascii="宋体" w:hAnsi="宋体" w:eastAsia="宋体" w:cs="宋体"/>
          <w:spacing w:val="-44"/>
          <w:sz w:val="24"/>
          <w:szCs w:val="24"/>
        </w:rPr>
        <w:t xml:space="preserve"> </w:t>
      </w:r>
      <w:r>
        <w:rPr>
          <w:rFonts w:ascii="宋体" w:hAnsi="宋体" w:eastAsia="宋体" w:cs="宋体"/>
          <w:spacing w:val="-8"/>
          <w:sz w:val="24"/>
          <w:szCs w:val="24"/>
        </w:rPr>
        <w:t>强度等级：、抗压强度测定值与推定值。</w:t>
      </w:r>
    </w:p>
    <w:p w14:paraId="7D7B4E90">
      <w:pPr>
        <w:pStyle w:val="2"/>
        <w:spacing w:line="362" w:lineRule="auto"/>
      </w:pPr>
    </w:p>
    <w:p w14:paraId="5B682272">
      <w:pPr>
        <w:spacing w:before="79" w:line="221" w:lineRule="auto"/>
        <w:ind w:left="1856"/>
        <w:outlineLvl w:val="1"/>
        <w:rPr>
          <w:rFonts w:ascii="黑体" w:hAnsi="黑体" w:eastAsia="黑体" w:cs="黑体"/>
          <w:sz w:val="24"/>
          <w:szCs w:val="24"/>
        </w:rPr>
      </w:pPr>
      <w:bookmarkStart w:id="9" w:name="bookmark28"/>
      <w:bookmarkEnd w:id="9"/>
      <w:r>
        <w:rPr>
          <w:rFonts w:ascii="Times New Roman" w:hAnsi="Times New Roman" w:eastAsia="Times New Roman" w:cs="Times New Roman"/>
          <w:spacing w:val="19"/>
          <w:sz w:val="24"/>
          <w:szCs w:val="24"/>
        </w:rPr>
        <w:t xml:space="preserve">T    0542—2026    </w:t>
      </w:r>
      <w:r>
        <w:rPr>
          <w:rFonts w:ascii="黑体" w:hAnsi="黑体" w:eastAsia="黑体" w:cs="黑体"/>
          <w:spacing w:val="19"/>
          <w:sz w:val="24"/>
          <w:szCs w:val="24"/>
        </w:rPr>
        <w:t>凿方切割测试喷</w:t>
      </w:r>
      <w:r>
        <w:rPr>
          <w:rFonts w:ascii="黑体" w:hAnsi="黑体" w:eastAsia="黑体" w:cs="黑体"/>
          <w:spacing w:val="18"/>
          <w:sz w:val="24"/>
          <w:szCs w:val="24"/>
        </w:rPr>
        <w:t>射混凝土强度</w:t>
      </w:r>
    </w:p>
    <w:p w14:paraId="1D96959B">
      <w:pPr>
        <w:pStyle w:val="2"/>
        <w:spacing w:line="339" w:lineRule="auto"/>
      </w:pPr>
    </w:p>
    <w:p w14:paraId="05B26048">
      <w:pPr>
        <w:pStyle w:val="2"/>
        <w:spacing w:line="340" w:lineRule="auto"/>
      </w:pPr>
    </w:p>
    <w:p w14:paraId="54A91898">
      <w:pPr>
        <w:spacing w:before="78" w:line="223" w:lineRule="auto"/>
        <w:ind w:left="9"/>
        <w:rPr>
          <w:rFonts w:ascii="黑体" w:hAnsi="黑体" w:eastAsia="黑体" w:cs="黑体"/>
          <w:sz w:val="24"/>
          <w:szCs w:val="24"/>
        </w:rPr>
      </w:pPr>
      <w:r>
        <w:rPr>
          <w:rFonts w:ascii="黑体" w:hAnsi="黑体" w:eastAsia="黑体" w:cs="黑体"/>
          <w:b/>
          <w:bCs/>
          <w:spacing w:val="-9"/>
          <w:sz w:val="24"/>
          <w:szCs w:val="24"/>
        </w:rPr>
        <w:t>1</w:t>
      </w:r>
      <w:r>
        <w:rPr>
          <w:rFonts w:ascii="黑体" w:hAnsi="黑体" w:eastAsia="黑体" w:cs="黑体"/>
          <w:spacing w:val="16"/>
          <w:sz w:val="24"/>
          <w:szCs w:val="24"/>
        </w:rPr>
        <w:t xml:space="preserve">  </w:t>
      </w:r>
      <w:r>
        <w:rPr>
          <w:rFonts w:ascii="黑体" w:hAnsi="黑体" w:eastAsia="黑体" w:cs="黑体"/>
          <w:b/>
          <w:bCs/>
          <w:spacing w:val="-9"/>
          <w:sz w:val="24"/>
          <w:szCs w:val="24"/>
        </w:rPr>
        <w:t>适用范围</w:t>
      </w:r>
    </w:p>
    <w:p w14:paraId="1529279F">
      <w:pPr>
        <w:pStyle w:val="2"/>
        <w:spacing w:line="371" w:lineRule="auto"/>
      </w:pPr>
    </w:p>
    <w:p w14:paraId="34D6E58B">
      <w:pPr>
        <w:spacing w:before="78" w:line="219" w:lineRule="auto"/>
        <w:ind w:left="496"/>
        <w:rPr>
          <w:rFonts w:ascii="宋体" w:hAnsi="宋体" w:eastAsia="宋体" w:cs="宋体"/>
          <w:sz w:val="24"/>
          <w:szCs w:val="24"/>
        </w:rPr>
      </w:pPr>
      <w:r>
        <w:rPr>
          <w:rFonts w:ascii="宋体" w:hAnsi="宋体" w:eastAsia="宋体" w:cs="宋体"/>
          <w:spacing w:val="2"/>
          <w:sz w:val="24"/>
          <w:szCs w:val="24"/>
        </w:rPr>
        <w:t>本方法适用于使用凿方切割测试厚度大于120</w:t>
      </w:r>
      <w:r>
        <w:rPr>
          <w:rFonts w:ascii="Times New Roman" w:hAnsi="Times New Roman" w:eastAsia="Times New Roman" w:cs="Times New Roman"/>
          <w:sz w:val="24"/>
          <w:szCs w:val="24"/>
        </w:rPr>
        <w:t>mm</w:t>
      </w:r>
      <w:r>
        <w:rPr>
          <w:rFonts w:ascii="Times New Roman" w:hAnsi="Times New Roman" w:eastAsia="Times New Roman" w:cs="Times New Roman"/>
          <w:spacing w:val="-13"/>
          <w:sz w:val="24"/>
          <w:szCs w:val="24"/>
        </w:rPr>
        <w:t xml:space="preserve"> </w:t>
      </w:r>
      <w:r>
        <w:rPr>
          <w:rFonts w:ascii="宋体" w:hAnsi="宋体" w:eastAsia="宋体" w:cs="宋体"/>
          <w:spacing w:val="2"/>
          <w:sz w:val="24"/>
          <w:szCs w:val="24"/>
        </w:rPr>
        <w:t>的隧道喷射混凝土抗压强度。</w:t>
      </w:r>
    </w:p>
    <w:p w14:paraId="1D1E6DFB">
      <w:pPr>
        <w:pStyle w:val="2"/>
        <w:spacing w:line="321" w:lineRule="auto"/>
      </w:pPr>
    </w:p>
    <w:p w14:paraId="5414C23C">
      <w:pPr>
        <w:spacing w:before="79" w:line="222" w:lineRule="auto"/>
        <w:rPr>
          <w:rFonts w:ascii="黑体" w:hAnsi="黑体" w:eastAsia="黑体" w:cs="黑体"/>
          <w:sz w:val="24"/>
          <w:szCs w:val="24"/>
        </w:rPr>
      </w:pPr>
      <w:r>
        <w:rPr>
          <w:rFonts w:ascii="黑体" w:hAnsi="黑体" w:eastAsia="黑体" w:cs="黑体"/>
          <w:b/>
          <w:bCs/>
          <w:sz w:val="24"/>
          <w:szCs w:val="24"/>
        </w:rPr>
        <w:t>2</w:t>
      </w:r>
      <w:r>
        <w:rPr>
          <w:rFonts w:ascii="黑体" w:hAnsi="黑体" w:eastAsia="黑体" w:cs="黑体"/>
          <w:sz w:val="24"/>
          <w:szCs w:val="24"/>
        </w:rPr>
        <w:t xml:space="preserve">  </w:t>
      </w:r>
      <w:r>
        <w:rPr>
          <w:rFonts w:ascii="黑体" w:hAnsi="黑体" w:eastAsia="黑体" w:cs="黑体"/>
          <w:b/>
          <w:bCs/>
          <w:sz w:val="24"/>
          <w:szCs w:val="24"/>
        </w:rPr>
        <w:t>仪具与材料技术要求</w:t>
      </w:r>
    </w:p>
    <w:p w14:paraId="6290011C">
      <w:pPr>
        <w:pStyle w:val="2"/>
        <w:spacing w:line="374" w:lineRule="auto"/>
      </w:pPr>
    </w:p>
    <w:p w14:paraId="623EAC56">
      <w:pPr>
        <w:spacing w:before="79" w:line="219" w:lineRule="auto"/>
        <w:ind w:left="526"/>
        <w:rPr>
          <w:rFonts w:ascii="宋体" w:hAnsi="宋体" w:eastAsia="宋体" w:cs="宋体"/>
          <w:sz w:val="24"/>
          <w:szCs w:val="24"/>
        </w:rPr>
      </w:pPr>
      <w:r>
        <w:rPr>
          <w:rFonts w:ascii="宋体" w:hAnsi="宋体" w:eastAsia="宋体" w:cs="宋体"/>
          <w:spacing w:val="7"/>
          <w:sz w:val="24"/>
          <w:szCs w:val="24"/>
        </w:rPr>
        <w:t>(1)凿岩机、锯切机、磨平机、压力机等。</w:t>
      </w:r>
    </w:p>
    <w:p w14:paraId="388F975E">
      <w:pPr>
        <w:spacing w:before="61" w:line="212" w:lineRule="auto"/>
        <w:ind w:left="526"/>
        <w:rPr>
          <w:rFonts w:ascii="宋体" w:hAnsi="宋体" w:eastAsia="宋体" w:cs="宋体"/>
          <w:sz w:val="24"/>
          <w:szCs w:val="24"/>
        </w:rPr>
      </w:pPr>
      <w:r>
        <w:rPr>
          <w:rFonts w:ascii="宋体" w:hAnsi="宋体" w:eastAsia="宋体" w:cs="宋体"/>
          <w:spacing w:val="12"/>
          <w:sz w:val="24"/>
          <w:szCs w:val="24"/>
        </w:rPr>
        <w:t>(2)钢板尺：长度不小于300</w:t>
      </w:r>
      <w:r>
        <w:rPr>
          <w:rFonts w:ascii="Times New Roman" w:hAnsi="Times New Roman" w:eastAsia="Times New Roman" w:cs="Times New Roman"/>
          <w:sz w:val="24"/>
          <w:szCs w:val="24"/>
        </w:rPr>
        <w:t>mm</w:t>
      </w:r>
      <w:r>
        <w:rPr>
          <w:rFonts w:ascii="Times New Roman" w:hAnsi="Times New Roman" w:eastAsia="Times New Roman" w:cs="Times New Roman"/>
          <w:spacing w:val="12"/>
          <w:sz w:val="24"/>
          <w:szCs w:val="24"/>
        </w:rPr>
        <w:t xml:space="preserve">,  </w:t>
      </w:r>
      <w:r>
        <w:rPr>
          <w:rFonts w:ascii="宋体" w:hAnsi="宋体" w:eastAsia="宋体" w:cs="宋体"/>
          <w:spacing w:val="12"/>
          <w:sz w:val="24"/>
          <w:szCs w:val="24"/>
        </w:rPr>
        <w:t>分度值</w:t>
      </w:r>
      <w:r>
        <w:rPr>
          <w:rFonts w:ascii="宋体" w:hAnsi="宋体" w:eastAsia="宋体" w:cs="宋体"/>
          <w:spacing w:val="11"/>
          <w:sz w:val="24"/>
          <w:szCs w:val="24"/>
        </w:rPr>
        <w:t>1</w:t>
      </w:r>
      <w:r>
        <w:rPr>
          <w:rFonts w:ascii="宋体" w:hAnsi="宋体" w:eastAsia="宋体" w:cs="宋体"/>
          <w:sz w:val="24"/>
          <w:szCs w:val="24"/>
        </w:rPr>
        <w:t>mm</w:t>
      </w:r>
      <w:r>
        <w:rPr>
          <w:rFonts w:ascii="宋体" w:hAnsi="宋体" w:eastAsia="宋体" w:cs="宋体"/>
          <w:spacing w:val="11"/>
          <w:sz w:val="24"/>
          <w:szCs w:val="24"/>
        </w:rPr>
        <w:t>。</w:t>
      </w:r>
    </w:p>
    <w:p w14:paraId="68E11197">
      <w:pPr>
        <w:spacing w:line="212" w:lineRule="auto"/>
        <w:rPr>
          <w:rFonts w:ascii="宋体" w:hAnsi="宋体" w:eastAsia="宋体" w:cs="宋体"/>
          <w:sz w:val="24"/>
          <w:szCs w:val="24"/>
        </w:rPr>
        <w:sectPr>
          <w:headerReference r:id="rId23" w:type="default"/>
          <w:footerReference r:id="rId24" w:type="default"/>
          <w:pgSz w:w="11900" w:h="16820"/>
          <w:pgMar w:top="1599" w:right="1299" w:bottom="1696" w:left="1293" w:header="1218" w:footer="1384" w:gutter="0"/>
          <w:cols w:space="720" w:num="1"/>
        </w:sectPr>
      </w:pPr>
    </w:p>
    <w:p w14:paraId="7426CE5A">
      <w:pPr>
        <w:spacing w:before="194" w:line="219" w:lineRule="auto"/>
        <w:ind w:left="510"/>
        <w:rPr>
          <w:rFonts w:ascii="宋体" w:hAnsi="宋体" w:eastAsia="宋体" w:cs="宋体"/>
          <w:sz w:val="24"/>
          <w:szCs w:val="24"/>
        </w:rPr>
      </w:pPr>
      <w:r>
        <w:rPr>
          <w:rFonts w:ascii="宋体" w:hAnsi="宋体" w:eastAsia="宋体" w:cs="宋体"/>
          <w:spacing w:val="6"/>
          <w:sz w:val="24"/>
          <w:szCs w:val="24"/>
        </w:rPr>
        <w:t>(3)钢卷尺：</w:t>
      </w:r>
      <w:r>
        <w:rPr>
          <w:rFonts w:ascii="宋体" w:hAnsi="宋体" w:eastAsia="宋体" w:cs="宋体"/>
          <w:spacing w:val="-14"/>
          <w:sz w:val="24"/>
          <w:szCs w:val="24"/>
        </w:rPr>
        <w:t xml:space="preserve"> </w:t>
      </w:r>
      <w:r>
        <w:rPr>
          <w:rFonts w:ascii="宋体" w:hAnsi="宋体" w:eastAsia="宋体" w:cs="宋体"/>
          <w:spacing w:val="6"/>
          <w:sz w:val="24"/>
          <w:szCs w:val="24"/>
        </w:rPr>
        <w:t>分度值不大于1</w:t>
      </w:r>
      <w:r>
        <w:rPr>
          <w:rFonts w:ascii="Times New Roman" w:hAnsi="Times New Roman" w:eastAsia="Times New Roman" w:cs="Times New Roman"/>
          <w:sz w:val="24"/>
          <w:szCs w:val="24"/>
        </w:rPr>
        <w:t>mm</w:t>
      </w:r>
      <w:r>
        <w:rPr>
          <w:rFonts w:ascii="宋体" w:hAnsi="宋体" w:eastAsia="宋体" w:cs="宋体"/>
          <w:spacing w:val="6"/>
          <w:sz w:val="24"/>
          <w:szCs w:val="24"/>
        </w:rPr>
        <w:t>。</w:t>
      </w:r>
    </w:p>
    <w:p w14:paraId="03694BCD">
      <w:pPr>
        <w:spacing w:before="50" w:line="212" w:lineRule="auto"/>
        <w:ind w:left="510"/>
        <w:rPr>
          <w:rFonts w:ascii="宋体" w:hAnsi="宋体" w:eastAsia="宋体" w:cs="宋体"/>
          <w:sz w:val="25"/>
          <w:szCs w:val="25"/>
        </w:rPr>
      </w:pPr>
      <w:r>
        <w:rPr>
          <w:rFonts w:ascii="宋体" w:hAnsi="宋体" w:eastAsia="宋体" w:cs="宋体"/>
          <w:spacing w:val="2"/>
          <w:sz w:val="25"/>
          <w:szCs w:val="25"/>
        </w:rPr>
        <w:t>(4)游标卡尺：量程不小于200</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w:t>
      </w:r>
      <w:r>
        <w:rPr>
          <w:rFonts w:ascii="Times New Roman" w:hAnsi="Times New Roman" w:eastAsia="Times New Roman" w:cs="Times New Roman"/>
          <w:spacing w:val="63"/>
          <w:w w:val="101"/>
          <w:sz w:val="25"/>
          <w:szCs w:val="25"/>
        </w:rPr>
        <w:t xml:space="preserve"> </w:t>
      </w:r>
      <w:r>
        <w:rPr>
          <w:rFonts w:ascii="宋体" w:hAnsi="宋体" w:eastAsia="宋体" w:cs="宋体"/>
          <w:spacing w:val="2"/>
          <w:sz w:val="25"/>
          <w:szCs w:val="25"/>
        </w:rPr>
        <w:t>分度值不大于0.1</w:t>
      </w:r>
      <w:r>
        <w:rPr>
          <w:rFonts w:ascii="Times New Roman" w:hAnsi="Times New Roman" w:eastAsia="Times New Roman" w:cs="Times New Roman"/>
          <w:sz w:val="25"/>
          <w:szCs w:val="25"/>
        </w:rPr>
        <w:t>mm</w:t>
      </w:r>
      <w:r>
        <w:rPr>
          <w:rFonts w:ascii="宋体" w:hAnsi="宋体" w:eastAsia="宋体" w:cs="宋体"/>
          <w:spacing w:val="2"/>
          <w:sz w:val="25"/>
          <w:szCs w:val="25"/>
        </w:rPr>
        <w:t>。</w:t>
      </w:r>
    </w:p>
    <w:p w14:paraId="580B91CC">
      <w:pPr>
        <w:spacing w:before="77" w:line="219" w:lineRule="auto"/>
        <w:ind w:left="510"/>
        <w:rPr>
          <w:rFonts w:ascii="宋体" w:hAnsi="宋体" w:eastAsia="宋体" w:cs="宋体"/>
          <w:sz w:val="25"/>
          <w:szCs w:val="25"/>
        </w:rPr>
      </w:pPr>
      <w:r>
        <w:rPr>
          <w:rFonts w:ascii="宋体" w:hAnsi="宋体" w:eastAsia="宋体" w:cs="宋体"/>
          <w:spacing w:val="-4"/>
          <w:sz w:val="25"/>
          <w:szCs w:val="25"/>
        </w:rPr>
        <w:t>(5)游标量角器：分度值不大于0.1°。</w:t>
      </w:r>
    </w:p>
    <w:p w14:paraId="07E45BF2">
      <w:pPr>
        <w:pStyle w:val="2"/>
        <w:spacing w:line="348" w:lineRule="auto"/>
      </w:pPr>
    </w:p>
    <w:p w14:paraId="742A9D13">
      <w:pPr>
        <w:spacing w:before="78" w:line="221" w:lineRule="auto"/>
        <w:rPr>
          <w:rFonts w:ascii="黑体" w:hAnsi="黑体" w:eastAsia="黑体" w:cs="黑体"/>
          <w:sz w:val="24"/>
          <w:szCs w:val="24"/>
        </w:rPr>
      </w:pPr>
      <w:r>
        <w:rPr>
          <w:rFonts w:ascii="黑体" w:hAnsi="黑体" w:eastAsia="黑体" w:cs="黑体"/>
          <w:spacing w:val="-1"/>
          <w:sz w:val="24"/>
          <w:szCs w:val="24"/>
        </w:rPr>
        <w:t>3</w:t>
      </w:r>
      <w:r>
        <w:rPr>
          <w:rFonts w:ascii="黑体" w:hAnsi="黑体" w:eastAsia="黑体" w:cs="黑体"/>
          <w:spacing w:val="13"/>
          <w:sz w:val="24"/>
          <w:szCs w:val="24"/>
        </w:rPr>
        <w:t xml:space="preserve">  </w:t>
      </w:r>
      <w:r>
        <w:rPr>
          <w:rFonts w:ascii="黑体" w:hAnsi="黑体" w:eastAsia="黑体" w:cs="黑体"/>
          <w:b/>
          <w:bCs/>
          <w:spacing w:val="-1"/>
          <w:sz w:val="24"/>
          <w:szCs w:val="24"/>
        </w:rPr>
        <w:t>方法与步骤</w:t>
      </w:r>
    </w:p>
    <w:p w14:paraId="36EC144C">
      <w:pPr>
        <w:pStyle w:val="2"/>
        <w:spacing w:line="358" w:lineRule="auto"/>
      </w:pPr>
    </w:p>
    <w:p w14:paraId="2409C3AE">
      <w:pPr>
        <w:spacing w:before="79" w:line="220" w:lineRule="auto"/>
        <w:ind w:left="260"/>
        <w:rPr>
          <w:rFonts w:ascii="宋体" w:hAnsi="宋体" w:eastAsia="宋体" w:cs="宋体"/>
          <w:sz w:val="24"/>
          <w:szCs w:val="24"/>
        </w:rPr>
      </w:pP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准备工作</w:t>
      </w:r>
    </w:p>
    <w:p w14:paraId="5CDE61BB">
      <w:pPr>
        <w:spacing w:before="63" w:line="297" w:lineRule="auto"/>
        <w:ind w:right="92" w:firstLine="510"/>
        <w:rPr>
          <w:rFonts w:ascii="宋体" w:hAnsi="宋体" w:eastAsia="宋体" w:cs="宋体"/>
          <w:sz w:val="25"/>
          <w:szCs w:val="25"/>
        </w:rPr>
      </w:pPr>
      <w:r>
        <w:rPr>
          <w:rFonts w:ascii="宋体" w:hAnsi="宋体" w:eastAsia="宋体" w:cs="宋体"/>
          <w:spacing w:val="-5"/>
          <w:sz w:val="25"/>
          <w:szCs w:val="25"/>
        </w:rPr>
        <w:t>按照本规程</w:t>
      </w:r>
      <w:r>
        <w:rPr>
          <w:rFonts w:ascii="Times New Roman" w:hAnsi="Times New Roman" w:eastAsia="Times New Roman" w:cs="Times New Roman"/>
          <w:spacing w:val="-5"/>
          <w:sz w:val="25"/>
          <w:szCs w:val="25"/>
        </w:rPr>
        <w:t xml:space="preserve">T0501  </w:t>
      </w:r>
      <w:r>
        <w:rPr>
          <w:rFonts w:ascii="宋体" w:hAnsi="宋体" w:eastAsia="宋体" w:cs="宋体"/>
          <w:spacing w:val="-5"/>
          <w:sz w:val="25"/>
          <w:szCs w:val="25"/>
        </w:rPr>
        <w:t>的方法或抽样方案确定测试位置，选取喷射混凝土龄期3</w:t>
      </w:r>
      <w:r>
        <w:rPr>
          <w:rFonts w:ascii="Times New Roman" w:hAnsi="Times New Roman" w:eastAsia="Times New Roman" w:cs="Times New Roman"/>
          <w:spacing w:val="-5"/>
          <w:sz w:val="25"/>
          <w:szCs w:val="25"/>
        </w:rPr>
        <w:t xml:space="preserve">d </w:t>
      </w:r>
      <w:r>
        <w:rPr>
          <w:rFonts w:ascii="宋体" w:hAnsi="宋体" w:eastAsia="宋体" w:cs="宋体"/>
          <w:spacing w:val="-5"/>
          <w:sz w:val="25"/>
          <w:szCs w:val="25"/>
        </w:rPr>
        <w:t>以上</w:t>
      </w:r>
      <w:r>
        <w:rPr>
          <w:rFonts w:ascii="宋体" w:hAnsi="宋体" w:eastAsia="宋体" w:cs="宋体"/>
          <w:spacing w:val="15"/>
          <w:sz w:val="25"/>
          <w:szCs w:val="25"/>
        </w:rPr>
        <w:t xml:space="preserve"> </w:t>
      </w:r>
      <w:r>
        <w:rPr>
          <w:rFonts w:ascii="宋体" w:hAnsi="宋体" w:eastAsia="宋体" w:cs="宋体"/>
          <w:spacing w:val="-7"/>
          <w:sz w:val="25"/>
          <w:szCs w:val="25"/>
        </w:rPr>
        <w:t>适合凿岩机钻孔且厚度大于120</w:t>
      </w:r>
      <w:r>
        <w:rPr>
          <w:rFonts w:ascii="Times New Roman" w:hAnsi="Times New Roman" w:eastAsia="Times New Roman" w:cs="Times New Roman"/>
          <w:spacing w:val="-7"/>
          <w:sz w:val="25"/>
          <w:szCs w:val="25"/>
        </w:rPr>
        <w:t>mm</w:t>
      </w:r>
      <w:r>
        <w:rPr>
          <w:rFonts w:ascii="Times New Roman" w:hAnsi="Times New Roman" w:eastAsia="Times New Roman" w:cs="Times New Roman"/>
          <w:spacing w:val="-13"/>
          <w:sz w:val="25"/>
          <w:szCs w:val="25"/>
        </w:rPr>
        <w:t xml:space="preserve"> </w:t>
      </w:r>
      <w:r>
        <w:rPr>
          <w:rFonts w:ascii="宋体" w:hAnsi="宋体" w:eastAsia="宋体" w:cs="宋体"/>
          <w:spacing w:val="-7"/>
          <w:sz w:val="25"/>
          <w:szCs w:val="25"/>
        </w:rPr>
        <w:t>的位置，</w:t>
      </w:r>
      <w:r>
        <w:rPr>
          <w:rFonts w:ascii="宋体" w:hAnsi="宋体" w:eastAsia="宋体" w:cs="宋体"/>
          <w:spacing w:val="-8"/>
          <w:sz w:val="25"/>
          <w:szCs w:val="25"/>
        </w:rPr>
        <w:t>用红油漆或记号笔做好标记。</w:t>
      </w:r>
    </w:p>
    <w:p w14:paraId="5777B91A">
      <w:pPr>
        <w:spacing w:before="276" w:line="219" w:lineRule="auto"/>
        <w:ind w:left="260"/>
        <w:rPr>
          <w:rFonts w:ascii="宋体" w:hAnsi="宋体" w:eastAsia="宋体" w:cs="宋体"/>
          <w:sz w:val="24"/>
          <w:szCs w:val="24"/>
        </w:rPr>
      </w:pPr>
      <w:r>
        <w:rPr>
          <w:rFonts w:ascii="Times New Roman" w:hAnsi="Times New Roman" w:eastAsia="Times New Roman" w:cs="Times New Roman"/>
          <w:spacing w:val="4"/>
          <w:sz w:val="24"/>
          <w:szCs w:val="24"/>
        </w:rPr>
        <w:t>3.2</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测试步骤</w:t>
      </w:r>
    </w:p>
    <w:p w14:paraId="1206E97A">
      <w:pPr>
        <w:spacing w:before="123" w:line="219" w:lineRule="auto"/>
        <w:ind w:left="510"/>
        <w:rPr>
          <w:rFonts w:ascii="宋体" w:hAnsi="宋体" w:eastAsia="宋体" w:cs="宋体"/>
          <w:sz w:val="24"/>
          <w:szCs w:val="24"/>
        </w:rPr>
      </w:pPr>
      <w:r>
        <w:rPr>
          <w:rFonts w:ascii="宋体" w:hAnsi="宋体" w:eastAsia="宋体" w:cs="宋体"/>
          <w:spacing w:val="1"/>
          <w:sz w:val="24"/>
          <w:szCs w:val="24"/>
        </w:rPr>
        <w:t>(1)</w:t>
      </w:r>
      <w:r>
        <w:rPr>
          <w:rFonts w:ascii="宋体" w:hAnsi="宋体" w:eastAsia="宋体" w:cs="宋体"/>
          <w:spacing w:val="68"/>
          <w:sz w:val="24"/>
          <w:szCs w:val="24"/>
        </w:rPr>
        <w:t xml:space="preserve"> </w:t>
      </w:r>
      <w:r>
        <w:rPr>
          <w:rFonts w:ascii="宋体" w:hAnsi="宋体" w:eastAsia="宋体" w:cs="宋体"/>
          <w:spacing w:val="1"/>
          <w:sz w:val="24"/>
          <w:szCs w:val="24"/>
        </w:rPr>
        <w:t>用凿岩机或取芯机打密排钻孔，取出长约350</w:t>
      </w:r>
      <w:r>
        <w:rPr>
          <w:rFonts w:ascii="Times New Roman" w:hAnsi="Times New Roman" w:eastAsia="Times New Roman" w:cs="Times New Roman"/>
          <w:sz w:val="24"/>
          <w:szCs w:val="24"/>
        </w:rPr>
        <w:t>mm</w:t>
      </w:r>
      <w:r>
        <w:rPr>
          <w:rFonts w:ascii="宋体" w:hAnsi="宋体" w:eastAsia="宋体" w:cs="宋体"/>
          <w:spacing w:val="1"/>
          <w:sz w:val="24"/>
          <w:szCs w:val="24"/>
        </w:rPr>
        <w:t>、宽约150</w:t>
      </w:r>
      <w:r>
        <w:rPr>
          <w:rFonts w:ascii="Times New Roman" w:hAnsi="Times New Roman" w:eastAsia="Times New Roman" w:cs="Times New Roman"/>
          <w:sz w:val="24"/>
          <w:szCs w:val="24"/>
        </w:rPr>
        <w:t>mm</w:t>
      </w:r>
      <w:r>
        <w:rPr>
          <w:rFonts w:ascii="Times New Roman" w:hAnsi="Times New Roman" w:eastAsia="Times New Roman" w:cs="Times New Roman"/>
          <w:spacing w:val="-21"/>
          <w:sz w:val="24"/>
          <w:szCs w:val="24"/>
        </w:rPr>
        <w:t xml:space="preserve"> </w:t>
      </w:r>
      <w:r>
        <w:rPr>
          <w:rFonts w:ascii="宋体" w:hAnsi="宋体" w:eastAsia="宋体" w:cs="宋体"/>
          <w:spacing w:val="1"/>
          <w:sz w:val="24"/>
          <w:szCs w:val="24"/>
        </w:rPr>
        <w:t>的混凝土块。</w:t>
      </w:r>
    </w:p>
    <w:p w14:paraId="50924FB7">
      <w:pPr>
        <w:spacing w:before="25" w:line="254" w:lineRule="auto"/>
        <w:ind w:firstLine="510"/>
        <w:rPr>
          <w:rFonts w:ascii="Calibri" w:hAnsi="Calibri" w:eastAsia="Calibri" w:cs="Calibri"/>
          <w:sz w:val="25"/>
          <w:szCs w:val="25"/>
        </w:rPr>
      </w:pPr>
      <w:r>
        <w:rPr>
          <w:rFonts w:ascii="宋体" w:hAnsi="宋体" w:eastAsia="宋体" w:cs="宋体"/>
          <w:spacing w:val="2"/>
          <w:sz w:val="25"/>
          <w:szCs w:val="25"/>
        </w:rPr>
        <w:t>(2)取出的混凝土块加工成边长100</w:t>
      </w:r>
      <w:r>
        <w:rPr>
          <w:rFonts w:ascii="Times New Roman" w:hAnsi="Times New Roman" w:eastAsia="Times New Roman" w:cs="Times New Roman"/>
          <w:sz w:val="25"/>
          <w:szCs w:val="25"/>
        </w:rPr>
        <w:t>mm</w:t>
      </w:r>
      <w:r>
        <w:rPr>
          <w:rFonts w:ascii="Times New Roman" w:hAnsi="Times New Roman" w:eastAsia="Times New Roman" w:cs="Times New Roman"/>
          <w:spacing w:val="2"/>
          <w:sz w:val="25"/>
          <w:szCs w:val="25"/>
        </w:rPr>
        <w:t xml:space="preserve"> </w:t>
      </w:r>
      <w:r>
        <w:rPr>
          <w:rFonts w:ascii="宋体" w:hAnsi="宋体" w:eastAsia="宋体" w:cs="宋体"/>
          <w:spacing w:val="2"/>
          <w:sz w:val="25"/>
          <w:szCs w:val="25"/>
        </w:rPr>
        <w:t>的立方体试件，每组3块，边长采用游标</w:t>
      </w:r>
      <w:r>
        <w:rPr>
          <w:rFonts w:ascii="宋体" w:hAnsi="宋体" w:eastAsia="宋体" w:cs="宋体"/>
          <w:spacing w:val="8"/>
          <w:sz w:val="25"/>
          <w:szCs w:val="25"/>
        </w:rPr>
        <w:t xml:space="preserve"> </w:t>
      </w:r>
      <w:r>
        <w:rPr>
          <w:rFonts w:ascii="宋体" w:hAnsi="宋体" w:eastAsia="宋体" w:cs="宋体"/>
          <w:spacing w:val="-3"/>
          <w:sz w:val="25"/>
          <w:szCs w:val="25"/>
        </w:rPr>
        <w:t>卡尺进行测量，精确至0.1</w:t>
      </w:r>
      <w:r>
        <w:rPr>
          <w:rFonts w:ascii="Times New Roman" w:hAnsi="Times New Roman" w:eastAsia="Times New Roman" w:cs="Times New Roman"/>
          <w:spacing w:val="-3"/>
          <w:sz w:val="25"/>
          <w:szCs w:val="25"/>
        </w:rPr>
        <w:t>mm,</w:t>
      </w:r>
      <w:r>
        <w:rPr>
          <w:rFonts w:ascii="Times New Roman" w:hAnsi="Times New Roman" w:eastAsia="Times New Roman" w:cs="Times New Roman"/>
          <w:spacing w:val="59"/>
          <w:sz w:val="25"/>
          <w:szCs w:val="25"/>
        </w:rPr>
        <w:t xml:space="preserve"> </w:t>
      </w:r>
      <w:r>
        <w:rPr>
          <w:rFonts w:ascii="宋体" w:hAnsi="宋体" w:eastAsia="宋体" w:cs="宋体"/>
          <w:spacing w:val="-3"/>
          <w:sz w:val="25"/>
          <w:szCs w:val="25"/>
        </w:rPr>
        <w:t>允许偏差为±1</w:t>
      </w:r>
      <w:r>
        <w:rPr>
          <w:rFonts w:ascii="Times New Roman" w:hAnsi="Times New Roman" w:eastAsia="Times New Roman" w:cs="Times New Roman"/>
          <w:spacing w:val="-3"/>
          <w:sz w:val="25"/>
          <w:szCs w:val="25"/>
        </w:rPr>
        <w:t>mm,</w:t>
      </w:r>
      <w:r>
        <w:rPr>
          <w:rFonts w:ascii="Times New Roman" w:hAnsi="Times New Roman" w:eastAsia="Times New Roman" w:cs="Times New Roman"/>
          <w:spacing w:val="-4"/>
          <w:sz w:val="25"/>
          <w:szCs w:val="25"/>
        </w:rPr>
        <w:t xml:space="preserve">  </w:t>
      </w:r>
      <w:r>
        <w:rPr>
          <w:rFonts w:ascii="宋体" w:hAnsi="宋体" w:eastAsia="宋体" w:cs="宋体"/>
          <w:spacing w:val="-4"/>
          <w:sz w:val="25"/>
          <w:szCs w:val="25"/>
        </w:rPr>
        <w:t>相邻面夹角采用游标量角器测量，</w:t>
      </w:r>
      <w:r>
        <w:rPr>
          <w:rFonts w:ascii="宋体" w:hAnsi="宋体" w:eastAsia="宋体" w:cs="宋体"/>
          <w:sz w:val="25"/>
          <w:szCs w:val="25"/>
        </w:rPr>
        <w:t xml:space="preserve"> </w:t>
      </w:r>
      <w:r>
        <w:rPr>
          <w:rFonts w:ascii="宋体" w:hAnsi="宋体" w:eastAsia="宋体" w:cs="宋体"/>
          <w:spacing w:val="1"/>
          <w:sz w:val="25"/>
          <w:szCs w:val="25"/>
        </w:rPr>
        <w:t>夹角应为90°,精确至0.1°,允许偏差为±2</w:t>
      </w:r>
      <w:r>
        <w:rPr>
          <w:rFonts w:ascii="Calibri" w:hAnsi="Calibri" w:eastAsia="Calibri" w:cs="Calibri"/>
          <w:spacing w:val="1"/>
          <w:sz w:val="25"/>
          <w:szCs w:val="25"/>
        </w:rPr>
        <w:t>⁹</w:t>
      </w:r>
    </w:p>
    <w:p w14:paraId="7D78C05A">
      <w:pPr>
        <w:spacing w:before="130" w:line="219" w:lineRule="auto"/>
        <w:ind w:left="510"/>
        <w:rPr>
          <w:rFonts w:ascii="宋体" w:hAnsi="宋体" w:eastAsia="宋体" w:cs="宋体"/>
          <w:sz w:val="24"/>
          <w:szCs w:val="24"/>
        </w:rPr>
      </w:pPr>
      <w:r>
        <w:rPr>
          <w:rFonts w:ascii="宋体" w:hAnsi="宋体" w:eastAsia="宋体" w:cs="宋体"/>
          <w:spacing w:val="7"/>
          <w:sz w:val="24"/>
          <w:szCs w:val="24"/>
        </w:rPr>
        <w:t>(3)加工后的试件应继续在标准条件下养护至28</w:t>
      </w:r>
      <w:r>
        <w:rPr>
          <w:rFonts w:ascii="Times New Roman" w:hAnsi="Times New Roman" w:eastAsia="Times New Roman" w:cs="Times New Roman"/>
          <w:spacing w:val="7"/>
          <w:sz w:val="24"/>
          <w:szCs w:val="24"/>
        </w:rPr>
        <w:t xml:space="preserve">d </w:t>
      </w:r>
      <w:r>
        <w:rPr>
          <w:rFonts w:ascii="宋体" w:hAnsi="宋体" w:eastAsia="宋体" w:cs="宋体"/>
          <w:spacing w:val="7"/>
          <w:sz w:val="24"/>
          <w:szCs w:val="24"/>
        </w:rPr>
        <w:t>龄期。</w:t>
      </w:r>
    </w:p>
    <w:p w14:paraId="25D15E87">
      <w:pPr>
        <w:spacing w:before="44" w:line="219" w:lineRule="auto"/>
        <w:ind w:left="510"/>
        <w:rPr>
          <w:rFonts w:ascii="宋体" w:hAnsi="宋体" w:eastAsia="宋体" w:cs="宋体"/>
          <w:sz w:val="24"/>
          <w:szCs w:val="24"/>
        </w:rPr>
      </w:pPr>
      <w:r>
        <w:rPr>
          <w:rFonts w:ascii="宋体" w:hAnsi="宋体" w:eastAsia="宋体" w:cs="宋体"/>
          <w:spacing w:val="10"/>
          <w:sz w:val="24"/>
          <w:szCs w:val="24"/>
        </w:rPr>
        <w:t>(4)试件抗压试验步骤按本规程</w:t>
      </w:r>
      <w:r>
        <w:rPr>
          <w:rFonts w:ascii="Times New Roman" w:hAnsi="Times New Roman" w:eastAsia="Times New Roman" w:cs="Times New Roman"/>
          <w:spacing w:val="10"/>
          <w:sz w:val="24"/>
          <w:szCs w:val="24"/>
        </w:rPr>
        <w:t xml:space="preserve">T0541  </w:t>
      </w:r>
      <w:r>
        <w:rPr>
          <w:rFonts w:ascii="宋体" w:hAnsi="宋体" w:eastAsia="宋体" w:cs="宋体"/>
          <w:spacing w:val="10"/>
          <w:sz w:val="24"/>
          <w:szCs w:val="24"/>
        </w:rPr>
        <w:t>第3条的有关规定执行。</w:t>
      </w:r>
    </w:p>
    <w:p w14:paraId="48CC6C06">
      <w:pPr>
        <w:pStyle w:val="2"/>
        <w:spacing w:line="313" w:lineRule="auto"/>
      </w:pPr>
    </w:p>
    <w:p w14:paraId="572E7B46">
      <w:pPr>
        <w:spacing w:before="79"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9"/>
          <w:sz w:val="24"/>
          <w:szCs w:val="24"/>
        </w:rPr>
        <w:t xml:space="preserve">  </w:t>
      </w:r>
      <w:r>
        <w:rPr>
          <w:rFonts w:ascii="黑体" w:hAnsi="黑体" w:eastAsia="黑体" w:cs="黑体"/>
          <w:b/>
          <w:bCs/>
          <w:spacing w:val="-5"/>
          <w:sz w:val="24"/>
          <w:szCs w:val="24"/>
        </w:rPr>
        <w:t>数据处理</w:t>
      </w:r>
    </w:p>
    <w:p w14:paraId="21F4A3C7">
      <w:pPr>
        <w:pStyle w:val="2"/>
        <w:spacing w:line="412" w:lineRule="auto"/>
      </w:pPr>
    </w:p>
    <w:p w14:paraId="38F2147D">
      <w:pPr>
        <w:spacing w:before="78" w:line="219" w:lineRule="auto"/>
        <w:ind w:left="510"/>
        <w:rPr>
          <w:rFonts w:ascii="宋体" w:hAnsi="宋体" w:eastAsia="宋体" w:cs="宋体"/>
          <w:sz w:val="24"/>
          <w:szCs w:val="24"/>
        </w:rPr>
      </w:pPr>
      <w:r>
        <w:rPr>
          <w:rFonts w:ascii="宋体" w:hAnsi="宋体" w:eastAsia="宋体" w:cs="宋体"/>
          <w:spacing w:val="5"/>
          <w:sz w:val="24"/>
          <w:szCs w:val="24"/>
        </w:rPr>
        <w:t>抗压强度的计算和推定按本规程</w:t>
      </w:r>
      <w:r>
        <w:rPr>
          <w:rFonts w:ascii="Times New Roman" w:hAnsi="Times New Roman" w:eastAsia="Times New Roman" w:cs="Times New Roman"/>
          <w:spacing w:val="5"/>
          <w:sz w:val="24"/>
          <w:szCs w:val="24"/>
        </w:rPr>
        <w:t xml:space="preserve">T0541  </w:t>
      </w:r>
      <w:r>
        <w:rPr>
          <w:rFonts w:ascii="宋体" w:hAnsi="宋体" w:eastAsia="宋体" w:cs="宋体"/>
          <w:spacing w:val="5"/>
          <w:sz w:val="24"/>
          <w:szCs w:val="24"/>
        </w:rPr>
        <w:t>第4条的方法进行数据处理。</w:t>
      </w:r>
    </w:p>
    <w:p w14:paraId="79AE5136">
      <w:pPr>
        <w:pStyle w:val="2"/>
        <w:spacing w:line="304" w:lineRule="auto"/>
      </w:pPr>
    </w:p>
    <w:p w14:paraId="1087FA04">
      <w:pPr>
        <w:spacing w:before="79"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9"/>
          <w:sz w:val="24"/>
          <w:szCs w:val="24"/>
        </w:rPr>
        <w:t xml:space="preserve">  </w:t>
      </w:r>
      <w:r>
        <w:rPr>
          <w:rFonts w:ascii="黑体" w:hAnsi="黑体" w:eastAsia="黑体" w:cs="黑体"/>
          <w:b/>
          <w:bCs/>
          <w:spacing w:val="5"/>
          <w:sz w:val="24"/>
          <w:szCs w:val="24"/>
        </w:rPr>
        <w:t>报告</w:t>
      </w:r>
    </w:p>
    <w:p w14:paraId="7D9D4DA6">
      <w:pPr>
        <w:pStyle w:val="2"/>
        <w:spacing w:line="428" w:lineRule="auto"/>
      </w:pPr>
    </w:p>
    <w:p w14:paraId="424786E9">
      <w:pPr>
        <w:spacing w:before="78" w:line="218" w:lineRule="auto"/>
        <w:ind w:left="510"/>
        <w:rPr>
          <w:rFonts w:ascii="宋体" w:hAnsi="宋体" w:eastAsia="宋体" w:cs="宋体"/>
          <w:sz w:val="24"/>
          <w:szCs w:val="24"/>
        </w:rPr>
      </w:pPr>
      <w:r>
        <w:rPr>
          <w:rFonts w:ascii="宋体" w:hAnsi="宋体" w:eastAsia="宋体" w:cs="宋体"/>
          <w:spacing w:val="-1"/>
          <w:sz w:val="24"/>
          <w:szCs w:val="24"/>
        </w:rPr>
        <w:t>本方法报告应包含下列技术内容：</w:t>
      </w:r>
    </w:p>
    <w:p w14:paraId="2BCD7A50">
      <w:pPr>
        <w:spacing w:before="100" w:line="219" w:lineRule="auto"/>
        <w:ind w:left="510"/>
        <w:rPr>
          <w:rFonts w:ascii="宋体" w:hAnsi="宋体" w:eastAsia="宋体" w:cs="宋体"/>
          <w:sz w:val="25"/>
          <w:szCs w:val="25"/>
        </w:rPr>
      </w:pPr>
      <w:r>
        <w:rPr>
          <w:rFonts w:ascii="宋体" w:hAnsi="宋体" w:eastAsia="宋体" w:cs="宋体"/>
          <w:spacing w:val="-5"/>
          <w:sz w:val="25"/>
          <w:szCs w:val="25"/>
        </w:rPr>
        <w:t>(1)</w:t>
      </w:r>
      <w:r>
        <w:rPr>
          <w:rFonts w:ascii="宋体" w:hAnsi="宋体" w:eastAsia="宋体" w:cs="宋体"/>
          <w:spacing w:val="-66"/>
          <w:sz w:val="25"/>
          <w:szCs w:val="25"/>
        </w:rPr>
        <w:t xml:space="preserve"> </w:t>
      </w:r>
      <w:r>
        <w:rPr>
          <w:rFonts w:ascii="宋体" w:hAnsi="宋体" w:eastAsia="宋体" w:cs="宋体"/>
          <w:spacing w:val="-5"/>
          <w:sz w:val="25"/>
          <w:szCs w:val="25"/>
        </w:rPr>
        <w:t>测试位置信息，包括测试位置、数量</w:t>
      </w:r>
      <w:r>
        <w:rPr>
          <w:rFonts w:ascii="宋体" w:hAnsi="宋体" w:eastAsia="宋体" w:cs="宋体"/>
          <w:spacing w:val="-6"/>
          <w:sz w:val="25"/>
          <w:szCs w:val="25"/>
        </w:rPr>
        <w:t>等。</w:t>
      </w:r>
    </w:p>
    <w:p w14:paraId="00E7A45E">
      <w:pPr>
        <w:spacing w:before="3" w:line="219" w:lineRule="auto"/>
        <w:ind w:left="510"/>
        <w:rPr>
          <w:rFonts w:ascii="宋体" w:hAnsi="宋体" w:eastAsia="宋体" w:cs="宋体"/>
          <w:sz w:val="24"/>
          <w:szCs w:val="24"/>
        </w:rPr>
      </w:pPr>
      <w:r>
        <w:rPr>
          <w:rFonts w:ascii="宋体" w:hAnsi="宋体" w:eastAsia="宋体" w:cs="宋体"/>
          <w:spacing w:val="9"/>
          <w:sz w:val="24"/>
          <w:szCs w:val="24"/>
        </w:rPr>
        <w:t>(2)凿方取样信息、养护条件。</w:t>
      </w:r>
    </w:p>
    <w:p w14:paraId="68D44786">
      <w:pPr>
        <w:spacing w:before="65" w:line="219" w:lineRule="auto"/>
        <w:ind w:left="510"/>
        <w:rPr>
          <w:rFonts w:ascii="宋体" w:hAnsi="宋体" w:eastAsia="宋体" w:cs="宋体"/>
          <w:sz w:val="24"/>
          <w:szCs w:val="24"/>
        </w:rPr>
      </w:pPr>
      <w:r>
        <w:rPr>
          <w:rFonts w:ascii="宋体" w:hAnsi="宋体" w:eastAsia="宋体" w:cs="宋体"/>
          <w:spacing w:val="5"/>
          <w:sz w:val="24"/>
          <w:szCs w:val="24"/>
        </w:rPr>
        <w:t>(3)测试方法、测试设备型号、测试单位、测试人员、测试环境条件。</w:t>
      </w:r>
    </w:p>
    <w:p w14:paraId="0CDA7E16">
      <w:pPr>
        <w:spacing w:before="65" w:line="219" w:lineRule="auto"/>
        <w:ind w:left="510"/>
        <w:rPr>
          <w:rFonts w:ascii="宋体" w:hAnsi="宋体" w:eastAsia="宋体" w:cs="宋体"/>
          <w:sz w:val="24"/>
          <w:szCs w:val="24"/>
        </w:rPr>
      </w:pPr>
      <w:r>
        <w:rPr>
          <w:rFonts w:ascii="宋体" w:hAnsi="宋体" w:eastAsia="宋体" w:cs="宋体"/>
          <w:spacing w:val="-2"/>
          <w:sz w:val="24"/>
          <w:szCs w:val="24"/>
        </w:rPr>
        <w:t>(4)</w:t>
      </w:r>
      <w:r>
        <w:rPr>
          <w:rFonts w:ascii="宋体" w:hAnsi="宋体" w:eastAsia="宋体" w:cs="宋体"/>
          <w:spacing w:val="48"/>
          <w:sz w:val="24"/>
          <w:szCs w:val="24"/>
        </w:rPr>
        <w:t xml:space="preserve"> </w:t>
      </w:r>
      <w:r>
        <w:rPr>
          <w:rFonts w:ascii="宋体" w:hAnsi="宋体" w:eastAsia="宋体" w:cs="宋体"/>
          <w:spacing w:val="-2"/>
          <w:sz w:val="24"/>
          <w:szCs w:val="24"/>
        </w:rPr>
        <w:t>强度等级、抗压强度测定值与推定值。</w:t>
      </w:r>
    </w:p>
    <w:p w14:paraId="6BF50FC5">
      <w:pPr>
        <w:pStyle w:val="2"/>
        <w:spacing w:line="297" w:lineRule="auto"/>
      </w:pPr>
    </w:p>
    <w:p w14:paraId="4B168303">
      <w:pPr>
        <w:spacing w:before="92" w:line="221" w:lineRule="auto"/>
        <w:ind w:left="2400"/>
        <w:outlineLvl w:val="1"/>
        <w:rPr>
          <w:rFonts w:ascii="黑体" w:hAnsi="黑体" w:eastAsia="黑体" w:cs="黑体"/>
          <w:sz w:val="28"/>
          <w:szCs w:val="28"/>
        </w:rPr>
      </w:pPr>
      <w:bookmarkStart w:id="10" w:name="bookmark29"/>
      <w:bookmarkEnd w:id="10"/>
      <w:r>
        <w:rPr>
          <w:rFonts w:ascii="Times New Roman" w:hAnsi="Times New Roman" w:eastAsia="Times New Roman" w:cs="Times New Roman"/>
          <w:b/>
          <w:bCs/>
          <w:spacing w:val="-3"/>
          <w:sz w:val="28"/>
          <w:szCs w:val="28"/>
        </w:rPr>
        <w:t>T 0543—2026</w:t>
      </w:r>
      <w:r>
        <w:rPr>
          <w:rFonts w:ascii="Times New Roman" w:hAnsi="Times New Roman" w:eastAsia="Times New Roman" w:cs="Times New Roman"/>
          <w:b/>
          <w:bCs/>
          <w:spacing w:val="17"/>
          <w:sz w:val="28"/>
          <w:szCs w:val="28"/>
        </w:rPr>
        <w:t xml:space="preserve">   </w:t>
      </w:r>
      <w:r>
        <w:rPr>
          <w:rFonts w:ascii="黑体" w:hAnsi="黑体" w:eastAsia="黑体" w:cs="黑体"/>
          <w:b/>
          <w:bCs/>
          <w:spacing w:val="-3"/>
          <w:sz w:val="28"/>
          <w:szCs w:val="28"/>
        </w:rPr>
        <w:t>钻芯测试混凝土强度</w:t>
      </w:r>
    </w:p>
    <w:p w14:paraId="5CC89C32">
      <w:pPr>
        <w:pStyle w:val="2"/>
        <w:spacing w:line="352" w:lineRule="auto"/>
      </w:pPr>
    </w:p>
    <w:p w14:paraId="3BC201CE">
      <w:pPr>
        <w:pStyle w:val="2"/>
        <w:spacing w:line="352" w:lineRule="auto"/>
      </w:pPr>
    </w:p>
    <w:p w14:paraId="1FB400A7">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1E7C5C12">
      <w:pPr>
        <w:pStyle w:val="2"/>
        <w:spacing w:line="327" w:lineRule="auto"/>
      </w:pPr>
    </w:p>
    <w:p w14:paraId="087A89DA">
      <w:pPr>
        <w:spacing w:before="82" w:line="267" w:lineRule="auto"/>
        <w:ind w:right="83" w:firstLine="510"/>
        <w:rPr>
          <w:rFonts w:ascii="宋体" w:hAnsi="宋体" w:eastAsia="宋体" w:cs="宋体"/>
          <w:sz w:val="25"/>
          <w:szCs w:val="25"/>
        </w:rPr>
      </w:pPr>
      <w:r>
        <w:rPr>
          <w:rFonts w:ascii="宋体" w:hAnsi="宋体" w:eastAsia="宋体" w:cs="宋体"/>
          <w:spacing w:val="-9"/>
          <w:sz w:val="25"/>
          <w:szCs w:val="25"/>
        </w:rPr>
        <w:t>本方法适用于使用钻芯测试隧道初期支护、二</w:t>
      </w:r>
      <w:r>
        <w:rPr>
          <w:rFonts w:ascii="宋体" w:hAnsi="宋体" w:eastAsia="宋体" w:cs="宋体"/>
          <w:spacing w:val="-10"/>
          <w:sz w:val="25"/>
          <w:szCs w:val="25"/>
        </w:rPr>
        <w:t>次衬砌，以及明洞、仰拱、仰拱回填</w:t>
      </w:r>
      <w:r>
        <w:rPr>
          <w:rFonts w:ascii="宋体" w:hAnsi="宋体" w:eastAsia="宋体" w:cs="宋体"/>
          <w:sz w:val="25"/>
          <w:szCs w:val="25"/>
        </w:rPr>
        <w:t xml:space="preserve"> </w:t>
      </w:r>
      <w:r>
        <w:rPr>
          <w:rFonts w:ascii="宋体" w:hAnsi="宋体" w:eastAsia="宋体" w:cs="宋体"/>
          <w:spacing w:val="-11"/>
          <w:sz w:val="25"/>
          <w:szCs w:val="25"/>
        </w:rPr>
        <w:t>等混凝土抗压强度。</w:t>
      </w:r>
    </w:p>
    <w:p w14:paraId="3DDA2007">
      <w:pPr>
        <w:spacing w:line="267" w:lineRule="auto"/>
        <w:rPr>
          <w:rFonts w:ascii="宋体" w:hAnsi="宋体" w:eastAsia="宋体" w:cs="宋体"/>
          <w:sz w:val="25"/>
          <w:szCs w:val="25"/>
        </w:rPr>
        <w:sectPr>
          <w:headerReference r:id="rId25" w:type="default"/>
          <w:footerReference r:id="rId26" w:type="default"/>
          <w:pgSz w:w="11900" w:h="16820"/>
          <w:pgMar w:top="1594" w:right="1325" w:bottom="1698" w:left="1319" w:header="1211" w:footer="1413" w:gutter="0"/>
          <w:cols w:space="720" w:num="1"/>
        </w:sectPr>
      </w:pPr>
    </w:p>
    <w:p w14:paraId="43DD7D0C">
      <w:pPr>
        <w:pStyle w:val="2"/>
        <w:spacing w:line="464" w:lineRule="auto"/>
      </w:pPr>
    </w:p>
    <w:p w14:paraId="0F118C4C">
      <w:pPr>
        <w:spacing w:before="78" w:line="222" w:lineRule="auto"/>
        <w:rPr>
          <w:rFonts w:ascii="黑体" w:hAnsi="黑体" w:eastAsia="黑体" w:cs="黑体"/>
          <w:sz w:val="24"/>
          <w:szCs w:val="24"/>
        </w:rPr>
      </w:pPr>
      <w:r>
        <w:rPr>
          <w:rFonts w:ascii="黑体" w:hAnsi="黑体" w:eastAsia="黑体" w:cs="黑体"/>
          <w:spacing w:val="-2"/>
          <w:sz w:val="24"/>
          <w:szCs w:val="24"/>
        </w:rPr>
        <w:t>2</w:t>
      </w:r>
      <w:r>
        <w:rPr>
          <w:rFonts w:ascii="黑体" w:hAnsi="黑体" w:eastAsia="黑体" w:cs="黑体"/>
          <w:spacing w:val="23"/>
          <w:sz w:val="24"/>
          <w:szCs w:val="24"/>
        </w:rPr>
        <w:t xml:space="preserve">  </w:t>
      </w:r>
      <w:r>
        <w:rPr>
          <w:rFonts w:ascii="黑体" w:hAnsi="黑体" w:eastAsia="黑体" w:cs="黑体"/>
          <w:b/>
          <w:bCs/>
          <w:spacing w:val="-2"/>
          <w:sz w:val="24"/>
          <w:szCs w:val="24"/>
        </w:rPr>
        <w:t>仪具与材料技术要求</w:t>
      </w:r>
    </w:p>
    <w:p w14:paraId="2AC0EA39">
      <w:pPr>
        <w:pStyle w:val="2"/>
        <w:spacing w:line="350" w:lineRule="auto"/>
      </w:pPr>
    </w:p>
    <w:p w14:paraId="06986118">
      <w:pPr>
        <w:spacing w:before="78" w:line="255" w:lineRule="auto"/>
        <w:ind w:right="95" w:firstLine="530"/>
        <w:rPr>
          <w:rFonts w:ascii="宋体" w:hAnsi="宋体" w:eastAsia="宋体" w:cs="宋体"/>
          <w:sz w:val="24"/>
          <w:szCs w:val="24"/>
        </w:rPr>
      </w:pPr>
      <w:r>
        <w:rPr>
          <w:rFonts w:ascii="宋体" w:hAnsi="宋体" w:eastAsia="宋体" w:cs="宋体"/>
          <w:spacing w:val="4"/>
          <w:sz w:val="24"/>
          <w:szCs w:val="24"/>
        </w:rPr>
        <w:t>(1)压力试验机：符合现行《公路工程水泥及水泥</w:t>
      </w:r>
      <w:r>
        <w:rPr>
          <w:rFonts w:ascii="宋体" w:hAnsi="宋体" w:eastAsia="宋体" w:cs="宋体"/>
          <w:spacing w:val="3"/>
          <w:sz w:val="24"/>
          <w:szCs w:val="24"/>
        </w:rPr>
        <w:t>混凝土试验规程》 (</w:t>
      </w:r>
      <w:r>
        <w:rPr>
          <w:rFonts w:ascii="宋体" w:hAnsi="宋体" w:eastAsia="宋体" w:cs="宋体"/>
          <w:spacing w:val="-58"/>
          <w:sz w:val="24"/>
          <w:szCs w:val="24"/>
        </w:rPr>
        <w:t xml:space="preserve"> </w:t>
      </w:r>
      <w:r>
        <w:rPr>
          <w:rFonts w:ascii="Times New Roman" w:hAnsi="Times New Roman" w:eastAsia="Times New Roman" w:cs="Times New Roman"/>
          <w:sz w:val="24"/>
          <w:szCs w:val="24"/>
        </w:rPr>
        <w:t>JTG</w:t>
      </w:r>
      <w:r>
        <w:rPr>
          <w:rFonts w:ascii="Times New Roman" w:hAnsi="Times New Roman" w:eastAsia="Times New Roman" w:cs="Times New Roman"/>
          <w:spacing w:val="3"/>
          <w:sz w:val="24"/>
          <w:szCs w:val="24"/>
        </w:rPr>
        <w:t xml:space="preserve">  3420)</w:t>
      </w:r>
      <w:r>
        <w:rPr>
          <w:rFonts w:ascii="Times New Roman" w:hAnsi="Times New Roman" w:eastAsia="Times New Roman" w:cs="Times New Roman"/>
          <w:sz w:val="24"/>
          <w:szCs w:val="24"/>
        </w:rPr>
        <w:t xml:space="preserve"> </w:t>
      </w:r>
      <w:r>
        <w:rPr>
          <w:rFonts w:ascii="宋体" w:hAnsi="宋体" w:eastAsia="宋体" w:cs="宋体"/>
          <w:spacing w:val="1"/>
          <w:sz w:val="24"/>
          <w:szCs w:val="24"/>
        </w:rPr>
        <w:t>的规定。</w:t>
      </w:r>
    </w:p>
    <w:p w14:paraId="0D464E35">
      <w:pPr>
        <w:spacing w:before="67" w:line="212" w:lineRule="auto"/>
        <w:ind w:left="530"/>
        <w:rPr>
          <w:rFonts w:ascii="宋体" w:hAnsi="宋体" w:eastAsia="宋体" w:cs="宋体"/>
          <w:sz w:val="24"/>
          <w:szCs w:val="24"/>
        </w:rPr>
      </w:pPr>
      <w:r>
        <w:rPr>
          <w:rFonts w:ascii="宋体" w:hAnsi="宋体" w:eastAsia="宋体" w:cs="宋体"/>
          <w:spacing w:val="11"/>
          <w:sz w:val="24"/>
          <w:szCs w:val="24"/>
        </w:rPr>
        <w:t>(2)钢直尺：量程不小于300</w:t>
      </w:r>
      <w:r>
        <w:rPr>
          <w:rFonts w:ascii="Times New Roman" w:hAnsi="Times New Roman" w:eastAsia="Times New Roman" w:cs="Times New Roman"/>
          <w:sz w:val="24"/>
          <w:szCs w:val="24"/>
        </w:rPr>
        <w:t>mm</w:t>
      </w:r>
      <w:r>
        <w:rPr>
          <w:rFonts w:ascii="Times New Roman" w:hAnsi="Times New Roman" w:eastAsia="Times New Roman" w:cs="Times New Roman"/>
          <w:spacing w:val="11"/>
          <w:sz w:val="24"/>
          <w:szCs w:val="24"/>
        </w:rPr>
        <w:t xml:space="preserve">,  </w:t>
      </w:r>
      <w:r>
        <w:rPr>
          <w:rFonts w:ascii="宋体" w:hAnsi="宋体" w:eastAsia="宋体" w:cs="宋体"/>
          <w:spacing w:val="11"/>
          <w:sz w:val="24"/>
          <w:szCs w:val="24"/>
        </w:rPr>
        <w:t>分度值不大</w:t>
      </w:r>
      <w:r>
        <w:rPr>
          <w:rFonts w:ascii="宋体" w:hAnsi="宋体" w:eastAsia="宋体" w:cs="宋体"/>
          <w:spacing w:val="10"/>
          <w:sz w:val="24"/>
          <w:szCs w:val="24"/>
        </w:rPr>
        <w:t>于1</w:t>
      </w:r>
      <w:r>
        <w:rPr>
          <w:rFonts w:ascii="Times New Roman" w:hAnsi="Times New Roman" w:eastAsia="Times New Roman" w:cs="Times New Roman"/>
          <w:sz w:val="24"/>
          <w:szCs w:val="24"/>
        </w:rPr>
        <w:t>mm</w:t>
      </w:r>
      <w:r>
        <w:rPr>
          <w:rFonts w:ascii="宋体" w:hAnsi="宋体" w:eastAsia="宋体" w:cs="宋体"/>
          <w:spacing w:val="10"/>
          <w:sz w:val="24"/>
          <w:szCs w:val="24"/>
        </w:rPr>
        <w:t>。</w:t>
      </w:r>
    </w:p>
    <w:p w14:paraId="143560A6">
      <w:pPr>
        <w:spacing w:before="84" w:line="212" w:lineRule="auto"/>
        <w:ind w:left="530"/>
        <w:rPr>
          <w:rFonts w:ascii="宋体" w:hAnsi="宋体" w:eastAsia="宋体" w:cs="宋体"/>
          <w:sz w:val="24"/>
          <w:szCs w:val="24"/>
        </w:rPr>
      </w:pPr>
      <w:r>
        <w:rPr>
          <w:rFonts w:ascii="宋体" w:hAnsi="宋体" w:eastAsia="宋体" w:cs="宋体"/>
          <w:spacing w:val="10"/>
          <w:sz w:val="24"/>
          <w:szCs w:val="24"/>
        </w:rPr>
        <w:t>(3)游标卡尺：量程不小于200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w:t>
      </w:r>
      <w:r>
        <w:rPr>
          <w:rFonts w:ascii="Times New Roman" w:hAnsi="Times New Roman" w:eastAsia="Times New Roman" w:cs="Times New Roman"/>
          <w:spacing w:val="59"/>
          <w:sz w:val="24"/>
          <w:szCs w:val="24"/>
        </w:rPr>
        <w:t xml:space="preserve"> </w:t>
      </w:r>
      <w:r>
        <w:rPr>
          <w:rFonts w:ascii="宋体" w:hAnsi="宋体" w:eastAsia="宋体" w:cs="宋体"/>
          <w:spacing w:val="10"/>
          <w:sz w:val="24"/>
          <w:szCs w:val="24"/>
        </w:rPr>
        <w:t>分度值不大</w:t>
      </w:r>
      <w:r>
        <w:rPr>
          <w:rFonts w:ascii="宋体" w:hAnsi="宋体" w:eastAsia="宋体" w:cs="宋体"/>
          <w:spacing w:val="9"/>
          <w:sz w:val="24"/>
          <w:szCs w:val="24"/>
        </w:rPr>
        <w:t>于0</w:t>
      </w:r>
      <w:r>
        <w:rPr>
          <w:rFonts w:ascii="Times New Roman" w:hAnsi="Times New Roman" w:eastAsia="Times New Roman" w:cs="Times New Roman"/>
          <w:spacing w:val="9"/>
          <w:sz w:val="24"/>
          <w:szCs w:val="24"/>
        </w:rPr>
        <w:t xml:space="preserve">.1 </w:t>
      </w:r>
      <w:r>
        <w:rPr>
          <w:rFonts w:ascii="Times New Roman" w:hAnsi="Times New Roman" w:eastAsia="Times New Roman" w:cs="Times New Roman"/>
          <w:sz w:val="24"/>
          <w:szCs w:val="24"/>
        </w:rPr>
        <w:t>mm</w:t>
      </w:r>
      <w:r>
        <w:rPr>
          <w:rFonts w:ascii="宋体" w:hAnsi="宋体" w:eastAsia="宋体" w:cs="宋体"/>
          <w:spacing w:val="9"/>
          <w:sz w:val="24"/>
          <w:szCs w:val="24"/>
        </w:rPr>
        <w:t>。</w:t>
      </w:r>
    </w:p>
    <w:p w14:paraId="663CBC54">
      <w:pPr>
        <w:spacing w:before="98" w:line="219" w:lineRule="auto"/>
        <w:ind w:left="530"/>
        <w:rPr>
          <w:rFonts w:ascii="宋体" w:hAnsi="宋体" w:eastAsia="宋体" w:cs="宋体"/>
          <w:sz w:val="25"/>
          <w:szCs w:val="25"/>
        </w:rPr>
      </w:pPr>
      <w:r>
        <w:rPr>
          <w:rFonts w:ascii="宋体" w:hAnsi="宋体" w:eastAsia="宋体" w:cs="宋体"/>
          <w:spacing w:val="-10"/>
          <w:sz w:val="25"/>
          <w:szCs w:val="25"/>
        </w:rPr>
        <w:t>(4) 游标量角器：分度值不大于0.1°。</w:t>
      </w:r>
    </w:p>
    <w:p w14:paraId="48A641AA">
      <w:pPr>
        <w:spacing w:before="63" w:line="219" w:lineRule="auto"/>
        <w:ind w:left="530"/>
        <w:rPr>
          <w:rFonts w:ascii="宋体" w:hAnsi="宋体" w:eastAsia="宋体" w:cs="宋体"/>
          <w:sz w:val="24"/>
          <w:szCs w:val="24"/>
        </w:rPr>
      </w:pPr>
      <w:r>
        <w:rPr>
          <w:rFonts w:ascii="宋体" w:hAnsi="宋体" w:eastAsia="宋体" w:cs="宋体"/>
          <w:spacing w:val="7"/>
          <w:sz w:val="24"/>
          <w:szCs w:val="24"/>
        </w:rPr>
        <w:t>(5)塞尺：</w:t>
      </w:r>
      <w:r>
        <w:rPr>
          <w:rFonts w:ascii="宋体" w:hAnsi="宋体" w:eastAsia="宋体" w:cs="宋体"/>
          <w:spacing w:val="-15"/>
          <w:sz w:val="24"/>
          <w:szCs w:val="24"/>
        </w:rPr>
        <w:t xml:space="preserve"> </w:t>
      </w:r>
      <w:r>
        <w:rPr>
          <w:rFonts w:ascii="宋体" w:hAnsi="宋体" w:eastAsia="宋体" w:cs="宋体"/>
          <w:spacing w:val="7"/>
          <w:sz w:val="24"/>
          <w:szCs w:val="24"/>
        </w:rPr>
        <w:t>分度值0.2</w:t>
      </w:r>
      <w:r>
        <w:rPr>
          <w:rFonts w:ascii="Times New Roman" w:hAnsi="Times New Roman" w:eastAsia="Times New Roman" w:cs="Times New Roman"/>
          <w:sz w:val="24"/>
          <w:szCs w:val="24"/>
        </w:rPr>
        <w:t>mm</w:t>
      </w:r>
      <w:r>
        <w:rPr>
          <w:rFonts w:ascii="宋体" w:hAnsi="宋体" w:eastAsia="宋体" w:cs="宋体"/>
          <w:spacing w:val="7"/>
          <w:sz w:val="24"/>
          <w:szCs w:val="24"/>
        </w:rPr>
        <w:t>。</w:t>
      </w:r>
    </w:p>
    <w:p w14:paraId="3C2894AA">
      <w:pPr>
        <w:spacing w:before="75" w:line="219" w:lineRule="auto"/>
        <w:ind w:left="530"/>
        <w:rPr>
          <w:rFonts w:ascii="宋体" w:hAnsi="宋体" w:eastAsia="宋体" w:cs="宋体"/>
          <w:sz w:val="24"/>
          <w:szCs w:val="24"/>
        </w:rPr>
      </w:pPr>
      <w:r>
        <w:rPr>
          <w:rFonts w:ascii="宋体" w:hAnsi="宋体" w:eastAsia="宋体" w:cs="宋体"/>
          <w:spacing w:val="5"/>
          <w:sz w:val="24"/>
          <w:szCs w:val="24"/>
        </w:rPr>
        <w:t>(6)其他：滑石笔或记号笔、混凝土切割机、磨平机等。</w:t>
      </w:r>
    </w:p>
    <w:p w14:paraId="230D0843">
      <w:pPr>
        <w:pStyle w:val="2"/>
        <w:spacing w:line="350" w:lineRule="auto"/>
      </w:pPr>
    </w:p>
    <w:p w14:paraId="7A4F7039">
      <w:pPr>
        <w:spacing w:before="79" w:line="221" w:lineRule="auto"/>
        <w:rPr>
          <w:rFonts w:ascii="黑体" w:hAnsi="黑体" w:eastAsia="黑体" w:cs="黑体"/>
          <w:sz w:val="24"/>
          <w:szCs w:val="24"/>
        </w:rPr>
      </w:pPr>
      <w:r>
        <w:rPr>
          <w:rFonts w:ascii="黑体" w:hAnsi="黑体" w:eastAsia="黑体" w:cs="黑体"/>
          <w:spacing w:val="-6"/>
          <w:sz w:val="24"/>
          <w:szCs w:val="24"/>
        </w:rPr>
        <w:t>3</w:t>
      </w:r>
      <w:r>
        <w:rPr>
          <w:rFonts w:ascii="黑体" w:hAnsi="黑体" w:eastAsia="黑体" w:cs="黑体"/>
          <w:spacing w:val="17"/>
          <w:sz w:val="24"/>
          <w:szCs w:val="24"/>
        </w:rPr>
        <w:t xml:space="preserve">  </w:t>
      </w:r>
      <w:r>
        <w:rPr>
          <w:rFonts w:ascii="黑体" w:hAnsi="黑体" w:eastAsia="黑体" w:cs="黑体"/>
          <w:b/>
          <w:bCs/>
          <w:spacing w:val="-6"/>
          <w:sz w:val="24"/>
          <w:szCs w:val="24"/>
        </w:rPr>
        <w:t>方法与步骤</w:t>
      </w:r>
    </w:p>
    <w:p w14:paraId="501C34D0">
      <w:pPr>
        <w:pStyle w:val="2"/>
        <w:spacing w:line="368" w:lineRule="auto"/>
      </w:pPr>
    </w:p>
    <w:p w14:paraId="20B8786B">
      <w:pPr>
        <w:spacing w:before="79" w:line="220" w:lineRule="auto"/>
        <w:ind w:left="250"/>
        <w:rPr>
          <w:rFonts w:ascii="宋体" w:hAnsi="宋体" w:eastAsia="宋体" w:cs="宋体"/>
          <w:sz w:val="24"/>
          <w:szCs w:val="24"/>
        </w:rPr>
      </w:pPr>
      <w:r>
        <w:rPr>
          <w:rFonts w:ascii="Times New Roman" w:hAnsi="Times New Roman" w:eastAsia="Times New Roman" w:cs="Times New Roman"/>
          <w:spacing w:val="2"/>
          <w:sz w:val="24"/>
          <w:szCs w:val="24"/>
        </w:rPr>
        <w:t>3.1</w:t>
      </w:r>
      <w:r>
        <w:rPr>
          <w:rFonts w:ascii="Times New Roman" w:hAnsi="Times New Roman" w:eastAsia="Times New Roman" w:cs="Times New Roman"/>
          <w:spacing w:val="4"/>
          <w:sz w:val="24"/>
          <w:szCs w:val="24"/>
        </w:rPr>
        <w:t xml:space="preserve">     </w:t>
      </w:r>
      <w:r>
        <w:rPr>
          <w:rFonts w:ascii="宋体" w:hAnsi="宋体" w:eastAsia="宋体" w:cs="宋体"/>
          <w:spacing w:val="2"/>
          <w:sz w:val="24"/>
          <w:szCs w:val="24"/>
        </w:rPr>
        <w:t>准备工作</w:t>
      </w:r>
    </w:p>
    <w:p w14:paraId="073A709F">
      <w:pPr>
        <w:spacing w:before="55" w:line="254" w:lineRule="auto"/>
        <w:ind w:right="55" w:firstLine="530"/>
        <w:rPr>
          <w:rFonts w:ascii="宋体" w:hAnsi="宋体" w:eastAsia="宋体" w:cs="宋体"/>
          <w:sz w:val="25"/>
          <w:szCs w:val="25"/>
        </w:rPr>
      </w:pPr>
      <w:r>
        <w:rPr>
          <w:rFonts w:ascii="宋体" w:hAnsi="宋体" w:eastAsia="宋体" w:cs="宋体"/>
          <w:sz w:val="25"/>
          <w:szCs w:val="25"/>
        </w:rPr>
        <w:t>(1)按本规程</w:t>
      </w:r>
      <w:r>
        <w:rPr>
          <w:rFonts w:ascii="Times New Roman" w:hAnsi="Times New Roman" w:eastAsia="Times New Roman" w:cs="Times New Roman"/>
          <w:sz w:val="25"/>
          <w:szCs w:val="25"/>
        </w:rPr>
        <w:t>T0503</w:t>
      </w:r>
      <w:r>
        <w:rPr>
          <w:rFonts w:ascii="Times New Roman" w:hAnsi="Times New Roman" w:eastAsia="Times New Roman" w:cs="Times New Roman"/>
          <w:spacing w:val="2"/>
          <w:sz w:val="25"/>
          <w:szCs w:val="25"/>
        </w:rPr>
        <w:t xml:space="preserve">  </w:t>
      </w:r>
      <w:r>
        <w:rPr>
          <w:rFonts w:ascii="宋体" w:hAnsi="宋体" w:eastAsia="宋体" w:cs="宋体"/>
          <w:sz w:val="25"/>
          <w:szCs w:val="25"/>
        </w:rPr>
        <w:t>的方法钻取芯样，芯样直径宜为混凝土所用集料最大粒径的</w:t>
      </w:r>
      <w:r>
        <w:rPr>
          <w:rFonts w:ascii="宋体" w:hAnsi="宋体" w:eastAsia="宋体" w:cs="宋体"/>
          <w:spacing w:val="1"/>
          <w:sz w:val="25"/>
          <w:szCs w:val="25"/>
        </w:rPr>
        <w:t xml:space="preserve"> </w:t>
      </w:r>
      <w:r>
        <w:rPr>
          <w:rFonts w:ascii="宋体" w:hAnsi="宋体" w:eastAsia="宋体" w:cs="宋体"/>
          <w:sz w:val="25"/>
          <w:szCs w:val="25"/>
        </w:rPr>
        <w:t>3倍以上，不宜小于最大粒径的2倍，一般为φ150</w:t>
      </w:r>
      <w:r>
        <w:rPr>
          <w:rFonts w:ascii="Times New Roman" w:hAnsi="Times New Roman" w:eastAsia="Times New Roman" w:cs="Times New Roman"/>
          <w:sz w:val="25"/>
          <w:szCs w:val="25"/>
        </w:rPr>
        <w:t xml:space="preserve">mm±10mm </w:t>
      </w:r>
      <w:r>
        <w:rPr>
          <w:rFonts w:ascii="宋体" w:hAnsi="宋体" w:eastAsia="宋体" w:cs="宋体"/>
          <w:sz w:val="25"/>
          <w:szCs w:val="25"/>
        </w:rPr>
        <w:t>或φ100</w:t>
      </w:r>
      <w:r>
        <w:rPr>
          <w:rFonts w:ascii="Times New Roman" w:hAnsi="Times New Roman" w:eastAsia="Times New Roman" w:cs="Times New Roman"/>
          <w:sz w:val="25"/>
          <w:szCs w:val="25"/>
        </w:rPr>
        <w:t xml:space="preserve">mm±10mm,   </w:t>
      </w:r>
      <w:r>
        <w:rPr>
          <w:rFonts w:ascii="宋体" w:hAnsi="宋体" w:eastAsia="宋体" w:cs="宋体"/>
          <w:sz w:val="25"/>
          <w:szCs w:val="25"/>
        </w:rPr>
        <w:t>特</w:t>
      </w:r>
      <w:r>
        <w:rPr>
          <w:rFonts w:ascii="宋体" w:hAnsi="宋体" w:eastAsia="宋体" w:cs="宋体"/>
          <w:spacing w:val="6"/>
          <w:sz w:val="25"/>
          <w:szCs w:val="25"/>
        </w:rPr>
        <w:t xml:space="preserve"> </w:t>
      </w:r>
      <w:r>
        <w:rPr>
          <w:rFonts w:ascii="宋体" w:hAnsi="宋体" w:eastAsia="宋体" w:cs="宋体"/>
          <w:spacing w:val="-6"/>
          <w:sz w:val="25"/>
          <w:szCs w:val="25"/>
        </w:rPr>
        <w:t>殊部位可采用φ75</w:t>
      </w:r>
      <w:r>
        <w:rPr>
          <w:rFonts w:ascii="Times New Roman" w:hAnsi="Times New Roman" w:eastAsia="Times New Roman" w:cs="Times New Roman"/>
          <w:spacing w:val="-6"/>
          <w:sz w:val="25"/>
          <w:szCs w:val="25"/>
        </w:rPr>
        <w:t>mm</w:t>
      </w:r>
      <w:r>
        <w:rPr>
          <w:rFonts w:ascii="宋体" w:hAnsi="宋体" w:eastAsia="宋体" w:cs="宋体"/>
          <w:spacing w:val="-6"/>
          <w:sz w:val="25"/>
          <w:szCs w:val="25"/>
        </w:rPr>
        <w:t>直径芯样，芯样试件内不宜含有钢筋、钢纤维等异物，不</w:t>
      </w:r>
      <w:r>
        <w:rPr>
          <w:rFonts w:ascii="宋体" w:hAnsi="宋体" w:eastAsia="宋体" w:cs="宋体"/>
          <w:spacing w:val="-7"/>
          <w:sz w:val="25"/>
          <w:szCs w:val="25"/>
        </w:rPr>
        <w:t>得有空</w:t>
      </w:r>
      <w:r>
        <w:rPr>
          <w:rFonts w:ascii="宋体" w:hAnsi="宋体" w:eastAsia="宋体" w:cs="宋体"/>
          <w:sz w:val="25"/>
          <w:szCs w:val="25"/>
        </w:rPr>
        <w:t xml:space="preserve"> </w:t>
      </w:r>
      <w:r>
        <w:rPr>
          <w:rFonts w:ascii="宋体" w:hAnsi="宋体" w:eastAsia="宋体" w:cs="宋体"/>
          <w:spacing w:val="-10"/>
          <w:sz w:val="25"/>
          <w:szCs w:val="25"/>
        </w:rPr>
        <w:t>洞等较严重缺陷。</w:t>
      </w:r>
    </w:p>
    <w:p w14:paraId="7083C486">
      <w:pPr>
        <w:spacing w:before="72" w:line="219" w:lineRule="auto"/>
        <w:ind w:left="530"/>
        <w:rPr>
          <w:rFonts w:ascii="宋体" w:hAnsi="宋体" w:eastAsia="宋体" w:cs="宋体"/>
          <w:sz w:val="26"/>
          <w:szCs w:val="26"/>
        </w:rPr>
      </w:pPr>
      <w:r>
        <w:rPr>
          <w:rFonts w:ascii="宋体" w:hAnsi="宋体" w:eastAsia="宋体" w:cs="宋体"/>
          <w:spacing w:val="-13"/>
          <w:sz w:val="26"/>
          <w:szCs w:val="26"/>
        </w:rPr>
        <w:t>(2)用钢直尺和滑石笔或记号笔在芯样上初步标记切割线范围。</w:t>
      </w:r>
    </w:p>
    <w:p w14:paraId="201D5DD9">
      <w:pPr>
        <w:spacing w:before="80" w:line="219" w:lineRule="auto"/>
        <w:ind w:left="530"/>
        <w:rPr>
          <w:rFonts w:ascii="宋体" w:hAnsi="宋体" w:eastAsia="宋体" w:cs="宋体"/>
          <w:sz w:val="24"/>
          <w:szCs w:val="24"/>
        </w:rPr>
      </w:pPr>
      <w:r>
        <w:rPr>
          <w:rFonts w:ascii="宋体" w:hAnsi="宋体" w:eastAsia="宋体" w:cs="宋体"/>
          <w:spacing w:val="8"/>
          <w:sz w:val="24"/>
          <w:szCs w:val="24"/>
        </w:rPr>
        <w:t>(3)准备并检查测试所需的仪具与材料。</w:t>
      </w:r>
    </w:p>
    <w:p w14:paraId="47DC8385">
      <w:pPr>
        <w:pStyle w:val="2"/>
        <w:spacing w:line="336" w:lineRule="auto"/>
      </w:pPr>
    </w:p>
    <w:p w14:paraId="6D09A537">
      <w:pPr>
        <w:spacing w:before="79"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3.2</w:t>
      </w:r>
      <w:r>
        <w:rPr>
          <w:rFonts w:ascii="Times New Roman" w:hAnsi="Times New Roman" w:eastAsia="Times New Roman" w:cs="Times New Roman"/>
          <w:spacing w:val="4"/>
          <w:sz w:val="24"/>
          <w:szCs w:val="24"/>
        </w:rPr>
        <w:t xml:space="preserve">     </w:t>
      </w:r>
      <w:r>
        <w:rPr>
          <w:rFonts w:ascii="宋体" w:hAnsi="宋体" w:eastAsia="宋体" w:cs="宋体"/>
          <w:spacing w:val="1"/>
          <w:sz w:val="24"/>
          <w:szCs w:val="24"/>
        </w:rPr>
        <w:t>测试步骤</w:t>
      </w:r>
    </w:p>
    <w:p w14:paraId="12A3FF2C">
      <w:pPr>
        <w:pStyle w:val="2"/>
        <w:spacing w:line="349" w:lineRule="auto"/>
      </w:pPr>
    </w:p>
    <w:p w14:paraId="411B2B72">
      <w:pPr>
        <w:spacing w:before="85" w:line="219" w:lineRule="auto"/>
        <w:ind w:left="250"/>
        <w:rPr>
          <w:rFonts w:ascii="宋体" w:hAnsi="宋体" w:eastAsia="宋体" w:cs="宋体"/>
          <w:sz w:val="26"/>
          <w:szCs w:val="26"/>
        </w:rPr>
      </w:pPr>
      <w:r>
        <w:rPr>
          <w:rFonts w:ascii="Times New Roman" w:hAnsi="Times New Roman" w:eastAsia="Times New Roman" w:cs="Times New Roman"/>
          <w:spacing w:val="-13"/>
          <w:sz w:val="26"/>
          <w:szCs w:val="26"/>
        </w:rPr>
        <w:t xml:space="preserve">3.2.1     </w:t>
      </w:r>
      <w:r>
        <w:rPr>
          <w:rFonts w:ascii="宋体" w:hAnsi="宋体" w:eastAsia="宋体" w:cs="宋体"/>
          <w:spacing w:val="-13"/>
          <w:sz w:val="26"/>
          <w:szCs w:val="26"/>
        </w:rPr>
        <w:t>根据芯样直径，在切割线范</w:t>
      </w:r>
      <w:r>
        <w:rPr>
          <w:rFonts w:ascii="宋体" w:hAnsi="宋体" w:eastAsia="宋体" w:cs="宋体"/>
          <w:spacing w:val="-14"/>
          <w:sz w:val="26"/>
          <w:szCs w:val="26"/>
        </w:rPr>
        <w:t>围内量取适宜的两条切割线。</w:t>
      </w:r>
    </w:p>
    <w:p w14:paraId="0844E159">
      <w:pPr>
        <w:pStyle w:val="2"/>
        <w:spacing w:line="313" w:lineRule="auto"/>
      </w:pPr>
    </w:p>
    <w:p w14:paraId="696EA0A4">
      <w:pPr>
        <w:spacing w:before="85" w:line="219" w:lineRule="auto"/>
        <w:ind w:left="250"/>
        <w:rPr>
          <w:rFonts w:ascii="宋体" w:hAnsi="宋体" w:eastAsia="宋体" w:cs="宋体"/>
          <w:sz w:val="26"/>
          <w:szCs w:val="26"/>
        </w:rPr>
      </w:pPr>
      <w:r>
        <w:rPr>
          <w:rFonts w:ascii="宋体" w:hAnsi="宋体" w:eastAsia="宋体" w:cs="宋体"/>
          <w:spacing w:val="-13"/>
          <w:sz w:val="26"/>
          <w:szCs w:val="26"/>
        </w:rPr>
        <w:t>3.2.2</w:t>
      </w:r>
      <w:r>
        <w:rPr>
          <w:rFonts w:ascii="宋体" w:hAnsi="宋体" w:eastAsia="宋体" w:cs="宋体"/>
          <w:spacing w:val="73"/>
          <w:sz w:val="26"/>
          <w:szCs w:val="26"/>
        </w:rPr>
        <w:t xml:space="preserve"> </w:t>
      </w:r>
      <w:r>
        <w:rPr>
          <w:rFonts w:ascii="宋体" w:hAnsi="宋体" w:eastAsia="宋体" w:cs="宋体"/>
          <w:spacing w:val="-13"/>
          <w:sz w:val="26"/>
          <w:szCs w:val="26"/>
        </w:rPr>
        <w:t>按本规程</w:t>
      </w:r>
      <w:r>
        <w:rPr>
          <w:rFonts w:ascii="Times New Roman" w:hAnsi="Times New Roman" w:eastAsia="Times New Roman" w:cs="Times New Roman"/>
          <w:spacing w:val="-13"/>
          <w:sz w:val="26"/>
          <w:szCs w:val="26"/>
        </w:rPr>
        <w:t>T0502</w:t>
      </w:r>
      <w:r>
        <w:rPr>
          <w:rFonts w:ascii="Times New Roman" w:hAnsi="Times New Roman" w:eastAsia="Times New Roman" w:cs="Times New Roman"/>
          <w:spacing w:val="24"/>
          <w:sz w:val="26"/>
          <w:szCs w:val="26"/>
        </w:rPr>
        <w:t xml:space="preserve"> </w:t>
      </w:r>
      <w:r>
        <w:rPr>
          <w:rFonts w:ascii="宋体" w:hAnsi="宋体" w:eastAsia="宋体" w:cs="宋体"/>
          <w:spacing w:val="-13"/>
          <w:sz w:val="26"/>
          <w:szCs w:val="26"/>
        </w:rPr>
        <w:t>规定的方法进行芯样切割，切割端面采用磨平机磨平。</w:t>
      </w:r>
    </w:p>
    <w:p w14:paraId="4BBF172E">
      <w:pPr>
        <w:pStyle w:val="2"/>
        <w:spacing w:line="326" w:lineRule="auto"/>
      </w:pPr>
    </w:p>
    <w:p w14:paraId="0EDE1D4D">
      <w:pPr>
        <w:spacing w:before="86" w:line="219" w:lineRule="auto"/>
        <w:ind w:left="250"/>
        <w:rPr>
          <w:rFonts w:ascii="宋体" w:hAnsi="宋体" w:eastAsia="宋体" w:cs="宋体"/>
          <w:sz w:val="26"/>
          <w:szCs w:val="26"/>
        </w:rPr>
      </w:pPr>
      <w:r>
        <w:rPr>
          <w:rFonts w:ascii="Times New Roman" w:hAnsi="Times New Roman" w:eastAsia="Times New Roman" w:cs="Times New Roman"/>
          <w:spacing w:val="-4"/>
          <w:sz w:val="26"/>
          <w:szCs w:val="26"/>
        </w:rPr>
        <w:t xml:space="preserve">3.2.3     </w:t>
      </w:r>
      <w:r>
        <w:rPr>
          <w:rFonts w:ascii="宋体" w:hAnsi="宋体" w:eastAsia="宋体" w:cs="宋体"/>
          <w:spacing w:val="-4"/>
          <w:sz w:val="26"/>
          <w:szCs w:val="26"/>
        </w:rPr>
        <w:t>芯样测量</w:t>
      </w:r>
    </w:p>
    <w:p w14:paraId="30B08B9E">
      <w:pPr>
        <w:spacing w:before="79" w:line="237" w:lineRule="auto"/>
        <w:ind w:right="62" w:firstLine="530"/>
        <w:rPr>
          <w:rFonts w:ascii="宋体" w:hAnsi="宋体" w:eastAsia="宋体" w:cs="宋体"/>
          <w:sz w:val="25"/>
          <w:szCs w:val="25"/>
        </w:rPr>
      </w:pPr>
      <w:r>
        <w:rPr>
          <w:rFonts w:ascii="宋体" w:hAnsi="宋体" w:eastAsia="宋体" w:cs="宋体"/>
          <w:spacing w:val="4"/>
          <w:sz w:val="25"/>
          <w:szCs w:val="25"/>
        </w:rPr>
        <w:t>(1)用游标卡尺在试件两端及中部3个位置相互垂直的两个方向上分别测取芯样</w:t>
      </w:r>
      <w:r>
        <w:rPr>
          <w:rFonts w:ascii="宋体" w:hAnsi="宋体" w:eastAsia="宋体" w:cs="宋体"/>
          <w:spacing w:val="7"/>
          <w:sz w:val="25"/>
          <w:szCs w:val="25"/>
        </w:rPr>
        <w:t xml:space="preserve"> </w:t>
      </w:r>
      <w:r>
        <w:rPr>
          <w:rFonts w:ascii="宋体" w:hAnsi="宋体" w:eastAsia="宋体" w:cs="宋体"/>
          <w:spacing w:val="-3"/>
          <w:sz w:val="25"/>
          <w:szCs w:val="25"/>
        </w:rPr>
        <w:t>直径，分别计为</w:t>
      </w:r>
      <w:r>
        <w:rPr>
          <w:rFonts w:ascii="Times New Roman" w:hAnsi="Times New Roman" w:eastAsia="Times New Roman" w:cs="Times New Roman"/>
          <w:spacing w:val="-3"/>
          <w:sz w:val="25"/>
          <w:szCs w:val="25"/>
        </w:rPr>
        <w:t>D,</w:t>
      </w:r>
      <w:r>
        <w:rPr>
          <w:rFonts w:ascii="Times New Roman" w:hAnsi="Times New Roman" w:eastAsia="Times New Roman" w:cs="Times New Roman"/>
          <w:spacing w:val="21"/>
          <w:w w:val="101"/>
          <w:sz w:val="25"/>
          <w:szCs w:val="25"/>
        </w:rPr>
        <w:t xml:space="preserve">   </w:t>
      </w:r>
      <w:r>
        <w:rPr>
          <w:rFonts w:ascii="宋体" w:hAnsi="宋体" w:eastAsia="宋体" w:cs="宋体"/>
          <w:spacing w:val="-3"/>
          <w:sz w:val="25"/>
          <w:szCs w:val="25"/>
        </w:rPr>
        <w:t>准确至0.1</w:t>
      </w:r>
      <w:r>
        <w:rPr>
          <w:rFonts w:ascii="Times New Roman" w:hAnsi="Times New Roman" w:eastAsia="Times New Roman" w:cs="Times New Roman"/>
          <w:spacing w:val="-3"/>
          <w:sz w:val="25"/>
          <w:szCs w:val="25"/>
        </w:rPr>
        <w:t>mm</w:t>
      </w:r>
      <w:r>
        <w:rPr>
          <w:rFonts w:ascii="宋体" w:hAnsi="宋体" w:eastAsia="宋体" w:cs="宋体"/>
          <w:spacing w:val="-3"/>
          <w:sz w:val="25"/>
          <w:szCs w:val="25"/>
        </w:rPr>
        <w:t>。</w:t>
      </w:r>
    </w:p>
    <w:p w14:paraId="08428AD9">
      <w:pPr>
        <w:spacing w:before="52" w:line="246" w:lineRule="auto"/>
        <w:ind w:right="154" w:firstLine="530"/>
        <w:rPr>
          <w:rFonts w:ascii="宋体" w:hAnsi="宋体" w:eastAsia="宋体" w:cs="宋体"/>
          <w:sz w:val="25"/>
          <w:szCs w:val="25"/>
        </w:rPr>
      </w:pPr>
      <w:r>
        <w:rPr>
          <w:rFonts w:ascii="宋体" w:hAnsi="宋体" w:eastAsia="宋体" w:cs="宋体"/>
          <w:spacing w:val="2"/>
          <w:sz w:val="25"/>
          <w:szCs w:val="25"/>
        </w:rPr>
        <w:t>(2)用游标卡尺在芯样端面两个垂直直径方向</w:t>
      </w:r>
      <w:r>
        <w:rPr>
          <w:rFonts w:ascii="宋体" w:hAnsi="宋体" w:eastAsia="宋体" w:cs="宋体"/>
          <w:spacing w:val="1"/>
          <w:sz w:val="25"/>
          <w:szCs w:val="25"/>
        </w:rPr>
        <w:t>测量芯样高度，分别记为</w:t>
      </w:r>
      <w:r>
        <w:rPr>
          <w:rFonts w:ascii="Times New Roman" w:hAnsi="Times New Roman" w:eastAsia="Times New Roman" w:cs="Times New Roman"/>
          <w:spacing w:val="1"/>
          <w:sz w:val="25"/>
          <w:szCs w:val="25"/>
        </w:rPr>
        <w:t>h₁</w:t>
      </w:r>
      <w:r>
        <w:rPr>
          <w:rFonts w:ascii="Times New Roman" w:hAnsi="Times New Roman" w:eastAsia="Times New Roman" w:cs="Times New Roman"/>
          <w:spacing w:val="40"/>
          <w:sz w:val="25"/>
          <w:szCs w:val="25"/>
        </w:rPr>
        <w:t xml:space="preserve"> </w:t>
      </w:r>
      <w:r>
        <w:rPr>
          <w:rFonts w:ascii="宋体" w:hAnsi="宋体" w:eastAsia="宋体" w:cs="宋体"/>
          <w:spacing w:val="1"/>
          <w:sz w:val="25"/>
          <w:szCs w:val="25"/>
        </w:rPr>
        <w:t>和</w:t>
      </w:r>
      <w:r>
        <w:rPr>
          <w:rFonts w:ascii="宋体" w:hAnsi="宋体" w:eastAsia="宋体" w:cs="宋体"/>
          <w:spacing w:val="-65"/>
          <w:sz w:val="25"/>
          <w:szCs w:val="25"/>
        </w:rPr>
        <w:t xml:space="preserve"> </w:t>
      </w:r>
      <w:r>
        <w:rPr>
          <w:rFonts w:ascii="Times New Roman" w:hAnsi="Times New Roman" w:eastAsia="Times New Roman" w:cs="Times New Roman"/>
          <w:spacing w:val="1"/>
          <w:sz w:val="25"/>
          <w:szCs w:val="25"/>
        </w:rPr>
        <w:t>h₂,</w:t>
      </w:r>
      <w:r>
        <w:rPr>
          <w:rFonts w:ascii="Times New Roman" w:hAnsi="Times New Roman" w:eastAsia="Times New Roman" w:cs="Times New Roman"/>
          <w:sz w:val="25"/>
          <w:szCs w:val="25"/>
        </w:rPr>
        <w:t xml:space="preserve"> </w:t>
      </w:r>
      <w:r>
        <w:rPr>
          <w:rFonts w:ascii="宋体" w:hAnsi="宋体" w:eastAsia="宋体" w:cs="宋体"/>
          <w:spacing w:val="-2"/>
          <w:sz w:val="25"/>
          <w:szCs w:val="25"/>
        </w:rPr>
        <w:t>准确至0.1</w:t>
      </w:r>
      <w:r>
        <w:rPr>
          <w:rFonts w:ascii="Times New Roman" w:hAnsi="Times New Roman" w:eastAsia="Times New Roman" w:cs="Times New Roman"/>
          <w:spacing w:val="-2"/>
          <w:sz w:val="25"/>
          <w:szCs w:val="25"/>
        </w:rPr>
        <w:t>mm</w:t>
      </w:r>
      <w:r>
        <w:rPr>
          <w:rFonts w:ascii="宋体" w:hAnsi="宋体" w:eastAsia="宋体" w:cs="宋体"/>
          <w:spacing w:val="-2"/>
          <w:sz w:val="25"/>
          <w:szCs w:val="25"/>
        </w:rPr>
        <w:t>。</w:t>
      </w:r>
    </w:p>
    <w:p w14:paraId="7B9FCE86">
      <w:pPr>
        <w:spacing w:before="80" w:line="219" w:lineRule="auto"/>
        <w:ind w:left="530"/>
        <w:rPr>
          <w:rFonts w:ascii="宋体" w:hAnsi="宋体" w:eastAsia="宋体" w:cs="宋体"/>
          <w:sz w:val="24"/>
          <w:szCs w:val="24"/>
        </w:rPr>
      </w:pPr>
      <w:r>
        <w:rPr>
          <w:rFonts w:ascii="宋体" w:hAnsi="宋体" w:eastAsia="宋体" w:cs="宋体"/>
          <w:spacing w:val="3"/>
          <w:sz w:val="24"/>
          <w:szCs w:val="24"/>
        </w:rPr>
        <w:t>(3)用游标量角器测量芯样试件两个端面与芯样轴线的夹角，</w:t>
      </w:r>
      <w:r>
        <w:rPr>
          <w:rFonts w:ascii="宋体" w:hAnsi="宋体" w:eastAsia="宋体" w:cs="宋体"/>
          <w:spacing w:val="2"/>
          <w:sz w:val="24"/>
          <w:szCs w:val="24"/>
        </w:rPr>
        <w:t>准确至0.1°。</w:t>
      </w:r>
    </w:p>
    <w:p w14:paraId="491B9BC2">
      <w:pPr>
        <w:spacing w:before="86" w:line="246" w:lineRule="auto"/>
        <w:ind w:firstLine="530"/>
        <w:rPr>
          <w:rFonts w:ascii="宋体" w:hAnsi="宋体" w:eastAsia="宋体" w:cs="宋体"/>
          <w:sz w:val="25"/>
          <w:szCs w:val="25"/>
        </w:rPr>
      </w:pPr>
      <w:r>
        <w:rPr>
          <w:rFonts w:ascii="宋体" w:hAnsi="宋体" w:eastAsia="宋体" w:cs="宋体"/>
          <w:spacing w:val="1"/>
          <w:sz w:val="25"/>
          <w:szCs w:val="25"/>
        </w:rPr>
        <w:t>(4)试件承压面的平面度可采用钢直尺和塞尺测量</w:t>
      </w:r>
      <w:r>
        <w:rPr>
          <w:rFonts w:ascii="宋体" w:hAnsi="宋体" w:eastAsia="宋体" w:cs="宋体"/>
          <w:sz w:val="25"/>
          <w:szCs w:val="25"/>
        </w:rPr>
        <w:t xml:space="preserve">，测量时，将钢直尺立起横放 </w:t>
      </w:r>
      <w:r>
        <w:rPr>
          <w:rFonts w:ascii="宋体" w:hAnsi="宋体" w:eastAsia="宋体" w:cs="宋体"/>
          <w:spacing w:val="-6"/>
          <w:sz w:val="25"/>
          <w:szCs w:val="25"/>
        </w:rPr>
        <w:t>在承压面上，缓慢旋转360°,用塞尺测量钢直尺和</w:t>
      </w:r>
      <w:r>
        <w:rPr>
          <w:rFonts w:ascii="宋体" w:hAnsi="宋体" w:eastAsia="宋体" w:cs="宋体"/>
          <w:spacing w:val="-7"/>
          <w:sz w:val="25"/>
          <w:szCs w:val="25"/>
        </w:rPr>
        <w:t>承压面之间的最大间隙作为平面度，</w:t>
      </w:r>
      <w:r>
        <w:rPr>
          <w:rFonts w:ascii="宋体" w:hAnsi="宋体" w:eastAsia="宋体" w:cs="宋体"/>
          <w:sz w:val="25"/>
          <w:szCs w:val="25"/>
        </w:rPr>
        <w:t xml:space="preserve"> </w:t>
      </w:r>
      <w:r>
        <w:rPr>
          <w:rFonts w:ascii="宋体" w:hAnsi="宋体" w:eastAsia="宋体" w:cs="宋体"/>
          <w:spacing w:val="-5"/>
          <w:sz w:val="25"/>
          <w:szCs w:val="25"/>
        </w:rPr>
        <w:t>结果准确至0.02</w:t>
      </w:r>
      <w:r>
        <w:rPr>
          <w:rFonts w:ascii="Times New Roman" w:hAnsi="Times New Roman" w:eastAsia="Times New Roman" w:cs="Times New Roman"/>
          <w:spacing w:val="-5"/>
          <w:sz w:val="25"/>
          <w:szCs w:val="25"/>
        </w:rPr>
        <w:t>mm</w:t>
      </w:r>
      <w:r>
        <w:rPr>
          <w:rFonts w:ascii="宋体" w:hAnsi="宋体" w:eastAsia="宋体" w:cs="宋体"/>
          <w:spacing w:val="-5"/>
          <w:sz w:val="25"/>
          <w:szCs w:val="25"/>
        </w:rPr>
        <w:t>。</w:t>
      </w:r>
    </w:p>
    <w:p w14:paraId="79A51205">
      <w:pPr>
        <w:spacing w:before="70" w:line="219" w:lineRule="auto"/>
        <w:ind w:left="530"/>
        <w:rPr>
          <w:rFonts w:ascii="宋体" w:hAnsi="宋体" w:eastAsia="宋体" w:cs="宋体"/>
          <w:sz w:val="26"/>
          <w:szCs w:val="26"/>
        </w:rPr>
      </w:pPr>
      <w:r>
        <w:rPr>
          <w:rFonts w:ascii="宋体" w:hAnsi="宋体" w:eastAsia="宋体" w:cs="宋体"/>
          <w:spacing w:val="-12"/>
          <w:sz w:val="26"/>
          <w:szCs w:val="26"/>
        </w:rPr>
        <w:t>(5)芯样试件尺寸偏差应同时满足下列要求：</w:t>
      </w:r>
    </w:p>
    <w:p w14:paraId="11EF534E">
      <w:pPr>
        <w:spacing w:line="219" w:lineRule="auto"/>
        <w:rPr>
          <w:rFonts w:ascii="宋体" w:hAnsi="宋体" w:eastAsia="宋体" w:cs="宋体"/>
          <w:sz w:val="26"/>
          <w:szCs w:val="26"/>
        </w:rPr>
        <w:sectPr>
          <w:headerReference r:id="rId27" w:type="default"/>
          <w:footerReference r:id="rId28" w:type="default"/>
          <w:pgSz w:w="11900" w:h="16820"/>
          <w:pgMar w:top="1569" w:right="1335" w:bottom="1681" w:left="1319" w:header="1188" w:footer="1422" w:gutter="0"/>
          <w:cols w:space="720" w:num="1"/>
        </w:sectPr>
      </w:pPr>
    </w:p>
    <w:p w14:paraId="16EC8897">
      <w:pPr>
        <w:spacing w:before="202" w:line="217" w:lineRule="auto"/>
        <w:ind w:left="510"/>
        <w:rPr>
          <w:rFonts w:ascii="宋体" w:hAnsi="宋体" w:eastAsia="宋体" w:cs="宋体"/>
          <w:sz w:val="24"/>
          <w:szCs w:val="24"/>
        </w:rPr>
      </w:pPr>
      <w:r>
        <w:rPr>
          <w:rFonts w:ascii="宋体" w:hAnsi="宋体" w:eastAsia="宋体" w:cs="宋体"/>
          <w:spacing w:val="2"/>
          <w:sz w:val="24"/>
          <w:szCs w:val="24"/>
        </w:rPr>
        <w:t>①芯样试件的实际高径比为0.95～1.05。</w:t>
      </w:r>
    </w:p>
    <w:p w14:paraId="0B42592B">
      <w:pPr>
        <w:spacing w:before="77" w:line="217" w:lineRule="auto"/>
        <w:ind w:left="510"/>
        <w:rPr>
          <w:rFonts w:ascii="宋体" w:hAnsi="宋体" w:eastAsia="宋体" w:cs="宋体"/>
          <w:sz w:val="24"/>
          <w:szCs w:val="24"/>
        </w:rPr>
      </w:pPr>
      <w:r>
        <w:rPr>
          <w:rFonts w:ascii="宋体" w:hAnsi="宋体" w:eastAsia="宋体" w:cs="宋体"/>
          <w:spacing w:val="1"/>
          <w:sz w:val="24"/>
          <w:szCs w:val="24"/>
        </w:rPr>
        <w:t>②沿芯样试件高度的任一直径与平均直径相差不大于0</w:t>
      </w:r>
      <w:r>
        <w:rPr>
          <w:rFonts w:ascii="Times New Roman" w:hAnsi="Times New Roman" w:eastAsia="Times New Roman" w:cs="Times New Roman"/>
          <w:spacing w:val="1"/>
          <w:sz w:val="24"/>
          <w:szCs w:val="24"/>
        </w:rPr>
        <w:t>.15</w:t>
      </w:r>
      <w:r>
        <w:rPr>
          <w:rFonts w:ascii="Times New Roman" w:hAnsi="Times New Roman" w:eastAsia="Times New Roman" w:cs="Times New Roman"/>
          <w:spacing w:val="38"/>
          <w:w w:val="101"/>
          <w:sz w:val="24"/>
          <w:szCs w:val="24"/>
        </w:rPr>
        <w:t xml:space="preserve"> </w:t>
      </w:r>
      <w:r>
        <w:rPr>
          <w:rFonts w:ascii="Times New Roman" w:hAnsi="Times New Roman" w:eastAsia="Times New Roman" w:cs="Times New Roman"/>
          <w:sz w:val="24"/>
          <w:szCs w:val="24"/>
        </w:rPr>
        <w:t>mm</w:t>
      </w:r>
      <w:r>
        <w:rPr>
          <w:rFonts w:ascii="宋体" w:hAnsi="宋体" w:eastAsia="宋体" w:cs="宋体"/>
          <w:spacing w:val="1"/>
          <w:sz w:val="24"/>
          <w:szCs w:val="24"/>
        </w:rPr>
        <w:t>。</w:t>
      </w:r>
    </w:p>
    <w:p w14:paraId="18DED463">
      <w:pPr>
        <w:spacing w:before="58" w:line="217" w:lineRule="auto"/>
        <w:ind w:left="510"/>
        <w:rPr>
          <w:rFonts w:ascii="宋体" w:hAnsi="宋体" w:eastAsia="宋体" w:cs="宋体"/>
          <w:sz w:val="26"/>
          <w:szCs w:val="26"/>
        </w:rPr>
      </w:pPr>
      <w:r>
        <w:rPr>
          <w:rFonts w:ascii="宋体" w:hAnsi="宋体" w:eastAsia="宋体" w:cs="宋体"/>
          <w:spacing w:val="-23"/>
          <w:sz w:val="26"/>
          <w:szCs w:val="26"/>
        </w:rPr>
        <w:t>③芯样试件端面与轴线的不垂直度不大于2°。</w:t>
      </w:r>
    </w:p>
    <w:p w14:paraId="007AA45A">
      <w:pPr>
        <w:spacing w:before="63" w:line="217" w:lineRule="auto"/>
        <w:ind w:left="510"/>
        <w:rPr>
          <w:rFonts w:ascii="宋体" w:hAnsi="宋体" w:eastAsia="宋体" w:cs="宋体"/>
          <w:sz w:val="24"/>
          <w:szCs w:val="24"/>
        </w:rPr>
      </w:pPr>
      <w:r>
        <w:rPr>
          <w:rFonts w:ascii="宋体" w:hAnsi="宋体" w:eastAsia="宋体" w:cs="宋体"/>
          <w:spacing w:val="3"/>
          <w:sz w:val="24"/>
          <w:szCs w:val="24"/>
        </w:rPr>
        <w:t>④平整度在每0.1</w:t>
      </w:r>
      <w:r>
        <w:rPr>
          <w:rFonts w:ascii="Times New Roman" w:hAnsi="Times New Roman" w:eastAsia="Times New Roman" w:cs="Times New Roman"/>
          <w:spacing w:val="3"/>
          <w:sz w:val="24"/>
          <w:szCs w:val="24"/>
        </w:rPr>
        <w:t xml:space="preserve">m </w:t>
      </w:r>
      <w:r>
        <w:rPr>
          <w:rFonts w:ascii="宋体" w:hAnsi="宋体" w:eastAsia="宋体" w:cs="宋体"/>
          <w:spacing w:val="3"/>
          <w:sz w:val="24"/>
          <w:szCs w:val="24"/>
        </w:rPr>
        <w:t>长度内不超过0.1</w:t>
      </w:r>
      <w:r>
        <w:rPr>
          <w:rFonts w:ascii="Times New Roman" w:hAnsi="Times New Roman" w:eastAsia="Times New Roman" w:cs="Times New Roman"/>
          <w:sz w:val="24"/>
          <w:szCs w:val="24"/>
        </w:rPr>
        <w:t>mm</w:t>
      </w:r>
      <w:r>
        <w:rPr>
          <w:rFonts w:ascii="宋体" w:hAnsi="宋体" w:eastAsia="宋体" w:cs="宋体"/>
          <w:spacing w:val="3"/>
          <w:sz w:val="24"/>
          <w:szCs w:val="24"/>
        </w:rPr>
        <w:t>。</w:t>
      </w:r>
    </w:p>
    <w:p w14:paraId="14CFD286">
      <w:pPr>
        <w:pStyle w:val="2"/>
        <w:spacing w:line="364" w:lineRule="auto"/>
      </w:pPr>
    </w:p>
    <w:p w14:paraId="484438A4">
      <w:pPr>
        <w:spacing w:before="79" w:line="212" w:lineRule="auto"/>
        <w:ind w:left="240"/>
        <w:rPr>
          <w:rFonts w:ascii="宋体" w:hAnsi="宋体" w:eastAsia="宋体" w:cs="宋体"/>
          <w:sz w:val="24"/>
          <w:szCs w:val="24"/>
        </w:rPr>
      </w:pPr>
      <w:r>
        <w:rPr>
          <w:rFonts w:ascii="宋体" w:hAnsi="宋体" w:eastAsia="宋体" w:cs="宋体"/>
          <w:spacing w:val="4"/>
          <w:sz w:val="24"/>
          <w:szCs w:val="24"/>
        </w:rPr>
        <w:t>3.2.4  加工后的试件如龄期小于28</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应继续在标准条件下养护至28</w:t>
      </w:r>
      <w:r>
        <w:rPr>
          <w:rFonts w:ascii="Times New Roman" w:hAnsi="Times New Roman" w:eastAsia="Times New Roman" w:cs="Times New Roman"/>
          <w:spacing w:val="4"/>
          <w:sz w:val="24"/>
          <w:szCs w:val="24"/>
        </w:rPr>
        <w:t xml:space="preserve">d </w:t>
      </w:r>
      <w:r>
        <w:rPr>
          <w:rFonts w:ascii="宋体" w:hAnsi="宋体" w:eastAsia="宋体" w:cs="宋体"/>
          <w:spacing w:val="4"/>
          <w:sz w:val="24"/>
          <w:szCs w:val="24"/>
        </w:rPr>
        <w:t>龄期。</w:t>
      </w:r>
    </w:p>
    <w:p w14:paraId="327FB71D">
      <w:pPr>
        <w:pStyle w:val="2"/>
        <w:spacing w:line="399" w:lineRule="auto"/>
      </w:pPr>
    </w:p>
    <w:p w14:paraId="22DA6633">
      <w:pPr>
        <w:spacing w:before="79" w:line="219" w:lineRule="auto"/>
        <w:ind w:right="27"/>
        <w:jc w:val="right"/>
        <w:rPr>
          <w:rFonts w:ascii="Times New Roman" w:hAnsi="Times New Roman" w:eastAsia="Times New Roman" w:cs="Times New Roman"/>
          <w:sz w:val="24"/>
          <w:szCs w:val="24"/>
        </w:rPr>
      </w:pPr>
      <w:r>
        <w:rPr>
          <w:rFonts w:ascii="宋体" w:hAnsi="宋体" w:eastAsia="宋体" w:cs="宋体"/>
          <w:spacing w:val="-1"/>
          <w:sz w:val="24"/>
          <w:szCs w:val="24"/>
        </w:rPr>
        <w:t>3.2.5  对加工好的芯样试件按照现行《公路工程水泥及水泥</w:t>
      </w:r>
      <w:r>
        <w:rPr>
          <w:rFonts w:ascii="宋体" w:hAnsi="宋体" w:eastAsia="宋体" w:cs="宋体"/>
          <w:spacing w:val="-2"/>
          <w:sz w:val="24"/>
          <w:szCs w:val="24"/>
        </w:rPr>
        <w:t>混凝土试验规程》 (</w:t>
      </w:r>
      <w:r>
        <w:rPr>
          <w:rFonts w:ascii="宋体" w:hAnsi="宋体" w:eastAsia="宋体" w:cs="宋体"/>
          <w:spacing w:val="-59"/>
          <w:sz w:val="24"/>
          <w:szCs w:val="24"/>
        </w:rPr>
        <w:t xml:space="preserve"> </w:t>
      </w:r>
      <w:r>
        <w:rPr>
          <w:rFonts w:ascii="Times New Roman" w:hAnsi="Times New Roman" w:eastAsia="Times New Roman" w:cs="Times New Roman"/>
          <w:spacing w:val="-2"/>
          <w:sz w:val="24"/>
          <w:szCs w:val="24"/>
        </w:rPr>
        <w:t>JTG</w:t>
      </w:r>
    </w:p>
    <w:p w14:paraId="51A9E8DE">
      <w:pPr>
        <w:spacing w:before="65" w:line="219" w:lineRule="auto"/>
        <w:rPr>
          <w:rFonts w:ascii="宋体" w:hAnsi="宋体" w:eastAsia="宋体" w:cs="宋体"/>
          <w:sz w:val="24"/>
          <w:szCs w:val="24"/>
        </w:rPr>
      </w:pPr>
      <w:r>
        <w:rPr>
          <w:rFonts w:ascii="宋体" w:hAnsi="宋体" w:eastAsia="宋体" w:cs="宋体"/>
          <w:spacing w:val="7"/>
          <w:sz w:val="24"/>
          <w:szCs w:val="24"/>
        </w:rPr>
        <w:t>3420)的要求进行抗压强度试验，记下破坏荷载</w:t>
      </w:r>
      <w:r>
        <w:rPr>
          <w:rFonts w:ascii="Times New Roman" w:hAnsi="Times New Roman" w:eastAsia="Times New Roman" w:cs="Times New Roman"/>
          <w:spacing w:val="7"/>
          <w:sz w:val="24"/>
          <w:szCs w:val="24"/>
        </w:rPr>
        <w:t>F</w:t>
      </w:r>
      <w:r>
        <w:rPr>
          <w:rFonts w:ascii="宋体" w:hAnsi="宋体" w:eastAsia="宋体" w:cs="宋体"/>
          <w:spacing w:val="7"/>
          <w:sz w:val="24"/>
          <w:szCs w:val="24"/>
        </w:rPr>
        <w:t>。</w:t>
      </w:r>
    </w:p>
    <w:p w14:paraId="520E679D">
      <w:pPr>
        <w:pStyle w:val="2"/>
        <w:spacing w:line="351" w:lineRule="auto"/>
      </w:pPr>
    </w:p>
    <w:p w14:paraId="07BA8D97">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3C5CDE83">
      <w:pPr>
        <w:spacing w:before="200" w:line="290" w:lineRule="auto"/>
        <w:ind w:right="33" w:firstLine="510"/>
        <w:jc w:val="both"/>
        <w:rPr>
          <w:rFonts w:ascii="楷体" w:hAnsi="楷体" w:eastAsia="楷体" w:cs="楷体"/>
          <w:sz w:val="23"/>
          <w:szCs w:val="23"/>
        </w:rPr>
      </w:pPr>
      <w:r>
        <w:rPr>
          <w:rFonts w:ascii="楷体" w:hAnsi="楷体" w:eastAsia="楷体" w:cs="楷体"/>
          <w:spacing w:val="11"/>
          <w:sz w:val="23"/>
          <w:szCs w:val="23"/>
        </w:rPr>
        <w:t>现场钻取的芯样可能出现局部不顺直或残缺现象，</w:t>
      </w:r>
      <w:r>
        <w:rPr>
          <w:rFonts w:ascii="楷体" w:hAnsi="楷体" w:eastAsia="楷体" w:cs="楷体"/>
          <w:spacing w:val="10"/>
          <w:sz w:val="23"/>
          <w:szCs w:val="23"/>
        </w:rPr>
        <w:t>要根据具体情况截取较顺直且无</w:t>
      </w:r>
      <w:r>
        <w:rPr>
          <w:rFonts w:ascii="楷体" w:hAnsi="楷体" w:eastAsia="楷体" w:cs="楷体"/>
          <w:sz w:val="23"/>
          <w:szCs w:val="23"/>
        </w:rPr>
        <w:t xml:space="preserve"> </w:t>
      </w:r>
      <w:r>
        <w:rPr>
          <w:rFonts w:ascii="楷体" w:hAnsi="楷体" w:eastAsia="楷体" w:cs="楷体"/>
          <w:spacing w:val="18"/>
          <w:sz w:val="23"/>
          <w:szCs w:val="23"/>
        </w:rPr>
        <w:t>残缺的芯样段，作为试件。抗压芯样试件内</w:t>
      </w:r>
      <w:r>
        <w:rPr>
          <w:rFonts w:ascii="楷体" w:hAnsi="楷体" w:eastAsia="楷体" w:cs="楷体"/>
          <w:spacing w:val="17"/>
          <w:sz w:val="23"/>
          <w:szCs w:val="23"/>
        </w:rPr>
        <w:t>不宜含有钢筋，也可含有一根直径不大于</w:t>
      </w:r>
      <w:r>
        <w:rPr>
          <w:rFonts w:ascii="楷体" w:hAnsi="楷体" w:eastAsia="楷体" w:cs="楷体"/>
          <w:sz w:val="23"/>
          <w:szCs w:val="23"/>
        </w:rPr>
        <w:t xml:space="preserve"> </w:t>
      </w:r>
      <w:r>
        <w:rPr>
          <w:rFonts w:ascii="楷体" w:hAnsi="楷体" w:eastAsia="楷体" w:cs="楷体"/>
          <w:spacing w:val="14"/>
          <w:sz w:val="23"/>
          <w:szCs w:val="23"/>
        </w:rPr>
        <w:t>10</w:t>
      </w:r>
      <w:r>
        <w:rPr>
          <w:rFonts w:ascii="Times New Roman" w:hAnsi="Times New Roman" w:eastAsia="Times New Roman" w:cs="Times New Roman"/>
          <w:sz w:val="23"/>
          <w:szCs w:val="23"/>
        </w:rPr>
        <w:t>mm</w:t>
      </w:r>
      <w:r>
        <w:rPr>
          <w:rFonts w:ascii="Times New Roman" w:hAnsi="Times New Roman" w:eastAsia="Times New Roman" w:cs="Times New Roman"/>
          <w:spacing w:val="-9"/>
          <w:sz w:val="23"/>
          <w:szCs w:val="23"/>
        </w:rPr>
        <w:t xml:space="preserve"> </w:t>
      </w:r>
      <w:r>
        <w:rPr>
          <w:rFonts w:ascii="楷体" w:hAnsi="楷体" w:eastAsia="楷体" w:cs="楷体"/>
          <w:spacing w:val="14"/>
          <w:sz w:val="23"/>
          <w:szCs w:val="23"/>
        </w:rPr>
        <w:t>的钢筋，且钢筋应与芯样试件的轴线垂直并离开端面10</w:t>
      </w:r>
      <w:r>
        <w:rPr>
          <w:rFonts w:ascii="Times New Roman" w:hAnsi="Times New Roman" w:eastAsia="Times New Roman" w:cs="Times New Roman"/>
          <w:sz w:val="23"/>
          <w:szCs w:val="23"/>
        </w:rPr>
        <w:t>mm</w:t>
      </w:r>
      <w:r>
        <w:rPr>
          <w:rFonts w:ascii="Times New Roman" w:hAnsi="Times New Roman" w:eastAsia="Times New Roman" w:cs="Times New Roman"/>
          <w:spacing w:val="14"/>
          <w:sz w:val="23"/>
          <w:szCs w:val="23"/>
        </w:rPr>
        <w:t xml:space="preserve"> </w:t>
      </w:r>
      <w:r>
        <w:rPr>
          <w:rFonts w:ascii="楷体" w:hAnsi="楷体" w:eastAsia="楷体" w:cs="楷体"/>
          <w:spacing w:val="14"/>
          <w:sz w:val="23"/>
          <w:szCs w:val="23"/>
        </w:rPr>
        <w:t>以上，否则应另取芯</w:t>
      </w:r>
      <w:r>
        <w:rPr>
          <w:rFonts w:ascii="楷体" w:hAnsi="楷体" w:eastAsia="楷体" w:cs="楷体"/>
          <w:sz w:val="23"/>
          <w:szCs w:val="23"/>
        </w:rPr>
        <w:t xml:space="preserve"> </w:t>
      </w:r>
      <w:r>
        <w:rPr>
          <w:rFonts w:ascii="楷体" w:hAnsi="楷体" w:eastAsia="楷体" w:cs="楷体"/>
          <w:spacing w:val="6"/>
          <w:sz w:val="23"/>
          <w:szCs w:val="23"/>
        </w:rPr>
        <w:t>样试验。</w:t>
      </w:r>
    </w:p>
    <w:p w14:paraId="343D8AA9">
      <w:pPr>
        <w:pStyle w:val="2"/>
        <w:spacing w:line="283" w:lineRule="auto"/>
      </w:pPr>
    </w:p>
    <w:p w14:paraId="0E2C28E5">
      <w:pPr>
        <w:spacing w:before="79" w:line="222" w:lineRule="auto"/>
        <w:rPr>
          <w:rFonts w:ascii="黑体" w:hAnsi="黑体" w:eastAsia="黑体" w:cs="黑体"/>
          <w:sz w:val="24"/>
          <w:szCs w:val="24"/>
        </w:rPr>
      </w:pPr>
      <w:r>
        <w:rPr>
          <w:rFonts w:ascii="黑体" w:hAnsi="黑体" w:eastAsia="黑体" w:cs="黑体"/>
          <w:spacing w:val="1"/>
          <w:sz w:val="24"/>
          <w:szCs w:val="24"/>
        </w:rPr>
        <w:t>4</w:t>
      </w:r>
      <w:r>
        <w:rPr>
          <w:rFonts w:ascii="黑体" w:hAnsi="黑体" w:eastAsia="黑体" w:cs="黑体"/>
          <w:spacing w:val="9"/>
          <w:sz w:val="24"/>
          <w:szCs w:val="24"/>
        </w:rPr>
        <w:t xml:space="preserve">  </w:t>
      </w:r>
      <w:r>
        <w:rPr>
          <w:rFonts w:ascii="黑体" w:hAnsi="黑体" w:eastAsia="黑体" w:cs="黑体"/>
          <w:b/>
          <w:bCs/>
          <w:spacing w:val="1"/>
          <w:sz w:val="24"/>
          <w:szCs w:val="24"/>
        </w:rPr>
        <w:t>数据处理</w:t>
      </w:r>
    </w:p>
    <w:p w14:paraId="3C43A342">
      <w:pPr>
        <w:spacing w:before="205"/>
      </w:pPr>
    </w:p>
    <w:p w14:paraId="4D996E62">
      <w:pPr>
        <w:sectPr>
          <w:headerReference r:id="rId29" w:type="default"/>
          <w:footerReference r:id="rId30" w:type="default"/>
          <w:pgSz w:w="11900" w:h="16820"/>
          <w:pgMar w:top="1584" w:right="1362" w:bottom="1697" w:left="1329" w:header="1211" w:footer="1399" w:gutter="0"/>
          <w:cols w:equalWidth="0" w:num="1">
            <w:col w:w="9209"/>
          </w:cols>
        </w:sectPr>
      </w:pPr>
    </w:p>
    <w:p w14:paraId="255E38E7">
      <w:pPr>
        <w:spacing w:before="48" w:line="219" w:lineRule="auto"/>
        <w:ind w:left="240"/>
        <w:rPr>
          <w:rFonts w:ascii="宋体" w:hAnsi="宋体" w:eastAsia="宋体" w:cs="宋体"/>
          <w:sz w:val="24"/>
          <w:szCs w:val="24"/>
        </w:rPr>
      </w:pPr>
      <w:r>
        <w:drawing>
          <wp:anchor distT="0" distB="0" distL="0" distR="0" simplePos="0" relativeHeight="251704320" behindDoc="0" locked="0" layoutInCell="1" allowOverlap="1">
            <wp:simplePos x="0" y="0"/>
            <wp:positionH relativeFrom="column">
              <wp:posOffset>2552700</wp:posOffset>
            </wp:positionH>
            <wp:positionV relativeFrom="paragraph">
              <wp:posOffset>119380</wp:posOffset>
            </wp:positionV>
            <wp:extent cx="869950" cy="704850"/>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87"/>
                    <a:stretch>
                      <a:fillRect/>
                    </a:stretch>
                  </pic:blipFill>
                  <pic:spPr>
                    <a:xfrm>
                      <a:off x="0" y="0"/>
                      <a:ext cx="869979" cy="704819"/>
                    </a:xfrm>
                    <a:prstGeom prst="rect">
                      <a:avLst/>
                    </a:prstGeom>
                  </pic:spPr>
                </pic:pic>
              </a:graphicData>
            </a:graphic>
          </wp:anchor>
        </w:drawing>
      </w:r>
      <w:r>
        <w:rPr>
          <w:rFonts w:ascii="宋体" w:hAnsi="宋体" w:eastAsia="宋体" w:cs="宋体"/>
          <w:spacing w:val="3"/>
          <w:sz w:val="24"/>
          <w:szCs w:val="24"/>
        </w:rPr>
        <w:t>4.1  试件芯样直径应按式(</w:t>
      </w:r>
      <w:r>
        <w:rPr>
          <w:rFonts w:ascii="宋体" w:hAnsi="宋体" w:eastAsia="宋体" w:cs="宋体"/>
          <w:spacing w:val="-28"/>
          <w:sz w:val="24"/>
          <w:szCs w:val="24"/>
        </w:rPr>
        <w:t xml:space="preserve"> </w:t>
      </w:r>
      <w:r>
        <w:rPr>
          <w:rFonts w:ascii="Times New Roman" w:hAnsi="Times New Roman" w:eastAsia="Times New Roman" w:cs="Times New Roman"/>
          <w:spacing w:val="3"/>
          <w:sz w:val="24"/>
          <w:szCs w:val="24"/>
        </w:rPr>
        <w:t xml:space="preserve">T⁰543-  </w:t>
      </w:r>
      <w:r>
        <w:rPr>
          <w:rFonts w:ascii="宋体" w:hAnsi="宋体" w:eastAsia="宋体" w:cs="宋体"/>
          <w:spacing w:val="3"/>
          <w:sz w:val="24"/>
          <w:szCs w:val="24"/>
        </w:rPr>
        <w:t>1)</w:t>
      </w:r>
      <w:r>
        <w:rPr>
          <w:rFonts w:ascii="宋体" w:hAnsi="宋体" w:eastAsia="宋体" w:cs="宋体"/>
          <w:spacing w:val="27"/>
          <w:sz w:val="24"/>
          <w:szCs w:val="24"/>
        </w:rPr>
        <w:t xml:space="preserve"> </w:t>
      </w:r>
      <w:r>
        <w:rPr>
          <w:rFonts w:ascii="宋体" w:hAnsi="宋体" w:eastAsia="宋体" w:cs="宋体"/>
          <w:spacing w:val="2"/>
          <w:sz w:val="24"/>
          <w:szCs w:val="24"/>
        </w:rPr>
        <w:t>计算。</w:t>
      </w:r>
    </w:p>
    <w:p w14:paraId="00BC0E73">
      <w:pPr>
        <w:pStyle w:val="2"/>
        <w:spacing w:line="293" w:lineRule="auto"/>
      </w:pPr>
    </w:p>
    <w:p w14:paraId="04943E45">
      <w:pPr>
        <w:pStyle w:val="2"/>
        <w:spacing w:line="293" w:lineRule="auto"/>
      </w:pPr>
    </w:p>
    <w:p w14:paraId="774180C4">
      <w:pPr>
        <w:pStyle w:val="2"/>
        <w:spacing w:line="294" w:lineRule="auto"/>
      </w:pPr>
    </w:p>
    <w:p w14:paraId="2FA5FA48">
      <w:pPr>
        <w:spacing w:before="82" w:line="212" w:lineRule="auto"/>
        <w:rPr>
          <w:rFonts w:ascii="Times New Roman" w:hAnsi="Times New Roman" w:eastAsia="Times New Roman" w:cs="Times New Roman"/>
          <w:sz w:val="25"/>
          <w:szCs w:val="25"/>
        </w:rPr>
      </w:pPr>
      <w:r>
        <w:rPr>
          <w:rFonts w:ascii="宋体" w:hAnsi="宋体" w:eastAsia="宋体" w:cs="宋体"/>
          <w:spacing w:val="-4"/>
          <w:sz w:val="25"/>
          <w:szCs w:val="25"/>
        </w:rPr>
        <w:t>式中：</w:t>
      </w:r>
      <w:r>
        <w:rPr>
          <w:rFonts w:ascii="Times New Roman" w:hAnsi="Times New Roman" w:eastAsia="Times New Roman" w:cs="Times New Roman"/>
          <w:spacing w:val="-4"/>
          <w:sz w:val="25"/>
          <w:szCs w:val="25"/>
        </w:rPr>
        <w:t>D——</w:t>
      </w:r>
      <w:r>
        <w:rPr>
          <w:rFonts w:ascii="宋体" w:hAnsi="宋体" w:eastAsia="宋体" w:cs="宋体"/>
          <w:spacing w:val="-4"/>
          <w:sz w:val="25"/>
          <w:szCs w:val="25"/>
        </w:rPr>
        <w:t>试件芯样直径(</w:t>
      </w:r>
      <w:r>
        <w:rPr>
          <w:rFonts w:ascii="宋体" w:hAnsi="宋体" w:eastAsia="宋体" w:cs="宋体"/>
          <w:spacing w:val="39"/>
          <w:sz w:val="25"/>
          <w:szCs w:val="25"/>
        </w:rPr>
        <w:t xml:space="preserve"> </w:t>
      </w:r>
      <w:r>
        <w:rPr>
          <w:rFonts w:ascii="Times New Roman" w:hAnsi="Times New Roman" w:eastAsia="Times New Roman" w:cs="Times New Roman"/>
          <w:spacing w:val="-4"/>
          <w:sz w:val="25"/>
          <w:szCs w:val="25"/>
        </w:rPr>
        <w:t>m),</w:t>
      </w:r>
      <w:r>
        <w:rPr>
          <w:rFonts w:ascii="Times New Roman" w:hAnsi="Times New Roman" w:eastAsia="Times New Roman" w:cs="Times New Roman"/>
          <w:spacing w:val="59"/>
          <w:sz w:val="25"/>
          <w:szCs w:val="25"/>
        </w:rPr>
        <w:t xml:space="preserve"> </w:t>
      </w:r>
      <w:r>
        <w:rPr>
          <w:rFonts w:ascii="宋体" w:hAnsi="宋体" w:eastAsia="宋体" w:cs="宋体"/>
          <w:spacing w:val="-4"/>
          <w:sz w:val="25"/>
          <w:szCs w:val="25"/>
        </w:rPr>
        <w:t>推确至0.</w:t>
      </w:r>
      <w:r>
        <w:rPr>
          <w:rFonts w:ascii="宋体" w:hAnsi="宋体" w:eastAsia="宋体" w:cs="宋体"/>
          <w:spacing w:val="-73"/>
          <w:sz w:val="25"/>
          <w:szCs w:val="25"/>
        </w:rPr>
        <w:t xml:space="preserve"> </w:t>
      </w:r>
      <w:r>
        <w:rPr>
          <w:rFonts w:ascii="宋体" w:hAnsi="宋体" w:eastAsia="宋体" w:cs="宋体"/>
          <w:spacing w:val="-4"/>
          <w:sz w:val="25"/>
          <w:szCs w:val="25"/>
        </w:rPr>
        <w:t>1</w:t>
      </w:r>
      <w:r>
        <w:rPr>
          <w:rFonts w:ascii="Times New Roman" w:hAnsi="Times New Roman" w:eastAsia="Times New Roman" w:cs="Times New Roman"/>
          <w:spacing w:val="-4"/>
          <w:sz w:val="25"/>
          <w:szCs w:val="25"/>
        </w:rPr>
        <w:t>mm;</w:t>
      </w:r>
    </w:p>
    <w:p w14:paraId="3E703472">
      <w:pPr>
        <w:spacing w:before="83" w:line="212" w:lineRule="auto"/>
        <w:ind w:left="680"/>
        <w:rPr>
          <w:rFonts w:ascii="宋体" w:hAnsi="宋体" w:eastAsia="宋体" w:cs="宋体"/>
          <w:sz w:val="25"/>
          <w:szCs w:val="25"/>
        </w:rPr>
      </w:pPr>
      <w:r>
        <w:rPr>
          <w:rFonts w:ascii="Times New Roman" w:hAnsi="Times New Roman" w:eastAsia="Times New Roman" w:cs="Times New Roman"/>
          <w:spacing w:val="-13"/>
          <w:sz w:val="25"/>
          <w:szCs w:val="25"/>
        </w:rPr>
        <w:t xml:space="preserve">D </w:t>
      </w:r>
      <w:r>
        <w:rPr>
          <w:rFonts w:ascii="宋体" w:hAnsi="宋体" w:eastAsia="宋体" w:cs="宋体"/>
          <w:spacing w:val="-13"/>
          <w:sz w:val="25"/>
          <w:szCs w:val="25"/>
        </w:rPr>
        <w:t>——测取的试件芯样直径一(</w:t>
      </w:r>
      <w:r>
        <w:rPr>
          <w:rFonts w:ascii="Times New Roman" w:hAnsi="Times New Roman" w:eastAsia="Times New Roman" w:cs="Times New Roman"/>
          <w:spacing w:val="-13"/>
          <w:sz w:val="25"/>
          <w:szCs w:val="25"/>
        </w:rPr>
        <w:t>m)</w:t>
      </w:r>
      <w:r>
        <w:rPr>
          <w:rFonts w:ascii="宋体" w:hAnsi="宋体" w:eastAsia="宋体" w:cs="宋体"/>
          <w:spacing w:val="-13"/>
          <w:sz w:val="25"/>
          <w:szCs w:val="25"/>
        </w:rPr>
        <w:t>。</w:t>
      </w:r>
    </w:p>
    <w:p w14:paraId="50AC0208">
      <w:pPr>
        <w:pStyle w:val="2"/>
        <w:spacing w:line="355" w:lineRule="auto"/>
      </w:pPr>
    </w:p>
    <w:p w14:paraId="702626E7">
      <w:pPr>
        <w:spacing w:before="85" w:line="212" w:lineRule="auto"/>
        <w:ind w:left="240"/>
        <w:rPr>
          <w:rFonts w:ascii="宋体" w:hAnsi="宋体" w:eastAsia="宋体" w:cs="宋体"/>
          <w:sz w:val="26"/>
          <w:szCs w:val="26"/>
        </w:rPr>
      </w:pPr>
      <w:r>
        <w:rPr>
          <w:rFonts w:ascii="宋体" w:hAnsi="宋体" w:eastAsia="宋体" w:cs="宋体"/>
          <w:spacing w:val="-10"/>
          <w:sz w:val="26"/>
          <w:szCs w:val="26"/>
        </w:rPr>
        <w:t>4.2</w:t>
      </w:r>
      <w:r>
        <w:rPr>
          <w:rFonts w:ascii="宋体" w:hAnsi="宋体" w:eastAsia="宋体" w:cs="宋体"/>
          <w:spacing w:val="73"/>
          <w:sz w:val="26"/>
          <w:szCs w:val="26"/>
        </w:rPr>
        <w:t xml:space="preserve"> </w:t>
      </w:r>
      <w:r>
        <w:rPr>
          <w:rFonts w:ascii="宋体" w:hAnsi="宋体" w:eastAsia="宋体" w:cs="宋体"/>
          <w:spacing w:val="-10"/>
          <w:sz w:val="26"/>
          <w:szCs w:val="26"/>
        </w:rPr>
        <w:t>试件芯样高度应按式 (</w:t>
      </w:r>
      <w:r>
        <w:rPr>
          <w:rFonts w:ascii="宋体" w:hAnsi="宋体" w:eastAsia="宋体" w:cs="宋体"/>
          <w:spacing w:val="-64"/>
          <w:sz w:val="26"/>
          <w:szCs w:val="26"/>
        </w:rPr>
        <w:t xml:space="preserve"> </w:t>
      </w:r>
      <w:r>
        <w:rPr>
          <w:rFonts w:ascii="Times New Roman" w:hAnsi="Times New Roman" w:eastAsia="Times New Roman" w:cs="Times New Roman"/>
          <w:spacing w:val="-10"/>
          <w:sz w:val="26"/>
          <w:szCs w:val="26"/>
        </w:rPr>
        <w:t>T 0543-2)</w:t>
      </w:r>
      <w:r>
        <w:rPr>
          <w:rFonts w:ascii="Times New Roman" w:hAnsi="Times New Roman" w:eastAsia="Times New Roman" w:cs="Times New Roman"/>
          <w:spacing w:val="36"/>
          <w:sz w:val="26"/>
          <w:szCs w:val="26"/>
        </w:rPr>
        <w:t xml:space="preserve"> </w:t>
      </w:r>
      <w:r>
        <w:rPr>
          <w:rFonts w:ascii="宋体" w:hAnsi="宋体" w:eastAsia="宋体" w:cs="宋体"/>
          <w:spacing w:val="-10"/>
          <w:sz w:val="26"/>
          <w:szCs w:val="26"/>
        </w:rPr>
        <w:t>计算。</w:t>
      </w:r>
    </w:p>
    <w:p w14:paraId="0F1D46CF">
      <w:pPr>
        <w:spacing w:before="40" w:line="580" w:lineRule="exact"/>
        <w:ind w:firstLine="4080"/>
      </w:pPr>
      <w:r>
        <w:rPr>
          <w:position w:val="-11"/>
        </w:rPr>
        <w:drawing>
          <wp:inline distT="0" distB="0" distL="0" distR="0">
            <wp:extent cx="685800" cy="36830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88"/>
                    <a:stretch>
                      <a:fillRect/>
                    </a:stretch>
                  </pic:blipFill>
                  <pic:spPr>
                    <a:xfrm>
                      <a:off x="0" y="0"/>
                      <a:ext cx="685827" cy="368377"/>
                    </a:xfrm>
                    <a:prstGeom prst="rect">
                      <a:avLst/>
                    </a:prstGeom>
                  </pic:spPr>
                </pic:pic>
              </a:graphicData>
            </a:graphic>
          </wp:inline>
        </w:drawing>
      </w:r>
    </w:p>
    <w:p w14:paraId="5D80BEC8">
      <w:pPr>
        <w:spacing w:before="81" w:line="279" w:lineRule="auto"/>
        <w:ind w:left="210" w:right="2764" w:hanging="210"/>
        <w:rPr>
          <w:rFonts w:ascii="宋体" w:hAnsi="宋体" w:eastAsia="宋体" w:cs="宋体"/>
          <w:sz w:val="25"/>
          <w:szCs w:val="25"/>
        </w:rPr>
      </w:pPr>
      <w:r>
        <w:rPr>
          <w:rFonts w:ascii="宋体" w:hAnsi="宋体" w:eastAsia="宋体" w:cs="宋体"/>
          <w:spacing w:val="-4"/>
          <w:sz w:val="25"/>
          <w:szCs w:val="25"/>
        </w:rPr>
        <w:t>式中：</w:t>
      </w:r>
      <w:r>
        <w:rPr>
          <w:rFonts w:ascii="Times New Roman" w:hAnsi="Times New Roman" w:eastAsia="Times New Roman" w:cs="Times New Roman"/>
          <w:spacing w:val="-4"/>
          <w:sz w:val="25"/>
          <w:szCs w:val="25"/>
        </w:rPr>
        <w:t>h——</w:t>
      </w:r>
      <w:r>
        <w:rPr>
          <w:rFonts w:ascii="宋体" w:hAnsi="宋体" w:eastAsia="宋体" w:cs="宋体"/>
          <w:spacing w:val="-4"/>
          <w:sz w:val="25"/>
          <w:szCs w:val="25"/>
        </w:rPr>
        <w:t>试件芯样高度</w:t>
      </w:r>
      <w:r>
        <w:rPr>
          <w:rFonts w:ascii="宋体" w:hAnsi="宋体" w:eastAsia="宋体" w:cs="宋体"/>
          <w:spacing w:val="-50"/>
          <w:sz w:val="25"/>
          <w:szCs w:val="25"/>
        </w:rPr>
        <w:t xml:space="preserve"> </w:t>
      </w:r>
      <w:r>
        <w:rPr>
          <w:rFonts w:ascii="宋体" w:hAnsi="宋体" w:eastAsia="宋体" w:cs="宋体"/>
          <w:spacing w:val="-4"/>
          <w:sz w:val="25"/>
          <w:szCs w:val="25"/>
        </w:rPr>
        <w:t>(</w:t>
      </w:r>
      <w:r>
        <w:rPr>
          <w:rFonts w:ascii="宋体" w:hAnsi="宋体" w:eastAsia="宋体" w:cs="宋体"/>
          <w:spacing w:val="-26"/>
          <w:sz w:val="25"/>
          <w:szCs w:val="25"/>
        </w:rPr>
        <w:t xml:space="preserve"> </w:t>
      </w:r>
      <w:r>
        <w:rPr>
          <w:rFonts w:ascii="Times New Roman" w:hAnsi="Times New Roman" w:eastAsia="Times New Roman" w:cs="Times New Roman"/>
          <w:spacing w:val="-4"/>
          <w:sz w:val="25"/>
          <w:szCs w:val="25"/>
        </w:rPr>
        <w:t xml:space="preserve">m),   </w:t>
      </w:r>
      <w:r>
        <w:rPr>
          <w:rFonts w:ascii="宋体" w:hAnsi="宋体" w:eastAsia="宋体" w:cs="宋体"/>
          <w:spacing w:val="-5"/>
          <w:sz w:val="25"/>
          <w:szCs w:val="25"/>
        </w:rPr>
        <w:t>准确至0.1</w:t>
      </w:r>
      <w:r>
        <w:rPr>
          <w:rFonts w:ascii="Times New Roman" w:hAnsi="Times New Roman" w:eastAsia="Times New Roman" w:cs="Times New Roman"/>
          <w:spacing w:val="-5"/>
          <w:sz w:val="25"/>
          <w:szCs w:val="25"/>
        </w:rPr>
        <w:t>mm;</w:t>
      </w:r>
      <w:r>
        <w:rPr>
          <w:rFonts w:ascii="Times New Roman" w:hAnsi="Times New Roman" w:eastAsia="Times New Roman" w:cs="Times New Roman"/>
          <w:sz w:val="25"/>
          <w:szCs w:val="25"/>
        </w:rPr>
        <w:t xml:space="preserve"> </w:t>
      </w:r>
      <w:r>
        <w:rPr>
          <w:rFonts w:ascii="Times New Roman" w:hAnsi="Times New Roman" w:eastAsia="Times New Roman" w:cs="Times New Roman"/>
          <w:spacing w:val="-6"/>
          <w:sz w:val="25"/>
          <w:szCs w:val="25"/>
        </w:rPr>
        <w:t>h₁</w:t>
      </w:r>
      <w:r>
        <w:rPr>
          <w:rFonts w:ascii="宋体" w:hAnsi="宋体" w:eastAsia="宋体" w:cs="宋体"/>
          <w:spacing w:val="-6"/>
          <w:sz w:val="25"/>
          <w:szCs w:val="25"/>
        </w:rPr>
        <w:t>、</w:t>
      </w:r>
      <w:r>
        <w:rPr>
          <w:rFonts w:ascii="Times New Roman" w:hAnsi="Times New Roman" w:eastAsia="Times New Roman" w:cs="Times New Roman"/>
          <w:spacing w:val="-6"/>
          <w:sz w:val="25"/>
          <w:szCs w:val="25"/>
        </w:rPr>
        <w:t>h₂—</w:t>
      </w:r>
      <w:r>
        <w:rPr>
          <w:rFonts w:ascii="宋体" w:hAnsi="宋体" w:eastAsia="宋体" w:cs="宋体"/>
          <w:spacing w:val="-6"/>
          <w:sz w:val="25"/>
          <w:szCs w:val="25"/>
        </w:rPr>
        <w:t>—</w:t>
      </w:r>
      <w:r>
        <w:rPr>
          <w:rFonts w:ascii="宋体" w:hAnsi="宋体" w:eastAsia="宋体" w:cs="宋体"/>
          <w:spacing w:val="-52"/>
          <w:sz w:val="25"/>
          <w:szCs w:val="25"/>
        </w:rPr>
        <w:t xml:space="preserve"> </w:t>
      </w:r>
      <w:r>
        <w:rPr>
          <w:rFonts w:ascii="宋体" w:hAnsi="宋体" w:eastAsia="宋体" w:cs="宋体"/>
          <w:spacing w:val="-6"/>
          <w:sz w:val="25"/>
          <w:szCs w:val="25"/>
        </w:rPr>
        <w:t>测取的试件芯样高度(</w:t>
      </w:r>
      <w:r>
        <w:rPr>
          <w:rFonts w:ascii="宋体" w:hAnsi="宋体" w:eastAsia="宋体" w:cs="宋体"/>
          <w:spacing w:val="-37"/>
          <w:sz w:val="25"/>
          <w:szCs w:val="25"/>
        </w:rPr>
        <w:t xml:space="preserve"> </w:t>
      </w:r>
      <w:r>
        <w:rPr>
          <w:rFonts w:ascii="Times New Roman" w:hAnsi="Times New Roman" w:eastAsia="Times New Roman" w:cs="Times New Roman"/>
          <w:spacing w:val="-6"/>
          <w:sz w:val="25"/>
          <w:szCs w:val="25"/>
        </w:rPr>
        <w:t>m)</w:t>
      </w:r>
      <w:r>
        <w:rPr>
          <w:rFonts w:ascii="宋体" w:hAnsi="宋体" w:eastAsia="宋体" w:cs="宋体"/>
          <w:spacing w:val="-6"/>
          <w:sz w:val="25"/>
          <w:szCs w:val="25"/>
        </w:rPr>
        <w:t>。</w:t>
      </w:r>
    </w:p>
    <w:p w14:paraId="6F37C9E9">
      <w:pPr>
        <w:pStyle w:val="2"/>
        <w:spacing w:line="276" w:lineRule="auto"/>
      </w:pPr>
    </w:p>
    <w:p w14:paraId="6B5AA5F9">
      <w:pPr>
        <w:spacing w:before="78" w:line="212" w:lineRule="auto"/>
        <w:ind w:left="240"/>
        <w:rPr>
          <w:rFonts w:ascii="宋体" w:hAnsi="宋体" w:eastAsia="宋体" w:cs="宋体"/>
          <w:sz w:val="24"/>
          <w:szCs w:val="24"/>
        </w:rPr>
      </w:pPr>
      <w:r>
        <w:rPr>
          <w:rFonts w:ascii="宋体" w:hAnsi="宋体" w:eastAsia="宋体" w:cs="宋体"/>
          <w:spacing w:val="-1"/>
          <w:sz w:val="24"/>
          <w:szCs w:val="24"/>
        </w:rPr>
        <w:t>4.3  芯样抗压强度值应按式</w:t>
      </w:r>
      <w:r>
        <w:rPr>
          <w:rFonts w:ascii="宋体" w:hAnsi="宋体" w:eastAsia="宋体" w:cs="宋体"/>
          <w:spacing w:val="-30"/>
          <w:sz w:val="24"/>
          <w:szCs w:val="24"/>
        </w:rPr>
        <w:t xml:space="preserve"> </w:t>
      </w:r>
      <w:r>
        <w:rPr>
          <w:rFonts w:ascii="宋体" w:hAnsi="宋体" w:eastAsia="宋体" w:cs="宋体"/>
          <w:spacing w:val="-1"/>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T   0543-3)</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计算。</w:t>
      </w:r>
    </w:p>
    <w:p w14:paraId="40C77E7C">
      <w:pPr>
        <w:spacing w:before="201" w:line="192" w:lineRule="auto"/>
        <w:ind w:left="39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f.=4F/πD²</w:t>
      </w:r>
    </w:p>
    <w:p w14:paraId="08D91EFB">
      <w:pPr>
        <w:spacing w:before="71" w:line="212" w:lineRule="auto"/>
        <w:rPr>
          <w:rFonts w:ascii="Times New Roman" w:hAnsi="Times New Roman" w:eastAsia="Times New Roman" w:cs="Times New Roman"/>
          <w:sz w:val="24"/>
          <w:szCs w:val="24"/>
        </w:rPr>
      </w:pPr>
      <w:r>
        <w:rPr>
          <w:rFonts w:ascii="宋体" w:hAnsi="宋体" w:eastAsia="宋体" w:cs="宋体"/>
          <w:spacing w:val="-3"/>
          <w:sz w:val="24"/>
          <w:szCs w:val="24"/>
        </w:rPr>
        <w:t>式中：</w:t>
      </w:r>
      <w:r>
        <w:rPr>
          <w:rFonts w:ascii="Times New Roman" w:hAnsi="Times New Roman" w:eastAsia="Times New Roman" w:cs="Times New Roman"/>
          <w:spacing w:val="-3"/>
          <w:sz w:val="24"/>
          <w:szCs w:val="24"/>
        </w:rPr>
        <w:t>f</w:t>
      </w:r>
      <w:r>
        <w:rPr>
          <w:rFonts w:ascii="宋体" w:hAnsi="宋体" w:eastAsia="宋体" w:cs="宋体"/>
          <w:spacing w:val="-3"/>
          <w:sz w:val="24"/>
          <w:szCs w:val="24"/>
        </w:rPr>
        <w:t>。</w:t>
      </w:r>
      <w:r>
        <w:rPr>
          <w:rFonts w:ascii="Times New Roman" w:hAnsi="Times New Roman" w:eastAsia="Times New Roman" w:cs="Times New Roman"/>
          <w:spacing w:val="-3"/>
          <w:sz w:val="24"/>
          <w:szCs w:val="24"/>
        </w:rPr>
        <w:t>——</w:t>
      </w:r>
      <w:r>
        <w:rPr>
          <w:rFonts w:ascii="宋体" w:hAnsi="宋体" w:eastAsia="宋体" w:cs="宋体"/>
          <w:spacing w:val="-3"/>
          <w:sz w:val="24"/>
          <w:szCs w:val="24"/>
        </w:rPr>
        <w:t>芯样抗压强度值</w:t>
      </w:r>
      <w:r>
        <w:rPr>
          <w:rFonts w:ascii="宋体" w:hAnsi="宋体" w:eastAsia="宋体" w:cs="宋体"/>
          <w:spacing w:val="-21"/>
          <w:sz w:val="24"/>
          <w:szCs w:val="24"/>
        </w:rPr>
        <w:t xml:space="preserve"> </w:t>
      </w:r>
      <w:r>
        <w:rPr>
          <w:rFonts w:ascii="宋体" w:hAnsi="宋体" w:eastAsia="宋体" w:cs="宋体"/>
          <w:spacing w:val="-3"/>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 xml:space="preserve">MPa),   </w:t>
      </w:r>
      <w:r>
        <w:rPr>
          <w:rFonts w:ascii="宋体" w:hAnsi="宋体" w:eastAsia="宋体" w:cs="宋体"/>
          <w:spacing w:val="-3"/>
          <w:sz w:val="24"/>
          <w:szCs w:val="24"/>
        </w:rPr>
        <w:t>准确至0.1</w:t>
      </w:r>
      <w:r>
        <w:rPr>
          <w:rFonts w:ascii="Times New Roman" w:hAnsi="Times New Roman" w:eastAsia="Times New Roman" w:cs="Times New Roman"/>
          <w:spacing w:val="-3"/>
          <w:sz w:val="24"/>
          <w:szCs w:val="24"/>
        </w:rPr>
        <w:t>MPa;</w:t>
      </w:r>
    </w:p>
    <w:p w14:paraId="1E31A6F4">
      <w:pPr>
        <w:spacing w:before="74" w:line="212" w:lineRule="auto"/>
        <w:ind w:left="770"/>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F——</w:t>
      </w:r>
      <w:r>
        <w:rPr>
          <w:rFonts w:ascii="宋体" w:hAnsi="宋体" w:eastAsia="宋体" w:cs="宋体"/>
          <w:spacing w:val="-4"/>
          <w:sz w:val="24"/>
          <w:szCs w:val="24"/>
        </w:rPr>
        <w:t>极限荷载</w:t>
      </w:r>
      <w:r>
        <w:rPr>
          <w:rFonts w:ascii="宋体" w:hAnsi="宋体" w:eastAsia="宋体" w:cs="宋体"/>
          <w:spacing w:val="-20"/>
          <w:sz w:val="24"/>
          <w:szCs w:val="24"/>
        </w:rPr>
        <w:t xml:space="preserve"> </w:t>
      </w:r>
      <w:r>
        <w:rPr>
          <w:rFonts w:ascii="宋体" w:hAnsi="宋体" w:eastAsia="宋体" w:cs="宋体"/>
          <w:spacing w:val="-4"/>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N);</w:t>
      </w:r>
    </w:p>
    <w:p w14:paraId="7F97B0B5">
      <w:pPr>
        <w:spacing w:before="94" w:line="198" w:lineRule="auto"/>
        <w:ind w:left="740"/>
        <w:rPr>
          <w:rFonts w:ascii="宋体" w:hAnsi="宋体" w:eastAsia="宋体" w:cs="宋体"/>
          <w:sz w:val="24"/>
          <w:szCs w:val="24"/>
        </w:rPr>
      </w:pPr>
      <w:r>
        <w:rPr>
          <w:rFonts w:ascii="Times New Roman" w:hAnsi="Times New Roman" w:eastAsia="Times New Roman" w:cs="Times New Roman"/>
          <w:spacing w:val="3"/>
          <w:sz w:val="24"/>
          <w:szCs w:val="24"/>
        </w:rPr>
        <w:t>D——</w:t>
      </w:r>
      <w:r>
        <w:rPr>
          <w:rFonts w:ascii="宋体" w:hAnsi="宋体" w:eastAsia="宋体" w:cs="宋体"/>
          <w:spacing w:val="3"/>
          <w:sz w:val="24"/>
          <w:szCs w:val="24"/>
        </w:rPr>
        <w:t>试件芯样直径(</w:t>
      </w:r>
      <w:r>
        <w:rPr>
          <w:rFonts w:ascii="宋体" w:hAnsi="宋体" w:eastAsia="宋体" w:cs="宋体"/>
          <w:spacing w:val="-43"/>
          <w:sz w:val="24"/>
          <w:szCs w:val="24"/>
        </w:rPr>
        <w:t xml:space="preserve"> </w:t>
      </w:r>
      <w:r>
        <w:rPr>
          <w:rFonts w:ascii="Times New Roman" w:hAnsi="Times New Roman" w:eastAsia="Times New Roman" w:cs="Times New Roman"/>
          <w:sz w:val="24"/>
          <w:szCs w:val="24"/>
        </w:rPr>
        <w:t>mm</w:t>
      </w:r>
      <w:r>
        <w:rPr>
          <w:rFonts w:ascii="Times New Roman" w:hAnsi="Times New Roman" w:eastAsia="Times New Roman" w:cs="Times New Roman"/>
          <w:spacing w:val="3"/>
          <w:sz w:val="24"/>
          <w:szCs w:val="24"/>
        </w:rPr>
        <w:t>)</w:t>
      </w:r>
      <w:r>
        <w:rPr>
          <w:rFonts w:ascii="宋体" w:hAnsi="宋体" w:eastAsia="宋体" w:cs="宋体"/>
          <w:spacing w:val="3"/>
          <w:sz w:val="24"/>
          <w:szCs w:val="24"/>
        </w:rPr>
        <w:t>。</w:t>
      </w:r>
    </w:p>
    <w:p w14:paraId="1B8DBE51">
      <w:pPr>
        <w:pStyle w:val="2"/>
        <w:spacing w:line="14" w:lineRule="auto"/>
        <w:rPr>
          <w:sz w:val="2"/>
        </w:rPr>
      </w:pPr>
      <w:r>
        <w:rPr>
          <w:sz w:val="2"/>
          <w:szCs w:val="2"/>
        </w:rPr>
        <w:br w:type="column"/>
      </w:r>
    </w:p>
    <w:p w14:paraId="1D6D07B4">
      <w:pPr>
        <w:pStyle w:val="2"/>
        <w:spacing w:line="346" w:lineRule="auto"/>
      </w:pPr>
    </w:p>
    <w:p w14:paraId="5CD3C284">
      <w:pPr>
        <w:pStyle w:val="2"/>
        <w:spacing w:line="347" w:lineRule="auto"/>
      </w:pPr>
    </w:p>
    <w:p w14:paraId="2747CE43">
      <w:pPr>
        <w:spacing w:before="69"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0543-1)</w:t>
      </w:r>
    </w:p>
    <w:p w14:paraId="455A31F0">
      <w:pPr>
        <w:pStyle w:val="2"/>
        <w:spacing w:line="264" w:lineRule="auto"/>
      </w:pPr>
    </w:p>
    <w:p w14:paraId="0256DCA2">
      <w:pPr>
        <w:pStyle w:val="2"/>
        <w:spacing w:line="264" w:lineRule="auto"/>
      </w:pPr>
    </w:p>
    <w:p w14:paraId="12CA5787">
      <w:pPr>
        <w:pStyle w:val="2"/>
        <w:spacing w:line="264" w:lineRule="auto"/>
      </w:pPr>
    </w:p>
    <w:p w14:paraId="14E653D6">
      <w:pPr>
        <w:pStyle w:val="2"/>
        <w:spacing w:line="264" w:lineRule="auto"/>
      </w:pPr>
    </w:p>
    <w:p w14:paraId="1FAE6E55">
      <w:pPr>
        <w:pStyle w:val="2"/>
        <w:spacing w:line="264" w:lineRule="auto"/>
      </w:pPr>
    </w:p>
    <w:p w14:paraId="29E0D3CB">
      <w:pPr>
        <w:pStyle w:val="2"/>
        <w:spacing w:line="264" w:lineRule="auto"/>
      </w:pPr>
    </w:p>
    <w:p w14:paraId="5038BE70">
      <w:pPr>
        <w:pStyle w:val="2"/>
        <w:spacing w:line="264" w:lineRule="auto"/>
      </w:pPr>
    </w:p>
    <w:p w14:paraId="2A4CBD51">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0543-2)</w:t>
      </w:r>
    </w:p>
    <w:p w14:paraId="42AA8DF4">
      <w:pPr>
        <w:pStyle w:val="2"/>
        <w:spacing w:line="279" w:lineRule="auto"/>
      </w:pPr>
    </w:p>
    <w:p w14:paraId="3AF1C569">
      <w:pPr>
        <w:pStyle w:val="2"/>
        <w:spacing w:line="280" w:lineRule="auto"/>
      </w:pPr>
    </w:p>
    <w:p w14:paraId="586EEC82">
      <w:pPr>
        <w:pStyle w:val="2"/>
        <w:spacing w:line="280" w:lineRule="auto"/>
      </w:pPr>
    </w:p>
    <w:p w14:paraId="137B13A0">
      <w:pPr>
        <w:pStyle w:val="2"/>
        <w:spacing w:line="280" w:lineRule="auto"/>
      </w:pPr>
    </w:p>
    <w:p w14:paraId="769EC840">
      <w:pPr>
        <w:pStyle w:val="2"/>
        <w:spacing w:line="280" w:lineRule="auto"/>
      </w:pPr>
    </w:p>
    <w:p w14:paraId="0C5CA7B8">
      <w:pPr>
        <w:pStyle w:val="2"/>
        <w:spacing w:line="280" w:lineRule="auto"/>
      </w:pPr>
    </w:p>
    <w:p w14:paraId="1742964B">
      <w:pPr>
        <w:spacing w:before="70"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0543-3)</w:t>
      </w:r>
    </w:p>
    <w:p w14:paraId="2EE989D5">
      <w:pPr>
        <w:spacing w:line="192" w:lineRule="auto"/>
        <w:rPr>
          <w:rFonts w:ascii="Times New Roman" w:hAnsi="Times New Roman" w:eastAsia="Times New Roman" w:cs="Times New Roman"/>
          <w:sz w:val="24"/>
          <w:szCs w:val="24"/>
        </w:rPr>
        <w:sectPr>
          <w:type w:val="continuous"/>
          <w:pgSz w:w="11900" w:h="16820"/>
          <w:pgMar w:top="1584" w:right="1362" w:bottom="1697" w:left="1329" w:header="1211" w:footer="1399" w:gutter="0"/>
          <w:cols w:equalWidth="0" w:num="2">
            <w:col w:w="7931" w:space="100"/>
            <w:col w:w="1179"/>
          </w:cols>
        </w:sectPr>
      </w:pPr>
    </w:p>
    <w:p w14:paraId="3B6CD413">
      <w:pPr>
        <w:spacing w:before="198" w:line="265" w:lineRule="auto"/>
        <w:ind w:firstLine="230"/>
        <w:jc w:val="both"/>
        <w:rPr>
          <w:rFonts w:ascii="宋体" w:hAnsi="宋体" w:eastAsia="宋体" w:cs="宋体"/>
          <w:sz w:val="25"/>
          <w:szCs w:val="25"/>
        </w:rPr>
      </w:pPr>
      <w:bookmarkStart w:id="11" w:name="bookmark72"/>
      <w:bookmarkEnd w:id="11"/>
      <w:r>
        <w:rPr>
          <w:rFonts w:ascii="宋体" w:hAnsi="宋体" w:eastAsia="宋体" w:cs="宋体"/>
          <w:spacing w:val="-1"/>
          <w:sz w:val="25"/>
          <w:szCs w:val="25"/>
        </w:rPr>
        <w:t>4.4</w:t>
      </w:r>
      <w:r>
        <w:rPr>
          <w:rFonts w:ascii="宋体" w:hAnsi="宋体" w:eastAsia="宋体" w:cs="宋体"/>
          <w:spacing w:val="88"/>
          <w:sz w:val="25"/>
          <w:szCs w:val="25"/>
        </w:rPr>
        <w:t xml:space="preserve"> </w:t>
      </w:r>
      <w:r>
        <w:rPr>
          <w:rFonts w:ascii="宋体" w:hAnsi="宋体" w:eastAsia="宋体" w:cs="宋体"/>
          <w:spacing w:val="-1"/>
          <w:sz w:val="25"/>
          <w:szCs w:val="25"/>
        </w:rPr>
        <w:t>以3个试件测值的算术平均值作为测定值，计算准确至0.1</w:t>
      </w:r>
      <w:r>
        <w:rPr>
          <w:rFonts w:ascii="Times New Roman" w:hAnsi="Times New Roman" w:eastAsia="Times New Roman" w:cs="Times New Roman"/>
          <w:spacing w:val="-1"/>
          <w:sz w:val="25"/>
          <w:szCs w:val="25"/>
        </w:rPr>
        <w:t>MPa</w:t>
      </w:r>
      <w:r>
        <w:rPr>
          <w:rFonts w:ascii="Times New Roman" w:hAnsi="Times New Roman" w:eastAsia="Times New Roman" w:cs="Times New Roman"/>
          <w:spacing w:val="-29"/>
          <w:sz w:val="25"/>
          <w:szCs w:val="25"/>
        </w:rPr>
        <w:t xml:space="preserve"> </w:t>
      </w:r>
      <w:r>
        <w:rPr>
          <w:rFonts w:ascii="宋体" w:hAnsi="宋体" w:eastAsia="宋体" w:cs="宋体"/>
          <w:spacing w:val="-1"/>
          <w:sz w:val="25"/>
          <w:szCs w:val="25"/>
        </w:rPr>
        <w:t>。</w:t>
      </w:r>
      <w:r>
        <w:rPr>
          <w:rFonts w:ascii="Times New Roman" w:hAnsi="Times New Roman" w:eastAsia="Times New Roman" w:cs="Times New Roman"/>
          <w:spacing w:val="-1"/>
          <w:sz w:val="25"/>
          <w:szCs w:val="25"/>
        </w:rPr>
        <w:t>3</w:t>
      </w:r>
      <w:r>
        <w:rPr>
          <w:rFonts w:ascii="宋体" w:hAnsi="宋体" w:eastAsia="宋体" w:cs="宋体"/>
          <w:spacing w:val="-1"/>
          <w:sz w:val="25"/>
          <w:szCs w:val="25"/>
        </w:rPr>
        <w:t>个测值中的</w:t>
      </w:r>
      <w:r>
        <w:rPr>
          <w:rFonts w:ascii="宋体" w:hAnsi="宋体" w:eastAsia="宋体" w:cs="宋体"/>
          <w:sz w:val="25"/>
          <w:szCs w:val="25"/>
        </w:rPr>
        <w:t xml:space="preserve"> </w:t>
      </w:r>
      <w:r>
        <w:rPr>
          <w:rFonts w:ascii="宋体" w:hAnsi="宋体" w:eastAsia="宋体" w:cs="宋体"/>
          <w:spacing w:val="6"/>
          <w:sz w:val="25"/>
          <w:szCs w:val="25"/>
        </w:rPr>
        <w:t xml:space="preserve">最大值或最小值中如有一个与中间值之差超过中间值的15%,则取中间值为测定值； </w:t>
      </w:r>
      <w:r>
        <w:rPr>
          <w:rFonts w:ascii="宋体" w:hAnsi="宋体" w:eastAsia="宋体" w:cs="宋体"/>
          <w:sz w:val="25"/>
          <w:szCs w:val="25"/>
        </w:rPr>
        <w:t>如最大值和最小值与中间值之差均超过中间</w:t>
      </w:r>
      <w:r>
        <w:rPr>
          <w:rFonts w:ascii="宋体" w:hAnsi="宋体" w:eastAsia="宋体" w:cs="宋体"/>
          <w:spacing w:val="-1"/>
          <w:sz w:val="25"/>
          <w:szCs w:val="25"/>
        </w:rPr>
        <w:t>值的15%,则该组试验结果无效。</w:t>
      </w:r>
    </w:p>
    <w:p w14:paraId="63315FF0">
      <w:pPr>
        <w:pStyle w:val="2"/>
        <w:spacing w:line="246" w:lineRule="auto"/>
      </w:pPr>
    </w:p>
    <w:p w14:paraId="5AC749D1">
      <w:pPr>
        <w:spacing w:before="84" w:line="224" w:lineRule="auto"/>
        <w:rPr>
          <w:rFonts w:ascii="黑体" w:hAnsi="黑体" w:eastAsia="黑体" w:cs="黑体"/>
          <w:sz w:val="26"/>
          <w:szCs w:val="26"/>
        </w:rPr>
      </w:pPr>
      <w:r>
        <w:rPr>
          <w:rFonts w:ascii="黑体" w:hAnsi="黑体" w:eastAsia="黑体" w:cs="黑体"/>
          <w:spacing w:val="-5"/>
          <w:sz w:val="26"/>
          <w:szCs w:val="26"/>
        </w:rPr>
        <w:t>5</w:t>
      </w:r>
      <w:r>
        <w:rPr>
          <w:rFonts w:ascii="黑体" w:hAnsi="黑体" w:eastAsia="黑体" w:cs="黑体"/>
          <w:spacing w:val="118"/>
          <w:sz w:val="26"/>
          <w:szCs w:val="26"/>
        </w:rPr>
        <w:t xml:space="preserve"> </w:t>
      </w:r>
      <w:r>
        <w:rPr>
          <w:rFonts w:ascii="黑体" w:hAnsi="黑体" w:eastAsia="黑体" w:cs="黑体"/>
          <w:b/>
          <w:bCs/>
          <w:spacing w:val="-5"/>
          <w:sz w:val="26"/>
          <w:szCs w:val="26"/>
        </w:rPr>
        <w:t>报告</w:t>
      </w:r>
    </w:p>
    <w:p w14:paraId="5A99C99A">
      <w:pPr>
        <w:pStyle w:val="2"/>
        <w:spacing w:line="318" w:lineRule="auto"/>
      </w:pPr>
    </w:p>
    <w:p w14:paraId="1B0B8D55">
      <w:pPr>
        <w:spacing w:before="84" w:line="218" w:lineRule="auto"/>
        <w:ind w:left="500"/>
        <w:rPr>
          <w:rFonts w:ascii="宋体" w:hAnsi="宋体" w:eastAsia="宋体" w:cs="宋体"/>
          <w:sz w:val="26"/>
          <w:szCs w:val="26"/>
        </w:rPr>
      </w:pPr>
      <w:r>
        <w:rPr>
          <w:rFonts w:ascii="宋体" w:hAnsi="宋体" w:eastAsia="宋体" w:cs="宋体"/>
          <w:spacing w:val="-20"/>
          <w:sz w:val="26"/>
          <w:szCs w:val="26"/>
        </w:rPr>
        <w:t>本方法报告应包含下列技术内容：</w:t>
      </w:r>
    </w:p>
    <w:p w14:paraId="17D5BB56">
      <w:pPr>
        <w:spacing w:before="55" w:line="219" w:lineRule="auto"/>
        <w:ind w:left="500"/>
        <w:rPr>
          <w:rFonts w:ascii="宋体" w:hAnsi="宋体" w:eastAsia="宋体" w:cs="宋体"/>
          <w:sz w:val="26"/>
          <w:szCs w:val="26"/>
        </w:rPr>
      </w:pPr>
      <w:r>
        <w:rPr>
          <w:rFonts w:ascii="宋体" w:hAnsi="宋体" w:eastAsia="宋体" w:cs="宋体"/>
          <w:spacing w:val="-13"/>
          <w:sz w:val="26"/>
          <w:szCs w:val="26"/>
        </w:rPr>
        <w:t>(1)测试基础信息，包括测试时间、单位、人员、</w:t>
      </w:r>
      <w:r>
        <w:rPr>
          <w:rFonts w:ascii="宋体" w:hAnsi="宋体" w:eastAsia="宋体" w:cs="宋体"/>
          <w:spacing w:val="-14"/>
          <w:sz w:val="26"/>
          <w:szCs w:val="26"/>
        </w:rPr>
        <w:t>温度及设备等。</w:t>
      </w:r>
    </w:p>
    <w:p w14:paraId="30C625A4">
      <w:pPr>
        <w:spacing w:before="71" w:line="219" w:lineRule="auto"/>
        <w:ind w:left="500"/>
        <w:rPr>
          <w:rFonts w:ascii="宋体" w:hAnsi="宋体" w:eastAsia="宋体" w:cs="宋体"/>
          <w:sz w:val="24"/>
          <w:szCs w:val="24"/>
        </w:rPr>
      </w:pPr>
      <w:r>
        <w:rPr>
          <w:rFonts w:ascii="宋体" w:hAnsi="宋体" w:eastAsia="宋体" w:cs="宋体"/>
          <w:spacing w:val="-2"/>
          <w:sz w:val="24"/>
          <w:szCs w:val="24"/>
        </w:rPr>
        <w:t>(2)</w:t>
      </w:r>
      <w:r>
        <w:rPr>
          <w:rFonts w:ascii="宋体" w:hAnsi="宋体" w:eastAsia="宋体" w:cs="宋体"/>
          <w:spacing w:val="64"/>
          <w:sz w:val="24"/>
          <w:szCs w:val="24"/>
        </w:rPr>
        <w:t xml:space="preserve"> </w:t>
      </w:r>
      <w:r>
        <w:rPr>
          <w:rFonts w:ascii="宋体" w:hAnsi="宋体" w:eastAsia="宋体" w:cs="宋体"/>
          <w:spacing w:val="-2"/>
          <w:sz w:val="24"/>
          <w:szCs w:val="24"/>
        </w:rPr>
        <w:t>测试位置信息，包括测试桩号、测试部位等。</w:t>
      </w:r>
    </w:p>
    <w:p w14:paraId="0B11213E">
      <w:pPr>
        <w:spacing w:before="85" w:line="219" w:lineRule="auto"/>
        <w:ind w:left="500"/>
        <w:rPr>
          <w:rFonts w:ascii="宋体" w:hAnsi="宋体" w:eastAsia="宋体" w:cs="宋体"/>
          <w:sz w:val="24"/>
          <w:szCs w:val="24"/>
        </w:rPr>
      </w:pPr>
      <w:r>
        <w:rPr>
          <w:rFonts w:ascii="宋体" w:hAnsi="宋体" w:eastAsia="宋体" w:cs="宋体"/>
          <w:spacing w:val="-4"/>
          <w:sz w:val="24"/>
          <w:szCs w:val="24"/>
        </w:rPr>
        <w:t>(3)</w:t>
      </w:r>
      <w:r>
        <w:rPr>
          <w:rFonts w:ascii="宋体" w:hAnsi="宋体" w:eastAsia="宋体" w:cs="宋体"/>
          <w:spacing w:val="73"/>
          <w:sz w:val="24"/>
          <w:szCs w:val="24"/>
        </w:rPr>
        <w:t xml:space="preserve"> </w:t>
      </w:r>
      <w:r>
        <w:rPr>
          <w:rFonts w:ascii="宋体" w:hAnsi="宋体" w:eastAsia="宋体" w:cs="宋体"/>
          <w:spacing w:val="-4"/>
          <w:sz w:val="24"/>
          <w:szCs w:val="24"/>
        </w:rPr>
        <w:t>强度等级、抗压强度测定值。</w:t>
      </w:r>
    </w:p>
    <w:p w14:paraId="20F25A39">
      <w:pPr>
        <w:spacing w:before="62" w:line="237" w:lineRule="auto"/>
        <w:ind w:right="77" w:firstLine="500"/>
        <w:rPr>
          <w:rFonts w:ascii="宋体" w:hAnsi="宋体" w:eastAsia="宋体" w:cs="宋体"/>
          <w:sz w:val="25"/>
          <w:szCs w:val="25"/>
        </w:rPr>
      </w:pPr>
      <w:r>
        <w:rPr>
          <w:rFonts w:ascii="宋体" w:hAnsi="宋体" w:eastAsia="宋体" w:cs="宋体"/>
          <w:spacing w:val="-3"/>
          <w:sz w:val="25"/>
          <w:szCs w:val="25"/>
        </w:rPr>
        <w:t>(4)报告中应明确强度测试结果是测试时的“龄期强度”,进行质量评定时应考虑</w:t>
      </w:r>
      <w:r>
        <w:rPr>
          <w:rFonts w:ascii="宋体" w:hAnsi="宋体" w:eastAsia="宋体" w:cs="宋体"/>
          <w:spacing w:val="17"/>
          <w:sz w:val="25"/>
          <w:szCs w:val="25"/>
        </w:rPr>
        <w:t xml:space="preserve"> </w:t>
      </w:r>
      <w:r>
        <w:rPr>
          <w:rFonts w:ascii="宋体" w:hAnsi="宋体" w:eastAsia="宋体" w:cs="宋体"/>
          <w:spacing w:val="-8"/>
          <w:sz w:val="25"/>
          <w:szCs w:val="25"/>
        </w:rPr>
        <w:t>龄期影响。</w:t>
      </w:r>
    </w:p>
    <w:p w14:paraId="1B3637DA">
      <w:pPr>
        <w:pStyle w:val="2"/>
        <w:spacing w:line="300" w:lineRule="auto"/>
      </w:pPr>
    </w:p>
    <w:p w14:paraId="0B246869">
      <w:pPr>
        <w:spacing w:before="88" w:line="221" w:lineRule="auto"/>
        <w:ind w:left="1960"/>
        <w:outlineLvl w:val="1"/>
        <w:rPr>
          <w:rFonts w:ascii="黑体" w:hAnsi="黑体" w:eastAsia="黑体" w:cs="黑体"/>
          <w:sz w:val="27"/>
          <w:szCs w:val="27"/>
        </w:rPr>
      </w:pPr>
      <w:bookmarkStart w:id="12" w:name="bookmark30"/>
      <w:bookmarkEnd w:id="12"/>
      <w:r>
        <w:rPr>
          <w:rFonts w:ascii="Times New Roman" w:hAnsi="Times New Roman" w:eastAsia="Times New Roman" w:cs="Times New Roman"/>
          <w:b/>
          <w:bCs/>
          <w:spacing w:val="7"/>
          <w:sz w:val="27"/>
          <w:szCs w:val="27"/>
        </w:rPr>
        <w:t>T</w:t>
      </w:r>
      <w:r>
        <w:rPr>
          <w:rFonts w:ascii="Times New Roman" w:hAnsi="Times New Roman" w:eastAsia="Times New Roman" w:cs="Times New Roman"/>
          <w:b/>
          <w:bCs/>
          <w:spacing w:val="76"/>
          <w:w w:val="101"/>
          <w:sz w:val="27"/>
          <w:szCs w:val="27"/>
        </w:rPr>
        <w:t xml:space="preserve"> </w:t>
      </w:r>
      <w:r>
        <w:rPr>
          <w:rFonts w:ascii="Times New Roman" w:hAnsi="Times New Roman" w:eastAsia="Times New Roman" w:cs="Times New Roman"/>
          <w:b/>
          <w:bCs/>
          <w:spacing w:val="7"/>
          <w:sz w:val="27"/>
          <w:szCs w:val="27"/>
        </w:rPr>
        <w:t xml:space="preserve">0544—2026   </w:t>
      </w:r>
      <w:r>
        <w:rPr>
          <w:rFonts w:ascii="黑体" w:hAnsi="黑体" w:eastAsia="黑体" w:cs="黑体"/>
          <w:spacing w:val="7"/>
          <w:sz w:val="27"/>
          <w:szCs w:val="27"/>
        </w:rPr>
        <w:t>回弹法测试衬砌混凝土强度</w:t>
      </w:r>
    </w:p>
    <w:p w14:paraId="3B5E9A60">
      <w:pPr>
        <w:pStyle w:val="2"/>
        <w:spacing w:line="346" w:lineRule="auto"/>
      </w:pPr>
    </w:p>
    <w:p w14:paraId="5F6B8223">
      <w:pPr>
        <w:pStyle w:val="2"/>
        <w:spacing w:line="347" w:lineRule="auto"/>
      </w:pPr>
    </w:p>
    <w:p w14:paraId="32D3171E">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19"/>
          <w:sz w:val="24"/>
          <w:szCs w:val="24"/>
        </w:rPr>
        <w:t xml:space="preserve">  </w:t>
      </w:r>
      <w:r>
        <w:rPr>
          <w:rFonts w:ascii="黑体" w:hAnsi="黑体" w:eastAsia="黑体" w:cs="黑体"/>
          <w:b/>
          <w:bCs/>
          <w:spacing w:val="-9"/>
          <w:sz w:val="24"/>
          <w:szCs w:val="24"/>
        </w:rPr>
        <w:t>适用范围</w:t>
      </w:r>
    </w:p>
    <w:p w14:paraId="64400304">
      <w:pPr>
        <w:pStyle w:val="2"/>
        <w:spacing w:line="380" w:lineRule="auto"/>
      </w:pPr>
    </w:p>
    <w:p w14:paraId="575461D0">
      <w:pPr>
        <w:spacing w:before="79" w:line="219" w:lineRule="auto"/>
        <w:ind w:left="230"/>
        <w:rPr>
          <w:rFonts w:ascii="宋体" w:hAnsi="宋体" w:eastAsia="宋体" w:cs="宋体"/>
          <w:sz w:val="24"/>
          <w:szCs w:val="24"/>
        </w:rPr>
      </w:pPr>
      <w:r>
        <w:rPr>
          <w:rFonts w:ascii="Times New Roman" w:hAnsi="Times New Roman" w:eastAsia="Times New Roman" w:cs="Times New Roman"/>
          <w:sz w:val="24"/>
          <w:szCs w:val="24"/>
        </w:rPr>
        <w:t xml:space="preserve">1.1     </w:t>
      </w:r>
      <w:r>
        <w:rPr>
          <w:rFonts w:ascii="宋体" w:hAnsi="宋体" w:eastAsia="宋体" w:cs="宋体"/>
          <w:sz w:val="24"/>
          <w:szCs w:val="24"/>
        </w:rPr>
        <w:t>本方法适用于使用回弹仪测试隧道衬砌、管沟等混凝土抗压强度。</w:t>
      </w:r>
    </w:p>
    <w:p w14:paraId="7EF09C32">
      <w:pPr>
        <w:pStyle w:val="2"/>
        <w:spacing w:line="288" w:lineRule="auto"/>
      </w:pPr>
    </w:p>
    <w:p w14:paraId="5D8BD7DC">
      <w:pPr>
        <w:spacing w:before="82" w:line="246" w:lineRule="auto"/>
        <w:ind w:right="74" w:firstLine="230"/>
        <w:rPr>
          <w:rFonts w:ascii="宋体" w:hAnsi="宋体" w:eastAsia="宋体" w:cs="宋体"/>
          <w:sz w:val="25"/>
          <w:szCs w:val="25"/>
        </w:rPr>
      </w:pPr>
      <w:r>
        <w:rPr>
          <w:rFonts w:ascii="宋体" w:hAnsi="宋体" w:eastAsia="宋体" w:cs="宋体"/>
          <w:sz w:val="25"/>
          <w:szCs w:val="25"/>
        </w:rPr>
        <w:t>1.2</w:t>
      </w:r>
      <w:r>
        <w:rPr>
          <w:rFonts w:ascii="宋体" w:hAnsi="宋体" w:eastAsia="宋体" w:cs="宋体"/>
          <w:spacing w:val="113"/>
          <w:sz w:val="25"/>
          <w:szCs w:val="25"/>
        </w:rPr>
        <w:t xml:space="preserve"> </w:t>
      </w:r>
      <w:r>
        <w:rPr>
          <w:rFonts w:ascii="宋体" w:hAnsi="宋体" w:eastAsia="宋体" w:cs="宋体"/>
          <w:sz w:val="25"/>
          <w:szCs w:val="25"/>
        </w:rPr>
        <w:t>所测试的混凝土应处于干燥状态、龄期不超过1000</w:t>
      </w:r>
      <w:r>
        <w:rPr>
          <w:rFonts w:ascii="Times New Roman" w:hAnsi="Times New Roman" w:eastAsia="Times New Roman" w:cs="Times New Roman"/>
          <w:sz w:val="25"/>
          <w:szCs w:val="25"/>
        </w:rPr>
        <w:t>d</w:t>
      </w:r>
      <w:r>
        <w:rPr>
          <w:rFonts w:ascii="Times New Roman" w:hAnsi="Times New Roman" w:eastAsia="Times New Roman" w:cs="Times New Roman"/>
          <w:spacing w:val="20"/>
          <w:w w:val="101"/>
          <w:sz w:val="25"/>
          <w:szCs w:val="25"/>
        </w:rPr>
        <w:t xml:space="preserve"> </w:t>
      </w:r>
      <w:r>
        <w:rPr>
          <w:rFonts w:ascii="宋体" w:hAnsi="宋体" w:eastAsia="宋体" w:cs="宋体"/>
          <w:sz w:val="25"/>
          <w:szCs w:val="25"/>
        </w:rPr>
        <w:t>且不少于14</w:t>
      </w:r>
      <w:r>
        <w:rPr>
          <w:rFonts w:ascii="Times New Roman" w:hAnsi="Times New Roman" w:eastAsia="Times New Roman" w:cs="Times New Roman"/>
          <w:sz w:val="25"/>
          <w:szCs w:val="25"/>
        </w:rPr>
        <w:t>d,</w:t>
      </w:r>
      <w:r>
        <w:rPr>
          <w:rFonts w:ascii="Times New Roman" w:hAnsi="Times New Roman" w:eastAsia="Times New Roman" w:cs="Times New Roman"/>
          <w:spacing w:val="22"/>
          <w:w w:val="101"/>
          <w:sz w:val="25"/>
          <w:szCs w:val="25"/>
        </w:rPr>
        <w:t xml:space="preserve">  </w:t>
      </w:r>
      <w:r>
        <w:rPr>
          <w:rFonts w:ascii="宋体" w:hAnsi="宋体" w:eastAsia="宋体" w:cs="宋体"/>
          <w:sz w:val="25"/>
          <w:szCs w:val="25"/>
        </w:rPr>
        <w:t xml:space="preserve">厚度不小 </w:t>
      </w:r>
      <w:r>
        <w:rPr>
          <w:rFonts w:ascii="宋体" w:hAnsi="宋体" w:eastAsia="宋体" w:cs="宋体"/>
          <w:spacing w:val="12"/>
          <w:sz w:val="25"/>
          <w:szCs w:val="25"/>
        </w:rPr>
        <w:t>于100</w:t>
      </w:r>
      <w:r>
        <w:rPr>
          <w:rFonts w:ascii="Times New Roman" w:hAnsi="Times New Roman" w:eastAsia="Times New Roman" w:cs="Times New Roman"/>
          <w:sz w:val="25"/>
          <w:szCs w:val="25"/>
        </w:rPr>
        <w:t>mm</w:t>
      </w:r>
      <w:r>
        <w:rPr>
          <w:rFonts w:ascii="Times New Roman" w:hAnsi="Times New Roman" w:eastAsia="Times New Roman" w:cs="Times New Roman"/>
          <w:spacing w:val="12"/>
          <w:sz w:val="25"/>
          <w:szCs w:val="25"/>
        </w:rPr>
        <w:t>,</w:t>
      </w:r>
      <w:r>
        <w:rPr>
          <w:rFonts w:ascii="宋体" w:hAnsi="宋体" w:eastAsia="宋体" w:cs="宋体"/>
          <w:spacing w:val="12"/>
          <w:sz w:val="25"/>
          <w:szCs w:val="25"/>
        </w:rPr>
        <w:t>设计强度为10~60</w:t>
      </w:r>
      <w:r>
        <w:rPr>
          <w:rFonts w:ascii="Times New Roman" w:hAnsi="Times New Roman" w:eastAsia="Times New Roman" w:cs="Times New Roman"/>
          <w:sz w:val="25"/>
          <w:szCs w:val="25"/>
        </w:rPr>
        <w:t>MPa</w:t>
      </w:r>
      <w:r>
        <w:rPr>
          <w:rFonts w:ascii="宋体" w:hAnsi="宋体" w:eastAsia="宋体" w:cs="宋体"/>
          <w:spacing w:val="12"/>
          <w:sz w:val="25"/>
          <w:szCs w:val="25"/>
        </w:rPr>
        <w:t>。</w:t>
      </w:r>
    </w:p>
    <w:p w14:paraId="7642D43E">
      <w:pPr>
        <w:pStyle w:val="2"/>
        <w:spacing w:line="355" w:lineRule="auto"/>
      </w:pPr>
    </w:p>
    <w:p w14:paraId="042C942D">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560BDF0E">
      <w:pPr>
        <w:spacing w:before="183" w:line="275" w:lineRule="auto"/>
        <w:ind w:right="83" w:firstLine="500"/>
        <w:rPr>
          <w:rFonts w:ascii="楷体" w:hAnsi="楷体" w:eastAsia="楷体" w:cs="楷体"/>
          <w:sz w:val="24"/>
          <w:szCs w:val="24"/>
        </w:rPr>
      </w:pPr>
      <w:r>
        <w:rPr>
          <w:rFonts w:ascii="楷体" w:hAnsi="楷体" w:eastAsia="楷体" w:cs="楷体"/>
          <w:sz w:val="24"/>
          <w:szCs w:val="24"/>
        </w:rPr>
        <w:t>考虑到仰拱混凝土可回弹的工作面只有浇筑顶面和端面，顶面通常不平整，很难打</w:t>
      </w:r>
      <w:r>
        <w:rPr>
          <w:rFonts w:ascii="楷体" w:hAnsi="楷体" w:eastAsia="楷体" w:cs="楷体"/>
          <w:spacing w:val="10"/>
          <w:sz w:val="24"/>
          <w:szCs w:val="24"/>
        </w:rPr>
        <w:t xml:space="preserve"> </w:t>
      </w:r>
      <w:r>
        <w:rPr>
          <w:rFonts w:ascii="楷体" w:hAnsi="楷体" w:eastAsia="楷体" w:cs="楷体"/>
          <w:sz w:val="24"/>
          <w:szCs w:val="24"/>
        </w:rPr>
        <w:t>磨，端面暴露时机通常很短暂，因此，适用范围未包含仰拱和仰拱回填混凝土。</w:t>
      </w:r>
    </w:p>
    <w:p w14:paraId="181F90A4">
      <w:pPr>
        <w:pStyle w:val="2"/>
        <w:spacing w:line="260" w:lineRule="auto"/>
      </w:pPr>
    </w:p>
    <w:p w14:paraId="040F66A9">
      <w:pPr>
        <w:spacing w:before="78" w:line="222" w:lineRule="auto"/>
        <w:rPr>
          <w:rFonts w:ascii="黑体" w:hAnsi="黑体" w:eastAsia="黑体" w:cs="黑体"/>
          <w:sz w:val="24"/>
          <w:szCs w:val="24"/>
        </w:rPr>
      </w:pPr>
      <w:r>
        <w:rPr>
          <w:rFonts w:ascii="黑体" w:hAnsi="黑体" w:eastAsia="黑体" w:cs="黑体"/>
          <w:spacing w:val="-2"/>
          <w:sz w:val="24"/>
          <w:szCs w:val="24"/>
        </w:rPr>
        <w:t xml:space="preserve">2  </w:t>
      </w:r>
      <w:r>
        <w:rPr>
          <w:rFonts w:ascii="黑体" w:hAnsi="黑体" w:eastAsia="黑体" w:cs="黑体"/>
          <w:b/>
          <w:bCs/>
          <w:spacing w:val="-2"/>
          <w:sz w:val="24"/>
          <w:szCs w:val="24"/>
        </w:rPr>
        <w:t>仪具与材料技术要求</w:t>
      </w:r>
    </w:p>
    <w:p w14:paraId="039F05E6">
      <w:pPr>
        <w:pStyle w:val="2"/>
        <w:spacing w:line="386" w:lineRule="auto"/>
      </w:pPr>
    </w:p>
    <w:p w14:paraId="1F7CFF6A">
      <w:pPr>
        <w:spacing w:before="78" w:line="234" w:lineRule="auto"/>
        <w:ind w:right="5" w:firstLine="500"/>
        <w:rPr>
          <w:rFonts w:ascii="宋体" w:hAnsi="宋体" w:eastAsia="宋体" w:cs="宋体"/>
          <w:sz w:val="24"/>
          <w:szCs w:val="24"/>
        </w:rPr>
      </w:pPr>
      <w:r>
        <w:rPr>
          <w:rFonts w:ascii="宋体" w:hAnsi="宋体" w:eastAsia="宋体" w:cs="宋体"/>
          <w:spacing w:val="12"/>
          <w:sz w:val="24"/>
          <w:szCs w:val="24"/>
        </w:rPr>
        <w:t>(1)混凝土回弹仪：指针直读式混凝土回弹仪、数字显示式或自记录式回弹仪，</w:t>
      </w:r>
      <w:r>
        <w:rPr>
          <w:rFonts w:ascii="宋体" w:hAnsi="宋体" w:eastAsia="宋体" w:cs="宋体"/>
          <w:spacing w:val="16"/>
          <w:sz w:val="24"/>
          <w:szCs w:val="24"/>
        </w:rPr>
        <w:t xml:space="preserve"> </w:t>
      </w:r>
      <w:r>
        <w:rPr>
          <w:rFonts w:ascii="宋体" w:hAnsi="宋体" w:eastAsia="宋体" w:cs="宋体"/>
          <w:spacing w:val="-1"/>
          <w:sz w:val="24"/>
          <w:szCs w:val="24"/>
        </w:rPr>
        <w:t>除应符合现行《回弹仪》(</w:t>
      </w:r>
      <w:r>
        <w:rPr>
          <w:rFonts w:ascii="宋体" w:hAnsi="宋体" w:eastAsia="宋体" w:cs="宋体"/>
          <w:spacing w:val="-36"/>
          <w:sz w:val="24"/>
          <w:szCs w:val="24"/>
        </w:rPr>
        <w:t xml:space="preserve"> </w:t>
      </w:r>
      <w:r>
        <w:rPr>
          <w:rFonts w:ascii="Times New Roman" w:hAnsi="Times New Roman" w:eastAsia="Times New Roman" w:cs="Times New Roman"/>
          <w:spacing w:val="-1"/>
          <w:sz w:val="24"/>
          <w:szCs w:val="24"/>
        </w:rPr>
        <w:t>GB/T   9138)</w:t>
      </w:r>
      <w:r>
        <w:rPr>
          <w:rFonts w:ascii="Times New Roman" w:hAnsi="Times New Roman" w:eastAsia="Times New Roman" w:cs="Times New Roman"/>
          <w:spacing w:val="50"/>
          <w:sz w:val="24"/>
          <w:szCs w:val="24"/>
        </w:rPr>
        <w:t xml:space="preserve"> </w:t>
      </w:r>
      <w:r>
        <w:rPr>
          <w:rFonts w:ascii="宋体" w:hAnsi="宋体" w:eastAsia="宋体" w:cs="宋体"/>
          <w:spacing w:val="-1"/>
          <w:sz w:val="24"/>
          <w:szCs w:val="24"/>
        </w:rPr>
        <w:t>的有关规定外，尚应符合下列技术要求：</w:t>
      </w:r>
    </w:p>
    <w:p w14:paraId="54B1E6F5">
      <w:pPr>
        <w:spacing w:before="109" w:line="217" w:lineRule="auto"/>
        <w:ind w:left="500"/>
        <w:rPr>
          <w:rFonts w:ascii="宋体" w:hAnsi="宋体" w:eastAsia="宋体" w:cs="宋体"/>
          <w:sz w:val="24"/>
          <w:szCs w:val="24"/>
        </w:rPr>
      </w:pPr>
      <w:r>
        <w:rPr>
          <w:rFonts w:ascii="宋体" w:hAnsi="宋体" w:eastAsia="宋体" w:cs="宋体"/>
          <w:spacing w:val="2"/>
          <w:sz w:val="24"/>
          <w:szCs w:val="24"/>
        </w:rPr>
        <w:t>①水平弹击时，在弹击锤脱钩的瞬间，回弹</w:t>
      </w:r>
      <w:r>
        <w:rPr>
          <w:rFonts w:ascii="宋体" w:hAnsi="宋体" w:eastAsia="宋体" w:cs="宋体"/>
          <w:spacing w:val="1"/>
          <w:sz w:val="24"/>
          <w:szCs w:val="24"/>
        </w:rPr>
        <w:t>仪的标称能量应为2.207</w:t>
      </w:r>
      <w:r>
        <w:rPr>
          <w:rFonts w:ascii="Times New Roman" w:hAnsi="Times New Roman" w:eastAsia="Times New Roman" w:cs="Times New Roman"/>
          <w:spacing w:val="1"/>
          <w:sz w:val="24"/>
          <w:szCs w:val="24"/>
        </w:rPr>
        <w:t>J</w:t>
      </w:r>
      <w:r>
        <w:rPr>
          <w:rFonts w:ascii="宋体" w:hAnsi="宋体" w:eastAsia="宋体" w:cs="宋体"/>
          <w:spacing w:val="1"/>
          <w:sz w:val="24"/>
          <w:szCs w:val="24"/>
        </w:rPr>
        <w:t>。</w:t>
      </w:r>
    </w:p>
    <w:p w14:paraId="3768E71B">
      <w:pPr>
        <w:spacing w:before="77" w:line="241" w:lineRule="auto"/>
        <w:ind w:right="59" w:firstLine="500"/>
        <w:rPr>
          <w:rFonts w:ascii="宋体" w:hAnsi="宋体" w:eastAsia="宋体" w:cs="宋体"/>
          <w:sz w:val="24"/>
          <w:szCs w:val="24"/>
        </w:rPr>
      </w:pPr>
      <w:r>
        <w:rPr>
          <w:rFonts w:ascii="宋体" w:hAnsi="宋体" w:eastAsia="宋体" w:cs="宋体"/>
          <w:spacing w:val="1"/>
          <w:sz w:val="24"/>
          <w:szCs w:val="24"/>
        </w:rPr>
        <w:t>②弹击锤与弹击杆碰撞的瞬间，弹击拉簧处于自由状态，且弹击锤起跳点应位</w:t>
      </w:r>
      <w:r>
        <w:rPr>
          <w:rFonts w:ascii="宋体" w:hAnsi="宋体" w:eastAsia="宋体" w:cs="宋体"/>
          <w:sz w:val="24"/>
          <w:szCs w:val="24"/>
        </w:rPr>
        <w:t xml:space="preserve">于指 </w:t>
      </w:r>
      <w:r>
        <w:rPr>
          <w:rFonts w:ascii="宋体" w:hAnsi="宋体" w:eastAsia="宋体" w:cs="宋体"/>
          <w:spacing w:val="2"/>
          <w:sz w:val="24"/>
          <w:szCs w:val="24"/>
        </w:rPr>
        <w:t>针指示刻度尺上的“0”处。</w:t>
      </w:r>
    </w:p>
    <w:p w14:paraId="6B6BCDF5">
      <w:pPr>
        <w:spacing w:before="75" w:line="217" w:lineRule="auto"/>
        <w:ind w:left="500"/>
        <w:rPr>
          <w:rFonts w:ascii="宋体" w:hAnsi="宋体" w:eastAsia="宋体" w:cs="宋体"/>
          <w:sz w:val="26"/>
          <w:szCs w:val="26"/>
        </w:rPr>
      </w:pPr>
      <w:r>
        <w:rPr>
          <w:rFonts w:ascii="宋体" w:hAnsi="宋体" w:eastAsia="宋体" w:cs="宋体"/>
          <w:spacing w:val="-7"/>
          <w:sz w:val="26"/>
          <w:szCs w:val="26"/>
        </w:rPr>
        <w:t>③在洛氏硬度为(60±2)</w:t>
      </w:r>
      <w:r>
        <w:rPr>
          <w:rFonts w:ascii="宋体" w:hAnsi="宋体" w:eastAsia="宋体" w:cs="宋体"/>
          <w:spacing w:val="-62"/>
          <w:sz w:val="26"/>
          <w:szCs w:val="26"/>
        </w:rPr>
        <w:t xml:space="preserve"> </w:t>
      </w:r>
      <w:r>
        <w:rPr>
          <w:rFonts w:ascii="Times New Roman" w:hAnsi="Times New Roman" w:eastAsia="Times New Roman" w:cs="Times New Roman"/>
          <w:spacing w:val="-7"/>
          <w:sz w:val="26"/>
          <w:szCs w:val="26"/>
        </w:rPr>
        <w:t>HRC</w:t>
      </w:r>
      <w:r>
        <w:rPr>
          <w:rFonts w:ascii="宋体" w:hAnsi="宋体" w:eastAsia="宋体" w:cs="宋体"/>
          <w:spacing w:val="-7"/>
          <w:sz w:val="26"/>
          <w:szCs w:val="26"/>
        </w:rPr>
        <w:t>的钢砧</w:t>
      </w:r>
      <w:r>
        <w:rPr>
          <w:rFonts w:ascii="宋体" w:hAnsi="宋体" w:eastAsia="宋体" w:cs="宋体"/>
          <w:spacing w:val="-8"/>
          <w:sz w:val="26"/>
          <w:szCs w:val="26"/>
        </w:rPr>
        <w:t>上，回弹仪的率定值应为80±2。</w:t>
      </w:r>
    </w:p>
    <w:p w14:paraId="60A5F29E">
      <w:pPr>
        <w:spacing w:before="63" w:line="243" w:lineRule="auto"/>
        <w:ind w:right="82" w:firstLine="500"/>
        <w:rPr>
          <w:rFonts w:ascii="宋体" w:hAnsi="宋体" w:eastAsia="宋体" w:cs="宋体"/>
          <w:sz w:val="24"/>
          <w:szCs w:val="24"/>
        </w:rPr>
      </w:pPr>
      <w:r>
        <w:rPr>
          <w:rFonts w:ascii="宋体" w:hAnsi="宋体" w:eastAsia="宋体" w:cs="宋体"/>
          <w:sz w:val="24"/>
          <w:szCs w:val="24"/>
        </w:rPr>
        <w:t>④数字式回弹仪应带有指针直读示值系统，数字显示的回弹值与指针直读示值相差</w:t>
      </w:r>
      <w:r>
        <w:rPr>
          <w:rFonts w:ascii="宋体" w:hAnsi="宋体" w:eastAsia="宋体" w:cs="宋体"/>
          <w:spacing w:val="11"/>
          <w:sz w:val="24"/>
          <w:szCs w:val="24"/>
        </w:rPr>
        <w:t xml:space="preserve"> </w:t>
      </w:r>
      <w:r>
        <w:rPr>
          <w:rFonts w:ascii="宋体" w:hAnsi="宋体" w:eastAsia="宋体" w:cs="宋体"/>
          <w:spacing w:val="8"/>
          <w:sz w:val="24"/>
          <w:szCs w:val="24"/>
        </w:rPr>
        <w:t>不应超过1。</w:t>
      </w:r>
    </w:p>
    <w:p w14:paraId="542F2991">
      <w:pPr>
        <w:spacing w:line="243" w:lineRule="auto"/>
        <w:rPr>
          <w:rFonts w:ascii="宋体" w:hAnsi="宋体" w:eastAsia="宋体" w:cs="宋体"/>
          <w:sz w:val="24"/>
          <w:szCs w:val="24"/>
        </w:rPr>
        <w:sectPr>
          <w:headerReference r:id="rId31" w:type="default"/>
          <w:footerReference r:id="rId32" w:type="default"/>
          <w:pgSz w:w="11900" w:h="16820"/>
          <w:pgMar w:top="1570" w:right="1334" w:bottom="1690" w:left="1329" w:header="1199" w:footer="1417" w:gutter="0"/>
          <w:cols w:space="720" w:num="1"/>
        </w:sectPr>
      </w:pPr>
    </w:p>
    <w:p w14:paraId="410E7797">
      <w:pPr>
        <w:spacing w:before="194" w:line="219" w:lineRule="auto"/>
        <w:ind w:left="500"/>
        <w:rPr>
          <w:rFonts w:ascii="宋体" w:hAnsi="宋体" w:eastAsia="宋体" w:cs="宋体"/>
          <w:sz w:val="24"/>
          <w:szCs w:val="24"/>
        </w:rPr>
      </w:pPr>
      <w:r>
        <w:rPr>
          <w:rFonts w:ascii="宋体" w:hAnsi="宋体" w:eastAsia="宋体" w:cs="宋体"/>
          <w:spacing w:val="14"/>
          <w:sz w:val="24"/>
          <w:szCs w:val="24"/>
        </w:rPr>
        <w:t>(2)</w:t>
      </w:r>
      <w:r>
        <w:rPr>
          <w:rFonts w:ascii="宋体" w:hAnsi="宋体" w:eastAsia="宋体" w:cs="宋体"/>
          <w:spacing w:val="67"/>
          <w:sz w:val="24"/>
          <w:szCs w:val="24"/>
        </w:rPr>
        <w:t xml:space="preserve"> </w:t>
      </w:r>
      <w:r>
        <w:rPr>
          <w:rFonts w:ascii="宋体" w:hAnsi="宋体" w:eastAsia="宋体" w:cs="宋体"/>
          <w:spacing w:val="14"/>
          <w:sz w:val="24"/>
          <w:szCs w:val="24"/>
        </w:rPr>
        <w:t>酒精酚酞溶液：浓度1%～2%。</w:t>
      </w:r>
    </w:p>
    <w:p w14:paraId="502EAFC3">
      <w:pPr>
        <w:spacing w:before="96" w:line="219" w:lineRule="auto"/>
        <w:ind w:left="500"/>
        <w:rPr>
          <w:rFonts w:ascii="宋体" w:hAnsi="宋体" w:eastAsia="宋体" w:cs="宋体"/>
          <w:sz w:val="24"/>
          <w:szCs w:val="24"/>
        </w:rPr>
      </w:pPr>
      <w:r>
        <w:rPr>
          <w:rFonts w:ascii="宋体" w:hAnsi="宋体" w:eastAsia="宋体" w:cs="宋体"/>
          <w:spacing w:val="9"/>
          <w:sz w:val="24"/>
          <w:szCs w:val="24"/>
        </w:rPr>
        <w:t>(3)碳化深度测定仪：分度值不小于0.2</w:t>
      </w:r>
      <w:r>
        <w:rPr>
          <w:rFonts w:ascii="宋体" w:hAnsi="宋体" w:eastAsia="宋体" w:cs="宋体"/>
          <w:spacing w:val="8"/>
          <w:sz w:val="24"/>
          <w:szCs w:val="24"/>
        </w:rPr>
        <w:t>5</w:t>
      </w:r>
      <w:r>
        <w:rPr>
          <w:rFonts w:ascii="Times New Roman" w:hAnsi="Times New Roman" w:eastAsia="Times New Roman" w:cs="Times New Roman"/>
          <w:sz w:val="24"/>
          <w:szCs w:val="24"/>
        </w:rPr>
        <w:t>mm</w:t>
      </w:r>
      <w:r>
        <w:rPr>
          <w:rFonts w:ascii="宋体" w:hAnsi="宋体" w:eastAsia="宋体" w:cs="宋体"/>
          <w:spacing w:val="8"/>
          <w:sz w:val="24"/>
          <w:szCs w:val="24"/>
        </w:rPr>
        <w:t>。</w:t>
      </w:r>
    </w:p>
    <w:p w14:paraId="1C1E596C">
      <w:pPr>
        <w:spacing w:before="46" w:line="220" w:lineRule="auto"/>
        <w:ind w:left="500"/>
        <w:rPr>
          <w:rFonts w:ascii="宋体" w:hAnsi="宋体" w:eastAsia="宋体" w:cs="宋体"/>
          <w:sz w:val="26"/>
          <w:szCs w:val="26"/>
        </w:rPr>
      </w:pPr>
      <w:r>
        <w:rPr>
          <w:rFonts w:ascii="宋体" w:hAnsi="宋体" w:eastAsia="宋体" w:cs="宋体"/>
          <w:spacing w:val="-1"/>
          <w:sz w:val="26"/>
          <w:szCs w:val="26"/>
        </w:rPr>
        <w:t>(4) 钢砧：洛氏硬度(60±2)</w:t>
      </w:r>
      <w:r>
        <w:rPr>
          <w:rFonts w:ascii="宋体" w:hAnsi="宋体" w:eastAsia="宋体" w:cs="宋体"/>
          <w:spacing w:val="-75"/>
          <w:sz w:val="26"/>
          <w:szCs w:val="26"/>
        </w:rPr>
        <w:t xml:space="preserve"> </w:t>
      </w:r>
      <w:r>
        <w:rPr>
          <w:rFonts w:ascii="Times New Roman" w:hAnsi="Times New Roman" w:eastAsia="Times New Roman" w:cs="Times New Roman"/>
          <w:spacing w:val="-1"/>
          <w:sz w:val="26"/>
          <w:szCs w:val="26"/>
        </w:rPr>
        <w:t>HRC</w:t>
      </w:r>
      <w:r>
        <w:rPr>
          <w:rFonts w:ascii="宋体" w:hAnsi="宋体" w:eastAsia="宋体" w:cs="宋体"/>
          <w:spacing w:val="-1"/>
          <w:sz w:val="26"/>
          <w:szCs w:val="26"/>
        </w:rPr>
        <w:t>。</w:t>
      </w:r>
    </w:p>
    <w:p w14:paraId="72E70836">
      <w:pPr>
        <w:spacing w:before="68" w:line="219" w:lineRule="auto"/>
        <w:ind w:left="500"/>
        <w:rPr>
          <w:rFonts w:ascii="宋体" w:hAnsi="宋体" w:eastAsia="宋体" w:cs="宋体"/>
          <w:sz w:val="24"/>
          <w:szCs w:val="24"/>
        </w:rPr>
      </w:pPr>
      <w:r>
        <w:rPr>
          <w:rFonts w:ascii="宋体" w:hAnsi="宋体" w:eastAsia="宋体" w:cs="宋体"/>
          <w:spacing w:val="5"/>
          <w:sz w:val="24"/>
          <w:szCs w:val="24"/>
        </w:rPr>
        <w:t>(5)其他：手提式砂轮或磨石、凿子、锤、吸耳球等。</w:t>
      </w:r>
    </w:p>
    <w:p w14:paraId="46B8C564">
      <w:pPr>
        <w:pStyle w:val="2"/>
        <w:spacing w:line="306" w:lineRule="auto"/>
      </w:pPr>
    </w:p>
    <w:p w14:paraId="3A295108">
      <w:pPr>
        <w:spacing w:before="82" w:line="221" w:lineRule="auto"/>
        <w:rPr>
          <w:rFonts w:ascii="黑体" w:hAnsi="黑体" w:eastAsia="黑体" w:cs="黑体"/>
          <w:sz w:val="25"/>
          <w:szCs w:val="25"/>
        </w:rPr>
      </w:pPr>
      <w:r>
        <w:rPr>
          <w:rFonts w:ascii="黑体" w:hAnsi="黑体" w:eastAsia="黑体" w:cs="黑体"/>
          <w:spacing w:val="-12"/>
          <w:sz w:val="25"/>
          <w:szCs w:val="25"/>
        </w:rPr>
        <w:t>3</w:t>
      </w:r>
      <w:r>
        <w:rPr>
          <w:rFonts w:ascii="黑体" w:hAnsi="黑体" w:eastAsia="黑体" w:cs="黑体"/>
          <w:spacing w:val="9"/>
          <w:sz w:val="25"/>
          <w:szCs w:val="25"/>
        </w:rPr>
        <w:t xml:space="preserve">  </w:t>
      </w:r>
      <w:r>
        <w:rPr>
          <w:rFonts w:ascii="黑体" w:hAnsi="黑体" w:eastAsia="黑体" w:cs="黑体"/>
          <w:b/>
          <w:bCs/>
          <w:spacing w:val="-12"/>
          <w:sz w:val="25"/>
          <w:szCs w:val="25"/>
        </w:rPr>
        <w:t>方法与步骤</w:t>
      </w:r>
    </w:p>
    <w:p w14:paraId="17EACA32">
      <w:pPr>
        <w:pStyle w:val="2"/>
        <w:spacing w:line="356" w:lineRule="auto"/>
      </w:pPr>
    </w:p>
    <w:p w14:paraId="78376489">
      <w:pPr>
        <w:spacing w:before="78" w:line="220" w:lineRule="auto"/>
        <w:ind w:left="240"/>
        <w:rPr>
          <w:rFonts w:ascii="宋体" w:hAnsi="宋体" w:eastAsia="宋体" w:cs="宋体"/>
          <w:sz w:val="24"/>
          <w:szCs w:val="24"/>
        </w:rPr>
      </w:pPr>
      <w:r>
        <w:rPr>
          <w:rFonts w:ascii="Times New Roman" w:hAnsi="Times New Roman" w:eastAsia="Times New Roman" w:cs="Times New Roman"/>
          <w:spacing w:val="2"/>
          <w:sz w:val="24"/>
          <w:szCs w:val="24"/>
        </w:rPr>
        <w:t>3.1</w:t>
      </w:r>
      <w:r>
        <w:rPr>
          <w:rFonts w:ascii="Times New Roman" w:hAnsi="Times New Roman" w:eastAsia="Times New Roman" w:cs="Times New Roman"/>
          <w:spacing w:val="4"/>
          <w:sz w:val="24"/>
          <w:szCs w:val="24"/>
        </w:rPr>
        <w:t xml:space="preserve">     </w:t>
      </w:r>
      <w:r>
        <w:rPr>
          <w:rFonts w:ascii="宋体" w:hAnsi="宋体" w:eastAsia="宋体" w:cs="宋体"/>
          <w:spacing w:val="2"/>
          <w:sz w:val="24"/>
          <w:szCs w:val="24"/>
        </w:rPr>
        <w:t>准备工作</w:t>
      </w:r>
    </w:p>
    <w:p w14:paraId="3F1AF712">
      <w:pPr>
        <w:spacing w:before="82" w:line="219" w:lineRule="auto"/>
        <w:ind w:left="500"/>
        <w:rPr>
          <w:rFonts w:ascii="宋体" w:hAnsi="宋体" w:eastAsia="宋体" w:cs="宋体"/>
          <w:sz w:val="24"/>
          <w:szCs w:val="24"/>
        </w:rPr>
      </w:pPr>
      <w:r>
        <w:rPr>
          <w:rFonts w:ascii="宋体" w:hAnsi="宋体" w:eastAsia="宋体" w:cs="宋体"/>
          <w:spacing w:val="8"/>
          <w:sz w:val="24"/>
          <w:szCs w:val="24"/>
        </w:rPr>
        <w:t>(1)按本规程</w:t>
      </w:r>
      <w:r>
        <w:rPr>
          <w:rFonts w:ascii="Times New Roman" w:hAnsi="Times New Roman" w:eastAsia="Times New Roman" w:cs="Times New Roman"/>
          <w:spacing w:val="8"/>
          <w:sz w:val="24"/>
          <w:szCs w:val="24"/>
        </w:rPr>
        <w:t xml:space="preserve">T0501  </w:t>
      </w:r>
      <w:r>
        <w:rPr>
          <w:rFonts w:ascii="宋体" w:hAnsi="宋体" w:eastAsia="宋体" w:cs="宋体"/>
          <w:spacing w:val="8"/>
          <w:sz w:val="24"/>
          <w:szCs w:val="24"/>
        </w:rPr>
        <w:t>规定的方法确</w:t>
      </w:r>
      <w:r>
        <w:rPr>
          <w:rFonts w:ascii="宋体" w:hAnsi="宋体" w:eastAsia="宋体" w:cs="宋体"/>
          <w:spacing w:val="7"/>
          <w:sz w:val="24"/>
          <w:szCs w:val="24"/>
        </w:rPr>
        <w:t>定测试位置。</w:t>
      </w:r>
    </w:p>
    <w:p w14:paraId="57FEAB50">
      <w:pPr>
        <w:spacing w:before="78" w:line="220" w:lineRule="auto"/>
        <w:ind w:left="500"/>
        <w:rPr>
          <w:rFonts w:ascii="宋体" w:hAnsi="宋体" w:eastAsia="宋体" w:cs="宋体"/>
          <w:sz w:val="24"/>
          <w:szCs w:val="24"/>
        </w:rPr>
      </w:pPr>
      <w:r>
        <w:rPr>
          <w:rFonts w:ascii="宋体" w:hAnsi="宋体" w:eastAsia="宋体" w:cs="宋体"/>
          <w:spacing w:val="3"/>
          <w:sz w:val="24"/>
          <w:szCs w:val="24"/>
        </w:rPr>
        <w:t>(2)</w:t>
      </w:r>
      <w:r>
        <w:rPr>
          <w:rFonts w:ascii="宋体" w:hAnsi="宋体" w:eastAsia="宋体" w:cs="宋体"/>
          <w:spacing w:val="79"/>
          <w:sz w:val="24"/>
          <w:szCs w:val="24"/>
        </w:rPr>
        <w:t xml:space="preserve"> </w:t>
      </w:r>
      <w:r>
        <w:rPr>
          <w:rFonts w:ascii="宋体" w:hAnsi="宋体" w:eastAsia="宋体" w:cs="宋体"/>
          <w:spacing w:val="3"/>
          <w:sz w:val="24"/>
          <w:szCs w:val="24"/>
        </w:rPr>
        <w:t>确定测试时环境温度为-4～40℃。</w:t>
      </w:r>
    </w:p>
    <w:p w14:paraId="08016448">
      <w:pPr>
        <w:spacing w:before="82" w:line="219" w:lineRule="auto"/>
        <w:ind w:left="500"/>
        <w:rPr>
          <w:rFonts w:ascii="宋体" w:hAnsi="宋体" w:eastAsia="宋体" w:cs="宋体"/>
          <w:sz w:val="24"/>
          <w:szCs w:val="24"/>
        </w:rPr>
      </w:pPr>
      <w:r>
        <w:rPr>
          <w:rFonts w:ascii="宋体" w:hAnsi="宋体" w:eastAsia="宋体" w:cs="宋体"/>
          <w:spacing w:val="14"/>
          <w:sz w:val="24"/>
          <w:szCs w:val="24"/>
        </w:rPr>
        <w:t>(3)回弹仪率定。</w:t>
      </w:r>
    </w:p>
    <w:p w14:paraId="117709DC">
      <w:pPr>
        <w:spacing w:before="72" w:line="238" w:lineRule="auto"/>
        <w:ind w:right="138" w:firstLine="500"/>
        <w:rPr>
          <w:rFonts w:ascii="宋体" w:hAnsi="宋体" w:eastAsia="宋体" w:cs="宋体"/>
          <w:sz w:val="24"/>
          <w:szCs w:val="24"/>
        </w:rPr>
      </w:pPr>
      <w:r>
        <w:rPr>
          <w:rFonts w:ascii="宋体" w:hAnsi="宋体" w:eastAsia="宋体" w:cs="宋体"/>
          <w:sz w:val="24"/>
          <w:szCs w:val="24"/>
        </w:rPr>
        <w:t>①回弹仪在检测前后，均应在钢砧上做率定试验，测试过程</w:t>
      </w:r>
      <w:r>
        <w:rPr>
          <w:rFonts w:ascii="宋体" w:hAnsi="宋体" w:eastAsia="宋体" w:cs="宋体"/>
          <w:spacing w:val="-1"/>
          <w:sz w:val="24"/>
          <w:szCs w:val="24"/>
        </w:rPr>
        <w:t>中回弹值不确定时也应</w:t>
      </w:r>
      <w:r>
        <w:rPr>
          <w:rFonts w:ascii="宋体" w:hAnsi="宋体" w:eastAsia="宋体" w:cs="宋体"/>
          <w:sz w:val="24"/>
          <w:szCs w:val="24"/>
        </w:rPr>
        <w:t xml:space="preserve"> </w:t>
      </w:r>
      <w:r>
        <w:rPr>
          <w:rFonts w:ascii="宋体" w:hAnsi="宋体" w:eastAsia="宋体" w:cs="宋体"/>
          <w:spacing w:val="3"/>
          <w:sz w:val="24"/>
          <w:szCs w:val="24"/>
        </w:rPr>
        <w:t>进行率定。</w:t>
      </w:r>
    </w:p>
    <w:p w14:paraId="29FFB657">
      <w:pPr>
        <w:spacing w:before="73" w:line="252" w:lineRule="auto"/>
        <w:ind w:firstLine="500"/>
        <w:rPr>
          <w:rFonts w:ascii="宋体" w:hAnsi="宋体" w:eastAsia="宋体" w:cs="宋体"/>
          <w:sz w:val="24"/>
          <w:szCs w:val="24"/>
        </w:rPr>
      </w:pPr>
      <w:r>
        <w:rPr>
          <w:rFonts w:ascii="宋体" w:hAnsi="宋体" w:eastAsia="宋体" w:cs="宋体"/>
          <w:spacing w:val="-12"/>
          <w:sz w:val="26"/>
          <w:szCs w:val="26"/>
        </w:rPr>
        <w:t>②回弹仪率定试验，宜在温度为5～35℃的</w:t>
      </w:r>
      <w:r>
        <w:rPr>
          <w:rFonts w:ascii="宋体" w:hAnsi="宋体" w:eastAsia="宋体" w:cs="宋体"/>
          <w:spacing w:val="-13"/>
          <w:sz w:val="26"/>
          <w:szCs w:val="26"/>
        </w:rPr>
        <w:t>条件下进行。率定时钢砧表面应干燥、</w:t>
      </w:r>
      <w:r>
        <w:rPr>
          <w:rFonts w:ascii="宋体" w:hAnsi="宋体" w:eastAsia="宋体" w:cs="宋体"/>
          <w:sz w:val="26"/>
          <w:szCs w:val="26"/>
        </w:rPr>
        <w:t xml:space="preserve"> </w:t>
      </w:r>
      <w:r>
        <w:rPr>
          <w:rFonts w:ascii="宋体" w:hAnsi="宋体" w:eastAsia="宋体" w:cs="宋体"/>
          <w:spacing w:val="11"/>
          <w:sz w:val="24"/>
          <w:szCs w:val="24"/>
        </w:rPr>
        <w:t>清洁，钢砧应稳固地平放在刚度大的地面上，回</w:t>
      </w:r>
      <w:r>
        <w:rPr>
          <w:rFonts w:ascii="宋体" w:hAnsi="宋体" w:eastAsia="宋体" w:cs="宋体"/>
          <w:spacing w:val="10"/>
          <w:sz w:val="24"/>
          <w:szCs w:val="24"/>
        </w:rPr>
        <w:t>弹仪向下弹击时，弹击杆应分4次旋</w:t>
      </w:r>
      <w:r>
        <w:rPr>
          <w:rFonts w:ascii="宋体" w:hAnsi="宋体" w:eastAsia="宋体" w:cs="宋体"/>
          <w:sz w:val="24"/>
          <w:szCs w:val="24"/>
        </w:rPr>
        <w:t xml:space="preserve">  </w:t>
      </w:r>
      <w:r>
        <w:rPr>
          <w:rFonts w:ascii="宋体" w:hAnsi="宋体" w:eastAsia="宋体" w:cs="宋体"/>
          <w:spacing w:val="4"/>
          <w:sz w:val="24"/>
          <w:szCs w:val="24"/>
        </w:rPr>
        <w:t>转，每次旋转约90°,取连续向下弹击3次的稳定回弹结果的平均值作为率定值。</w:t>
      </w:r>
    </w:p>
    <w:p w14:paraId="6AA00C6A">
      <w:pPr>
        <w:spacing w:before="81" w:line="219" w:lineRule="auto"/>
        <w:ind w:left="500"/>
        <w:rPr>
          <w:rFonts w:ascii="宋体" w:hAnsi="宋体" w:eastAsia="宋体" w:cs="宋体"/>
          <w:sz w:val="24"/>
          <w:szCs w:val="24"/>
        </w:rPr>
      </w:pPr>
      <w:r>
        <w:rPr>
          <w:rFonts w:ascii="宋体" w:hAnsi="宋体" w:eastAsia="宋体" w:cs="宋体"/>
          <w:spacing w:val="11"/>
          <w:sz w:val="24"/>
          <w:szCs w:val="24"/>
        </w:rPr>
        <w:t>(4)测区及测点布置。</w:t>
      </w:r>
    </w:p>
    <w:p w14:paraId="16DDE088">
      <w:pPr>
        <w:spacing w:before="97" w:line="247" w:lineRule="auto"/>
        <w:ind w:right="95" w:firstLine="500"/>
        <w:rPr>
          <w:rFonts w:ascii="宋体" w:hAnsi="宋体" w:eastAsia="宋体" w:cs="宋体"/>
          <w:sz w:val="25"/>
          <w:szCs w:val="25"/>
        </w:rPr>
      </w:pPr>
      <w:r>
        <w:rPr>
          <w:rFonts w:ascii="宋体" w:hAnsi="宋体" w:eastAsia="宋体" w:cs="宋体"/>
          <w:spacing w:val="-2"/>
          <w:sz w:val="25"/>
          <w:szCs w:val="25"/>
        </w:rPr>
        <w:t>①混凝土强度可按单个构件或按批量进行测试，单个构件的测试</w:t>
      </w:r>
      <w:r>
        <w:rPr>
          <w:rFonts w:ascii="宋体" w:hAnsi="宋体" w:eastAsia="宋体" w:cs="宋体"/>
          <w:spacing w:val="-3"/>
          <w:sz w:val="25"/>
          <w:szCs w:val="25"/>
        </w:rPr>
        <w:t>测区数不宜少于</w:t>
      </w:r>
      <w:r>
        <w:rPr>
          <w:rFonts w:ascii="宋体" w:hAnsi="宋体" w:eastAsia="宋体" w:cs="宋体"/>
          <w:sz w:val="25"/>
          <w:szCs w:val="25"/>
        </w:rPr>
        <w:t xml:space="preserve"> </w:t>
      </w:r>
      <w:r>
        <w:rPr>
          <w:rFonts w:ascii="宋体" w:hAnsi="宋体" w:eastAsia="宋体" w:cs="宋体"/>
          <w:spacing w:val="-3"/>
          <w:sz w:val="25"/>
          <w:szCs w:val="25"/>
        </w:rPr>
        <w:t>10个；当受检构件数量大于30个具不需要提供单个构件推定强度时，每个构件的测区</w:t>
      </w:r>
      <w:r>
        <w:rPr>
          <w:rFonts w:ascii="宋体" w:hAnsi="宋体" w:eastAsia="宋体" w:cs="宋体"/>
          <w:spacing w:val="7"/>
          <w:sz w:val="25"/>
          <w:szCs w:val="25"/>
        </w:rPr>
        <w:t xml:space="preserve"> </w:t>
      </w:r>
      <w:r>
        <w:rPr>
          <w:rFonts w:ascii="宋体" w:hAnsi="宋体" w:eastAsia="宋体" w:cs="宋体"/>
          <w:spacing w:val="-1"/>
          <w:sz w:val="25"/>
          <w:szCs w:val="25"/>
        </w:rPr>
        <w:t>数量可适当减少，但不应少于5个。批量测试时，可按本规</w:t>
      </w:r>
      <w:r>
        <w:rPr>
          <w:rFonts w:ascii="宋体" w:hAnsi="宋体" w:eastAsia="宋体" w:cs="宋体"/>
          <w:spacing w:val="-2"/>
          <w:sz w:val="25"/>
          <w:szCs w:val="25"/>
        </w:rPr>
        <w:t>程</w:t>
      </w:r>
      <w:r>
        <w:rPr>
          <w:rFonts w:ascii="宋体" w:hAnsi="宋体" w:eastAsia="宋体" w:cs="宋体"/>
          <w:spacing w:val="-74"/>
          <w:sz w:val="25"/>
          <w:szCs w:val="25"/>
        </w:rPr>
        <w:t xml:space="preserve"> </w:t>
      </w:r>
      <w:r>
        <w:rPr>
          <w:rFonts w:ascii="Times New Roman" w:hAnsi="Times New Roman" w:eastAsia="Times New Roman" w:cs="Times New Roman"/>
          <w:spacing w:val="-2"/>
          <w:sz w:val="25"/>
          <w:szCs w:val="25"/>
        </w:rPr>
        <w:t xml:space="preserve">T0501  </w:t>
      </w:r>
      <w:r>
        <w:rPr>
          <w:rFonts w:ascii="宋体" w:hAnsi="宋体" w:eastAsia="宋体" w:cs="宋体"/>
          <w:spacing w:val="-2"/>
          <w:sz w:val="25"/>
          <w:szCs w:val="25"/>
        </w:rPr>
        <w:t>规定的方法确定</w:t>
      </w:r>
      <w:r>
        <w:rPr>
          <w:rFonts w:ascii="宋体" w:hAnsi="宋体" w:eastAsia="宋体" w:cs="宋体"/>
          <w:sz w:val="25"/>
          <w:szCs w:val="25"/>
        </w:rPr>
        <w:t xml:space="preserve"> </w:t>
      </w:r>
      <w:r>
        <w:rPr>
          <w:rFonts w:ascii="宋体" w:hAnsi="宋体" w:eastAsia="宋体" w:cs="宋体"/>
          <w:spacing w:val="1"/>
          <w:sz w:val="25"/>
          <w:szCs w:val="25"/>
        </w:rPr>
        <w:t>构件，抽检数量不宜少于同批构件总数的30%且不</w:t>
      </w:r>
      <w:r>
        <w:rPr>
          <w:rFonts w:ascii="宋体" w:hAnsi="宋体" w:eastAsia="宋体" w:cs="宋体"/>
          <w:sz w:val="25"/>
          <w:szCs w:val="25"/>
        </w:rPr>
        <w:t xml:space="preserve">少于10件。当检验批受检构件数量 </w:t>
      </w:r>
      <w:r>
        <w:rPr>
          <w:rFonts w:ascii="宋体" w:hAnsi="宋体" w:eastAsia="宋体" w:cs="宋体"/>
          <w:spacing w:val="-2"/>
          <w:sz w:val="25"/>
          <w:szCs w:val="25"/>
        </w:rPr>
        <w:t>大于30个时，抽样构件数量可适当调整，并不得</w:t>
      </w:r>
      <w:r>
        <w:rPr>
          <w:rFonts w:ascii="宋体" w:hAnsi="宋体" w:eastAsia="宋体" w:cs="宋体"/>
          <w:spacing w:val="-3"/>
          <w:sz w:val="25"/>
          <w:szCs w:val="25"/>
        </w:rPr>
        <w:t>少于国家现行有关标准规定的最少抽</w:t>
      </w:r>
      <w:r>
        <w:rPr>
          <w:rFonts w:ascii="宋体" w:hAnsi="宋体" w:eastAsia="宋体" w:cs="宋体"/>
          <w:sz w:val="25"/>
          <w:szCs w:val="25"/>
        </w:rPr>
        <w:t xml:space="preserve"> </w:t>
      </w:r>
      <w:r>
        <w:rPr>
          <w:rFonts w:ascii="宋体" w:hAnsi="宋体" w:eastAsia="宋体" w:cs="宋体"/>
          <w:spacing w:val="-9"/>
          <w:sz w:val="25"/>
          <w:szCs w:val="25"/>
        </w:rPr>
        <w:t>样数量。</w:t>
      </w:r>
    </w:p>
    <w:p w14:paraId="64B04CD0">
      <w:pPr>
        <w:spacing w:before="140" w:line="243" w:lineRule="auto"/>
        <w:ind w:right="104" w:firstLine="500"/>
        <w:rPr>
          <w:rFonts w:ascii="宋体" w:hAnsi="宋体" w:eastAsia="宋体" w:cs="宋体"/>
          <w:sz w:val="25"/>
          <w:szCs w:val="25"/>
        </w:rPr>
      </w:pPr>
      <w:r>
        <w:rPr>
          <w:rFonts w:ascii="宋体" w:hAnsi="宋体" w:eastAsia="宋体" w:cs="宋体"/>
          <w:spacing w:val="-9"/>
          <w:sz w:val="25"/>
          <w:szCs w:val="25"/>
        </w:rPr>
        <w:t>②测区混凝土表面应为混凝土原浆面，并应清洁、平整</w:t>
      </w:r>
      <w:r>
        <w:rPr>
          <w:rFonts w:ascii="宋体" w:hAnsi="宋体" w:eastAsia="宋体" w:cs="宋体"/>
          <w:spacing w:val="-10"/>
          <w:sz w:val="25"/>
          <w:szCs w:val="25"/>
        </w:rPr>
        <w:t>，不应有疏松层、浮浆、油</w:t>
      </w:r>
      <w:r>
        <w:rPr>
          <w:rFonts w:ascii="宋体" w:hAnsi="宋体" w:eastAsia="宋体" w:cs="宋体"/>
          <w:sz w:val="25"/>
          <w:szCs w:val="25"/>
        </w:rPr>
        <w:t xml:space="preserve"> </w:t>
      </w:r>
      <w:r>
        <w:rPr>
          <w:rFonts w:ascii="宋体" w:hAnsi="宋体" w:eastAsia="宋体" w:cs="宋体"/>
          <w:spacing w:val="-9"/>
          <w:sz w:val="25"/>
          <w:szCs w:val="25"/>
        </w:rPr>
        <w:t>垢、涂层以及蜂窝麻面，不得布置在气孔或外露石子</w:t>
      </w:r>
      <w:r>
        <w:rPr>
          <w:rFonts w:ascii="宋体" w:hAnsi="宋体" w:eastAsia="宋体" w:cs="宋体"/>
          <w:spacing w:val="-10"/>
          <w:sz w:val="25"/>
          <w:szCs w:val="25"/>
        </w:rPr>
        <w:t>上。</w:t>
      </w:r>
    </w:p>
    <w:p w14:paraId="620F2B72">
      <w:pPr>
        <w:spacing w:before="9" w:line="242" w:lineRule="auto"/>
        <w:ind w:right="119" w:firstLine="500"/>
        <w:rPr>
          <w:rFonts w:ascii="Times New Roman" w:hAnsi="Times New Roman" w:eastAsia="Times New Roman" w:cs="Times New Roman"/>
          <w:sz w:val="24"/>
          <w:szCs w:val="24"/>
        </w:rPr>
      </w:pPr>
      <w:r>
        <w:rPr>
          <w:rFonts w:ascii="宋体" w:hAnsi="宋体" w:eastAsia="宋体" w:cs="宋体"/>
          <w:spacing w:val="-12"/>
          <w:sz w:val="26"/>
          <w:szCs w:val="26"/>
        </w:rPr>
        <w:t>③测区应均匀分布，并应避开预埋件。相邻两测区间距不应大于2</w:t>
      </w:r>
      <w:r>
        <w:rPr>
          <w:rFonts w:ascii="Times New Roman" w:hAnsi="Times New Roman" w:eastAsia="Times New Roman" w:cs="Times New Roman"/>
          <w:spacing w:val="-12"/>
          <w:sz w:val="26"/>
          <w:szCs w:val="26"/>
        </w:rPr>
        <w:t xml:space="preserve">m,  </w:t>
      </w:r>
      <w:r>
        <w:rPr>
          <w:rFonts w:ascii="宋体" w:hAnsi="宋体" w:eastAsia="宋体" w:cs="宋体"/>
          <w:spacing w:val="-12"/>
          <w:sz w:val="26"/>
          <w:szCs w:val="26"/>
        </w:rPr>
        <w:t>测区离</w:t>
      </w:r>
      <w:r>
        <w:rPr>
          <w:rFonts w:ascii="宋体" w:hAnsi="宋体" w:eastAsia="宋体" w:cs="宋体"/>
          <w:spacing w:val="-13"/>
          <w:sz w:val="26"/>
          <w:szCs w:val="26"/>
        </w:rPr>
        <w:t>构件</w:t>
      </w:r>
      <w:r>
        <w:rPr>
          <w:rFonts w:ascii="宋体" w:hAnsi="宋体" w:eastAsia="宋体" w:cs="宋体"/>
          <w:sz w:val="26"/>
          <w:szCs w:val="26"/>
        </w:rPr>
        <w:t xml:space="preserve"> </w:t>
      </w:r>
      <w:r>
        <w:rPr>
          <w:rFonts w:ascii="宋体" w:hAnsi="宋体" w:eastAsia="宋体" w:cs="宋体"/>
          <w:spacing w:val="2"/>
          <w:sz w:val="24"/>
          <w:szCs w:val="24"/>
        </w:rPr>
        <w:t>端部或施工缝边缘的距离不宜大于0.5</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5"/>
          <w:sz w:val="24"/>
          <w:szCs w:val="24"/>
        </w:rPr>
        <w:t xml:space="preserve">  </w:t>
      </w:r>
      <w:r>
        <w:rPr>
          <w:rFonts w:ascii="宋体" w:hAnsi="宋体" w:eastAsia="宋体" w:cs="宋体"/>
          <w:spacing w:val="2"/>
          <w:sz w:val="24"/>
          <w:szCs w:val="24"/>
        </w:rPr>
        <w:t>且不宜小于0.2</w:t>
      </w:r>
      <w:r>
        <w:rPr>
          <w:rFonts w:ascii="Times New Roman" w:hAnsi="Times New Roman" w:eastAsia="Times New Roman" w:cs="Times New Roman"/>
          <w:spacing w:val="2"/>
          <w:sz w:val="24"/>
          <w:szCs w:val="24"/>
        </w:rPr>
        <w:t>m</w:t>
      </w:r>
      <w:r>
        <w:rPr>
          <w:rFonts w:ascii="宋体" w:hAnsi="宋体" w:eastAsia="宋体" w:cs="宋体"/>
          <w:spacing w:val="2"/>
          <w:sz w:val="24"/>
          <w:szCs w:val="24"/>
        </w:rPr>
        <w:t>。测区面积不宜大于0.2</w:t>
      </w:r>
      <w:r>
        <w:rPr>
          <w:rFonts w:ascii="Times New Roman" w:hAnsi="Times New Roman" w:eastAsia="Times New Roman" w:cs="Times New Roman"/>
          <w:spacing w:val="2"/>
          <w:sz w:val="24"/>
          <w:szCs w:val="24"/>
        </w:rPr>
        <w:t>m×</w:t>
      </w:r>
    </w:p>
    <w:p w14:paraId="06501B73">
      <w:pPr>
        <w:spacing w:before="76" w:line="256" w:lineRule="auto"/>
        <w:ind w:right="118"/>
        <w:rPr>
          <w:rFonts w:ascii="宋体" w:hAnsi="宋体" w:eastAsia="宋体" w:cs="宋体"/>
          <w:sz w:val="24"/>
          <w:szCs w:val="24"/>
        </w:rPr>
      </w:pPr>
      <w:r>
        <w:rPr>
          <w:rFonts w:ascii="宋体" w:hAnsi="宋体" w:eastAsia="宋体" w:cs="宋体"/>
          <w:spacing w:val="9"/>
          <w:sz w:val="24"/>
          <w:szCs w:val="24"/>
        </w:rPr>
        <w:t>0.2</w:t>
      </w:r>
      <w:r>
        <w:rPr>
          <w:rFonts w:ascii="Times New Roman" w:hAnsi="Times New Roman" w:eastAsia="Times New Roman" w:cs="Times New Roman"/>
          <w:spacing w:val="9"/>
          <w:sz w:val="24"/>
          <w:szCs w:val="24"/>
        </w:rPr>
        <w:t xml:space="preserve">m,  </w:t>
      </w:r>
      <w:r>
        <w:rPr>
          <w:rFonts w:ascii="宋体" w:hAnsi="宋体" w:eastAsia="宋体" w:cs="宋体"/>
          <w:spacing w:val="9"/>
          <w:sz w:val="24"/>
          <w:szCs w:val="24"/>
        </w:rPr>
        <w:t>每一个测区测试16个测点，相邻两测点的间距不宜小于30</w:t>
      </w:r>
      <w:r>
        <w:rPr>
          <w:rFonts w:ascii="Times New Roman" w:hAnsi="Times New Roman" w:eastAsia="Times New Roman" w:cs="Times New Roman"/>
          <w:sz w:val="24"/>
          <w:szCs w:val="24"/>
        </w:rPr>
        <w:t>mm</w:t>
      </w:r>
      <w:r>
        <w:rPr>
          <w:rFonts w:ascii="宋体" w:hAnsi="宋体" w:eastAsia="宋体" w:cs="宋体"/>
          <w:spacing w:val="9"/>
          <w:sz w:val="24"/>
          <w:szCs w:val="24"/>
        </w:rPr>
        <w:t>。测区应有清晰</w:t>
      </w:r>
      <w:r>
        <w:rPr>
          <w:rFonts w:ascii="宋体" w:hAnsi="宋体" w:eastAsia="宋体" w:cs="宋体"/>
          <w:spacing w:val="1"/>
          <w:sz w:val="24"/>
          <w:szCs w:val="24"/>
        </w:rPr>
        <w:t xml:space="preserve"> 的编号，并宜在记录纸上绘制测区布置示意图和描述外观质量情况。</w:t>
      </w:r>
      <w:r>
        <w:rPr>
          <w:rFonts w:ascii="宋体" w:hAnsi="宋体" w:eastAsia="宋体" w:cs="宋体"/>
          <w:sz w:val="24"/>
          <w:szCs w:val="24"/>
        </w:rPr>
        <w:t xml:space="preserve">测区的面积不宜大 </w:t>
      </w:r>
      <w:r>
        <w:rPr>
          <w:rFonts w:ascii="宋体" w:hAnsi="宋体" w:eastAsia="宋体" w:cs="宋体"/>
          <w:spacing w:val="4"/>
          <w:sz w:val="24"/>
          <w:szCs w:val="24"/>
        </w:rPr>
        <w:t>于0.04</w:t>
      </w:r>
      <w:r>
        <w:rPr>
          <w:rFonts w:ascii="Times New Roman" w:hAnsi="Times New Roman" w:eastAsia="Times New Roman" w:cs="Times New Roman"/>
          <w:spacing w:val="4"/>
          <w:sz w:val="24"/>
          <w:szCs w:val="24"/>
        </w:rPr>
        <w:t>m²</w:t>
      </w:r>
      <w:r>
        <w:rPr>
          <w:rFonts w:ascii="宋体" w:hAnsi="宋体" w:eastAsia="宋体" w:cs="宋体"/>
          <w:spacing w:val="4"/>
          <w:sz w:val="24"/>
          <w:szCs w:val="24"/>
        </w:rPr>
        <w:t>。</w:t>
      </w:r>
    </w:p>
    <w:p w14:paraId="40A87EF7">
      <w:pPr>
        <w:spacing w:before="64" w:line="247" w:lineRule="auto"/>
        <w:ind w:right="118" w:firstLine="500"/>
        <w:rPr>
          <w:rFonts w:ascii="宋体" w:hAnsi="宋体" w:eastAsia="宋体" w:cs="宋体"/>
          <w:sz w:val="25"/>
          <w:szCs w:val="25"/>
        </w:rPr>
      </w:pPr>
      <w:r>
        <w:rPr>
          <w:rFonts w:ascii="宋体" w:hAnsi="宋体" w:eastAsia="宋体" w:cs="宋体"/>
          <w:spacing w:val="-10"/>
          <w:sz w:val="25"/>
          <w:szCs w:val="25"/>
        </w:rPr>
        <w:t>④衬砌测区可选在边墙、拱腰或拱顶部位，当测区位于拱腰或拱顶时分别按非水平</w:t>
      </w:r>
      <w:r>
        <w:rPr>
          <w:rFonts w:ascii="宋体" w:hAnsi="宋体" w:eastAsia="宋体" w:cs="宋体"/>
          <w:spacing w:val="10"/>
          <w:sz w:val="25"/>
          <w:szCs w:val="25"/>
        </w:rPr>
        <w:t xml:space="preserve"> </w:t>
      </w:r>
      <w:r>
        <w:rPr>
          <w:rFonts w:ascii="宋体" w:hAnsi="宋体" w:eastAsia="宋体" w:cs="宋体"/>
          <w:spacing w:val="-9"/>
          <w:sz w:val="25"/>
          <w:szCs w:val="25"/>
        </w:rPr>
        <w:t>方向和底面修正值进行修正；管沟测区可选在靠近隧</w:t>
      </w:r>
      <w:r>
        <w:rPr>
          <w:rFonts w:ascii="宋体" w:hAnsi="宋体" w:eastAsia="宋体" w:cs="宋体"/>
          <w:spacing w:val="-10"/>
          <w:sz w:val="25"/>
          <w:szCs w:val="25"/>
        </w:rPr>
        <w:t>道路面中线的侧面。</w:t>
      </w:r>
    </w:p>
    <w:p w14:paraId="4DC80FBC">
      <w:pPr>
        <w:pStyle w:val="2"/>
        <w:spacing w:line="329" w:lineRule="auto"/>
      </w:pPr>
    </w:p>
    <w:p w14:paraId="75F81F6C">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273359A9">
      <w:pPr>
        <w:spacing w:before="214" w:line="280" w:lineRule="auto"/>
        <w:ind w:right="124" w:firstLine="500"/>
        <w:jc w:val="both"/>
        <w:rPr>
          <w:rFonts w:ascii="楷体" w:hAnsi="楷体" w:eastAsia="楷体" w:cs="楷体"/>
          <w:sz w:val="23"/>
          <w:szCs w:val="23"/>
        </w:rPr>
      </w:pPr>
      <w:r>
        <w:rPr>
          <w:rFonts w:ascii="楷体" w:hAnsi="楷体" w:eastAsia="楷体" w:cs="楷体"/>
          <w:spacing w:val="10"/>
          <w:sz w:val="23"/>
          <w:szCs w:val="23"/>
        </w:rPr>
        <w:t>回弹法测试混凝土抗压强度技术已成熟应用多年，结合隧道工程实际情况，并保持</w:t>
      </w:r>
      <w:r>
        <w:rPr>
          <w:rFonts w:ascii="楷体" w:hAnsi="楷体" w:eastAsia="楷体" w:cs="楷体"/>
          <w:spacing w:val="4"/>
          <w:sz w:val="23"/>
          <w:szCs w:val="23"/>
        </w:rPr>
        <w:t xml:space="preserve"> 与《回弹法检测混凝土抗压强度技术规程》 (</w:t>
      </w:r>
      <w:r>
        <w:rPr>
          <w:rFonts w:ascii="楷体" w:hAnsi="楷体" w:eastAsia="楷体" w:cs="楷体"/>
          <w:spacing w:val="-47"/>
          <w:sz w:val="23"/>
          <w:szCs w:val="23"/>
        </w:rPr>
        <w:t xml:space="preserve"> </w:t>
      </w:r>
      <w:r>
        <w:rPr>
          <w:rFonts w:ascii="Times New Roman" w:hAnsi="Times New Roman" w:eastAsia="Times New Roman" w:cs="Times New Roman"/>
          <w:sz w:val="23"/>
          <w:szCs w:val="23"/>
        </w:rPr>
        <w:t>JGJ</w:t>
      </w:r>
      <w:r>
        <w:rPr>
          <w:rFonts w:ascii="Times New Roman" w:hAnsi="Times New Roman" w:eastAsia="Times New Roman" w:cs="Times New Roman"/>
          <w:spacing w:val="4"/>
          <w:sz w:val="23"/>
          <w:szCs w:val="23"/>
        </w:rPr>
        <w:t>/T    23—2011)</w:t>
      </w:r>
      <w:r>
        <w:rPr>
          <w:rFonts w:ascii="Times New Roman" w:hAnsi="Times New Roman" w:eastAsia="Times New Roman" w:cs="Times New Roman"/>
          <w:spacing w:val="23"/>
          <w:w w:val="101"/>
          <w:sz w:val="23"/>
          <w:szCs w:val="23"/>
        </w:rPr>
        <w:t xml:space="preserve"> </w:t>
      </w:r>
      <w:r>
        <w:rPr>
          <w:rFonts w:ascii="楷体" w:hAnsi="楷体" w:eastAsia="楷体" w:cs="楷体"/>
          <w:spacing w:val="4"/>
          <w:sz w:val="23"/>
          <w:szCs w:val="23"/>
        </w:rPr>
        <w:t>的一致性， 一般每模衬</w:t>
      </w:r>
      <w:r>
        <w:rPr>
          <w:rFonts w:ascii="楷体" w:hAnsi="楷体" w:eastAsia="楷体" w:cs="楷体"/>
          <w:sz w:val="23"/>
          <w:szCs w:val="23"/>
        </w:rPr>
        <w:t xml:space="preserve"> </w:t>
      </w:r>
      <w:r>
        <w:rPr>
          <w:rFonts w:ascii="楷体" w:hAnsi="楷体" w:eastAsia="楷体" w:cs="楷体"/>
          <w:spacing w:val="10"/>
          <w:sz w:val="23"/>
          <w:szCs w:val="23"/>
        </w:rPr>
        <w:t>砌或明洞、每20～50</w:t>
      </w:r>
      <w:r>
        <w:rPr>
          <w:rFonts w:ascii="Times New Roman" w:hAnsi="Times New Roman" w:eastAsia="Times New Roman" w:cs="Times New Roman"/>
          <w:spacing w:val="10"/>
          <w:sz w:val="23"/>
          <w:szCs w:val="23"/>
        </w:rPr>
        <w:t xml:space="preserve">m </w:t>
      </w:r>
      <w:r>
        <w:rPr>
          <w:rFonts w:ascii="楷体" w:hAnsi="楷体" w:eastAsia="楷体" w:cs="楷体"/>
          <w:spacing w:val="10"/>
          <w:sz w:val="23"/>
          <w:szCs w:val="23"/>
        </w:rPr>
        <w:t>长度的管沟为一个</w:t>
      </w:r>
      <w:r>
        <w:rPr>
          <w:rFonts w:ascii="楷体" w:hAnsi="楷体" w:eastAsia="楷体" w:cs="楷体"/>
          <w:spacing w:val="9"/>
          <w:sz w:val="23"/>
          <w:szCs w:val="23"/>
        </w:rPr>
        <w:t>构件。</w:t>
      </w:r>
    </w:p>
    <w:p w14:paraId="767486D9">
      <w:pPr>
        <w:spacing w:line="280" w:lineRule="auto"/>
        <w:rPr>
          <w:rFonts w:ascii="楷体" w:hAnsi="楷体" w:eastAsia="楷体" w:cs="楷体"/>
          <w:sz w:val="23"/>
          <w:szCs w:val="23"/>
        </w:rPr>
        <w:sectPr>
          <w:headerReference r:id="rId33" w:type="default"/>
          <w:footerReference r:id="rId34" w:type="default"/>
          <w:pgSz w:w="11900" w:h="16820"/>
          <w:pgMar w:top="1574" w:right="1300" w:bottom="1681" w:left="1329" w:header="1201" w:footer="1422" w:gutter="0"/>
          <w:cols w:space="720" w:num="1"/>
        </w:sectPr>
      </w:pPr>
    </w:p>
    <w:p w14:paraId="3E27FA40">
      <w:pPr>
        <w:spacing w:before="190" w:line="275" w:lineRule="auto"/>
        <w:ind w:left="10" w:right="79" w:firstLine="489"/>
        <w:jc w:val="both"/>
        <w:rPr>
          <w:rFonts w:ascii="楷体" w:hAnsi="楷体" w:eastAsia="楷体" w:cs="楷体"/>
          <w:sz w:val="24"/>
          <w:szCs w:val="24"/>
        </w:rPr>
      </w:pPr>
      <w:r>
        <w:rPr>
          <w:rFonts w:ascii="楷体" w:hAnsi="楷体" w:eastAsia="楷体" w:cs="楷体"/>
          <w:spacing w:val="8"/>
          <w:sz w:val="24"/>
          <w:szCs w:val="24"/>
        </w:rPr>
        <w:t>衬砌拱顶部位属于泵送混凝土浇筑的底面，因此测区位于拱顶时一</w:t>
      </w:r>
      <w:r>
        <w:rPr>
          <w:rFonts w:ascii="楷体" w:hAnsi="楷体" w:eastAsia="楷体" w:cs="楷体"/>
          <w:spacing w:val="7"/>
          <w:sz w:val="24"/>
          <w:szCs w:val="24"/>
        </w:rPr>
        <w:t>般参照《回弹</w:t>
      </w:r>
      <w:r>
        <w:rPr>
          <w:rFonts w:ascii="楷体" w:hAnsi="楷体" w:eastAsia="楷体" w:cs="楷体"/>
          <w:sz w:val="24"/>
          <w:szCs w:val="24"/>
        </w:rPr>
        <w:t xml:space="preserve"> </w:t>
      </w:r>
      <w:r>
        <w:rPr>
          <w:rFonts w:ascii="楷体" w:hAnsi="楷体" w:eastAsia="楷体" w:cs="楷体"/>
          <w:spacing w:val="4"/>
          <w:sz w:val="24"/>
          <w:szCs w:val="24"/>
        </w:rPr>
        <w:t>法检测混凝土抗压强度技术规程》</w:t>
      </w:r>
      <w:r>
        <w:rPr>
          <w:rFonts w:ascii="楷体" w:hAnsi="楷体" w:eastAsia="楷体" w:cs="楷体"/>
          <w:spacing w:val="50"/>
          <w:sz w:val="24"/>
          <w:szCs w:val="24"/>
        </w:rPr>
        <w:t xml:space="preserve"> </w:t>
      </w:r>
      <w:r>
        <w:rPr>
          <w:rFonts w:ascii="楷体" w:hAnsi="楷体" w:eastAsia="楷体" w:cs="楷体"/>
          <w:spacing w:val="4"/>
          <w:sz w:val="24"/>
          <w:szCs w:val="24"/>
        </w:rPr>
        <w:t>(</w:t>
      </w:r>
      <w:r>
        <w:rPr>
          <w:rFonts w:ascii="楷体" w:hAnsi="楷体" w:eastAsia="楷体" w:cs="楷体"/>
          <w:spacing w:val="-46"/>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4"/>
          <w:sz w:val="24"/>
          <w:szCs w:val="24"/>
        </w:rPr>
        <w:t>/T   23—2</w:t>
      </w:r>
      <w:r>
        <w:rPr>
          <w:rFonts w:ascii="Times New Roman" w:hAnsi="Times New Roman" w:eastAsia="Times New Roman" w:cs="Times New Roman"/>
          <w:spacing w:val="3"/>
          <w:sz w:val="24"/>
          <w:szCs w:val="24"/>
        </w:rPr>
        <w:t xml:space="preserve">011)  </w:t>
      </w:r>
      <w:r>
        <w:rPr>
          <w:rFonts w:ascii="楷体" w:hAnsi="楷体" w:eastAsia="楷体" w:cs="楷体"/>
          <w:spacing w:val="3"/>
          <w:sz w:val="24"/>
          <w:szCs w:val="24"/>
        </w:rPr>
        <w:t>附录</w:t>
      </w:r>
      <w:r>
        <w:rPr>
          <w:rFonts w:ascii="Times New Roman" w:hAnsi="Times New Roman" w:eastAsia="Times New Roman" w:cs="Times New Roman"/>
          <w:spacing w:val="3"/>
          <w:sz w:val="24"/>
          <w:szCs w:val="24"/>
        </w:rPr>
        <w:t>D</w:t>
      </w:r>
      <w:r>
        <w:rPr>
          <w:rFonts w:ascii="Times New Roman" w:hAnsi="Times New Roman" w:eastAsia="Times New Roman" w:cs="Times New Roman"/>
          <w:spacing w:val="21"/>
          <w:w w:val="101"/>
          <w:sz w:val="24"/>
          <w:szCs w:val="24"/>
        </w:rPr>
        <w:t xml:space="preserve"> </w:t>
      </w:r>
      <w:r>
        <w:rPr>
          <w:rFonts w:ascii="楷体" w:hAnsi="楷体" w:eastAsia="楷体" w:cs="楷体"/>
          <w:spacing w:val="3"/>
          <w:sz w:val="24"/>
          <w:szCs w:val="24"/>
        </w:rPr>
        <w:t>对浇筑面的回弹值进行</w:t>
      </w:r>
      <w:r>
        <w:rPr>
          <w:rFonts w:ascii="楷体" w:hAnsi="楷体" w:eastAsia="楷体" w:cs="楷体"/>
          <w:sz w:val="24"/>
          <w:szCs w:val="24"/>
        </w:rPr>
        <w:t xml:space="preserve"> </w:t>
      </w:r>
      <w:r>
        <w:rPr>
          <w:rFonts w:ascii="楷体" w:hAnsi="楷体" w:eastAsia="楷体" w:cs="楷体"/>
          <w:spacing w:val="-3"/>
          <w:sz w:val="24"/>
          <w:szCs w:val="24"/>
        </w:rPr>
        <w:t>修正。</w:t>
      </w:r>
    </w:p>
    <w:p w14:paraId="5994B431">
      <w:pPr>
        <w:spacing w:before="4" w:line="265" w:lineRule="auto"/>
        <w:ind w:right="88" w:firstLine="540"/>
        <w:jc w:val="both"/>
        <w:rPr>
          <w:rFonts w:ascii="楷体" w:hAnsi="楷体" w:eastAsia="楷体" w:cs="楷体"/>
          <w:sz w:val="24"/>
          <w:szCs w:val="24"/>
        </w:rPr>
      </w:pPr>
      <w:r>
        <w:rPr>
          <w:rFonts w:ascii="楷体" w:hAnsi="楷体" w:eastAsia="楷体" w:cs="楷体"/>
          <w:spacing w:val="5"/>
          <w:sz w:val="24"/>
          <w:szCs w:val="24"/>
        </w:rPr>
        <w:t>当检测条件与《回弹法检测混凝土抗压强度技术规程</w:t>
      </w:r>
      <w:r>
        <w:rPr>
          <w:rFonts w:ascii="楷体" w:hAnsi="楷体" w:eastAsia="楷体" w:cs="楷体"/>
          <w:spacing w:val="4"/>
          <w:sz w:val="24"/>
          <w:szCs w:val="24"/>
        </w:rPr>
        <w:t>》  (</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4"/>
          <w:sz w:val="24"/>
          <w:szCs w:val="24"/>
        </w:rPr>
        <w:t>/T    23—2011)</w:t>
      </w:r>
      <w:r>
        <w:rPr>
          <w:rFonts w:ascii="Times New Roman" w:hAnsi="Times New Roman" w:eastAsia="Times New Roman" w:cs="Times New Roman"/>
          <w:spacing w:val="40"/>
          <w:sz w:val="24"/>
          <w:szCs w:val="24"/>
        </w:rPr>
        <w:t xml:space="preserve"> </w:t>
      </w:r>
      <w:r>
        <w:rPr>
          <w:rFonts w:ascii="宋体" w:hAnsi="宋体" w:eastAsia="宋体" w:cs="宋体"/>
          <w:spacing w:val="4"/>
          <w:sz w:val="24"/>
          <w:szCs w:val="24"/>
        </w:rPr>
        <w:t>第</w:t>
      </w:r>
      <w:r>
        <w:rPr>
          <w:rFonts w:ascii="宋体" w:hAnsi="宋体" w:eastAsia="宋体" w:cs="宋体"/>
          <w:sz w:val="24"/>
          <w:szCs w:val="24"/>
        </w:rPr>
        <w:t xml:space="preserve"> </w:t>
      </w:r>
      <w:r>
        <w:rPr>
          <w:rFonts w:ascii="楷体" w:hAnsi="楷体" w:eastAsia="楷体" w:cs="楷体"/>
          <w:spacing w:val="4"/>
          <w:sz w:val="24"/>
          <w:szCs w:val="24"/>
        </w:rPr>
        <w:t>6.2.1条和第6.2.2条的适用条件有较大差异时， 一般采用在构件上钻取的混凝</w:t>
      </w:r>
      <w:r>
        <w:rPr>
          <w:rFonts w:ascii="楷体" w:hAnsi="楷体" w:eastAsia="楷体" w:cs="楷体"/>
          <w:spacing w:val="3"/>
          <w:sz w:val="24"/>
          <w:szCs w:val="24"/>
        </w:rPr>
        <w:t>土芯样</w:t>
      </w:r>
      <w:r>
        <w:rPr>
          <w:rFonts w:ascii="楷体" w:hAnsi="楷体" w:eastAsia="楷体" w:cs="楷体"/>
          <w:sz w:val="24"/>
          <w:szCs w:val="24"/>
        </w:rPr>
        <w:t xml:space="preserve"> </w:t>
      </w:r>
      <w:r>
        <w:rPr>
          <w:rFonts w:ascii="楷体" w:hAnsi="楷体" w:eastAsia="楷体" w:cs="楷体"/>
          <w:spacing w:val="8"/>
          <w:sz w:val="24"/>
          <w:szCs w:val="24"/>
        </w:rPr>
        <w:t>或同条件试件对测区混凝土强度换算值进行修正，修正方法和修正</w:t>
      </w:r>
      <w:r>
        <w:rPr>
          <w:rFonts w:ascii="楷体" w:hAnsi="楷体" w:eastAsia="楷体" w:cs="楷体"/>
          <w:spacing w:val="7"/>
          <w:sz w:val="24"/>
          <w:szCs w:val="24"/>
        </w:rPr>
        <w:t>量参照《回弹法检</w:t>
      </w:r>
      <w:r>
        <w:rPr>
          <w:rFonts w:ascii="楷体" w:hAnsi="楷体" w:eastAsia="楷体" w:cs="楷体"/>
          <w:sz w:val="24"/>
          <w:szCs w:val="24"/>
        </w:rPr>
        <w:t xml:space="preserve"> </w:t>
      </w:r>
      <w:r>
        <w:rPr>
          <w:rFonts w:ascii="楷体" w:hAnsi="楷体" w:eastAsia="楷体" w:cs="楷体"/>
          <w:spacing w:val="2"/>
          <w:sz w:val="24"/>
          <w:szCs w:val="24"/>
        </w:rPr>
        <w:t>测混凝土抗压强度技术规程》(</w:t>
      </w:r>
      <w:r>
        <w:rPr>
          <w:rFonts w:ascii="楷体" w:hAnsi="楷体" w:eastAsia="楷体" w:cs="楷体"/>
          <w:spacing w:val="-43"/>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2"/>
          <w:sz w:val="24"/>
          <w:szCs w:val="24"/>
        </w:rPr>
        <w:t xml:space="preserve">/T   23—2011)  </w:t>
      </w:r>
      <w:r>
        <w:rPr>
          <w:rFonts w:ascii="楷体" w:hAnsi="楷体" w:eastAsia="楷体" w:cs="楷体"/>
          <w:spacing w:val="2"/>
          <w:sz w:val="24"/>
          <w:szCs w:val="24"/>
        </w:rPr>
        <w:t>第4.1.6条执行。</w:t>
      </w:r>
    </w:p>
    <w:p w14:paraId="19570B6E">
      <w:pPr>
        <w:pStyle w:val="2"/>
        <w:spacing w:line="325" w:lineRule="auto"/>
      </w:pPr>
    </w:p>
    <w:p w14:paraId="329DFF2E">
      <w:pPr>
        <w:spacing w:before="78" w:line="219" w:lineRule="auto"/>
        <w:ind w:left="240"/>
        <w:rPr>
          <w:rFonts w:ascii="宋体" w:hAnsi="宋体" w:eastAsia="宋体" w:cs="宋体"/>
          <w:sz w:val="24"/>
          <w:szCs w:val="24"/>
        </w:rPr>
      </w:pPr>
      <w:r>
        <w:rPr>
          <w:rFonts w:ascii="宋体" w:hAnsi="宋体" w:eastAsia="宋体" w:cs="宋体"/>
          <w:spacing w:val="-1"/>
          <w:sz w:val="24"/>
          <w:szCs w:val="24"/>
        </w:rPr>
        <w:t>3.2</w:t>
      </w:r>
      <w:r>
        <w:rPr>
          <w:rFonts w:ascii="宋体" w:hAnsi="宋体" w:eastAsia="宋体" w:cs="宋体"/>
          <w:spacing w:val="13"/>
          <w:sz w:val="24"/>
          <w:szCs w:val="24"/>
        </w:rPr>
        <w:t xml:space="preserve">  </w:t>
      </w:r>
      <w:r>
        <w:rPr>
          <w:rFonts w:ascii="宋体" w:hAnsi="宋体" w:eastAsia="宋体" w:cs="宋体"/>
          <w:spacing w:val="-1"/>
          <w:sz w:val="24"/>
          <w:szCs w:val="24"/>
        </w:rPr>
        <w:t>测试步骤</w:t>
      </w:r>
    </w:p>
    <w:p w14:paraId="4F16E403">
      <w:pPr>
        <w:spacing w:before="83" w:line="219" w:lineRule="auto"/>
        <w:ind w:left="520"/>
        <w:rPr>
          <w:rFonts w:ascii="宋体" w:hAnsi="宋体" w:eastAsia="宋体" w:cs="宋体"/>
          <w:sz w:val="24"/>
          <w:szCs w:val="24"/>
        </w:rPr>
      </w:pPr>
      <w:r>
        <w:rPr>
          <w:rFonts w:ascii="宋体" w:hAnsi="宋体" w:eastAsia="宋体" w:cs="宋体"/>
          <w:spacing w:val="15"/>
          <w:sz w:val="24"/>
          <w:szCs w:val="24"/>
        </w:rPr>
        <w:t>(1)回弹值测试。</w:t>
      </w:r>
    </w:p>
    <w:p w14:paraId="00267ADF">
      <w:pPr>
        <w:spacing w:before="84" w:line="217" w:lineRule="auto"/>
        <w:ind w:left="510"/>
        <w:rPr>
          <w:rFonts w:ascii="宋体" w:hAnsi="宋体" w:eastAsia="宋体" w:cs="宋体"/>
          <w:sz w:val="24"/>
          <w:szCs w:val="24"/>
        </w:rPr>
      </w:pPr>
      <w:r>
        <w:rPr>
          <w:rFonts w:ascii="宋体" w:hAnsi="宋体" w:eastAsia="宋体" w:cs="宋体"/>
          <w:spacing w:val="-1"/>
          <w:sz w:val="24"/>
          <w:szCs w:val="24"/>
        </w:rPr>
        <w:t>①回弹测试前应将测区范围内混凝土表面浮浆打磨干净。</w:t>
      </w:r>
    </w:p>
    <w:p w14:paraId="475D7C61">
      <w:pPr>
        <w:spacing w:before="59" w:line="248" w:lineRule="auto"/>
        <w:ind w:left="30" w:right="78" w:firstLine="469"/>
        <w:rPr>
          <w:rFonts w:ascii="宋体" w:hAnsi="宋体" w:eastAsia="宋体" w:cs="宋体"/>
          <w:sz w:val="24"/>
          <w:szCs w:val="24"/>
        </w:rPr>
      </w:pPr>
      <w:r>
        <w:rPr>
          <w:rFonts w:ascii="宋体" w:hAnsi="宋体" w:eastAsia="宋体" w:cs="宋体"/>
          <w:spacing w:val="1"/>
          <w:sz w:val="24"/>
          <w:szCs w:val="24"/>
        </w:rPr>
        <w:t>②将回弹仪的弹击杆垂直顶住混凝土表面，轻压仪器，使按钮松开，弹击杆徐徐伸</w:t>
      </w:r>
      <w:r>
        <w:rPr>
          <w:rFonts w:ascii="宋体" w:hAnsi="宋体" w:eastAsia="宋体" w:cs="宋体"/>
          <w:spacing w:val="3"/>
          <w:sz w:val="24"/>
          <w:szCs w:val="24"/>
        </w:rPr>
        <w:t xml:space="preserve"> </w:t>
      </w:r>
      <w:r>
        <w:rPr>
          <w:rFonts w:ascii="宋体" w:hAnsi="宋体" w:eastAsia="宋体" w:cs="宋体"/>
          <w:spacing w:val="-3"/>
          <w:sz w:val="24"/>
          <w:szCs w:val="24"/>
        </w:rPr>
        <w:t>出，并使挂钩挂上弹击锤。</w:t>
      </w:r>
    </w:p>
    <w:p w14:paraId="482BDD4D">
      <w:pPr>
        <w:spacing w:before="75" w:line="250" w:lineRule="auto"/>
        <w:ind w:left="30" w:right="78" w:firstLine="469"/>
        <w:rPr>
          <w:rFonts w:ascii="宋体" w:hAnsi="宋体" w:eastAsia="宋体" w:cs="宋体"/>
          <w:sz w:val="24"/>
          <w:szCs w:val="24"/>
        </w:rPr>
      </w:pPr>
      <w:r>
        <w:rPr>
          <w:rFonts w:ascii="宋体" w:hAnsi="宋体" w:eastAsia="宋体" w:cs="宋体"/>
          <w:spacing w:val="1"/>
          <w:sz w:val="24"/>
          <w:szCs w:val="24"/>
        </w:rPr>
        <w:t>③手持回弹仪对混凝土表面缓慢均匀施压，待弹击锤脱</w:t>
      </w:r>
      <w:r>
        <w:rPr>
          <w:rFonts w:ascii="宋体" w:hAnsi="宋体" w:eastAsia="宋体" w:cs="宋体"/>
          <w:sz w:val="24"/>
          <w:szCs w:val="24"/>
        </w:rPr>
        <w:t xml:space="preserve">钩，冲击弹击杆后，击锤即 </w:t>
      </w:r>
      <w:r>
        <w:rPr>
          <w:rFonts w:ascii="宋体" w:hAnsi="宋体" w:eastAsia="宋体" w:cs="宋体"/>
          <w:spacing w:val="1"/>
          <w:sz w:val="24"/>
          <w:szCs w:val="24"/>
        </w:rPr>
        <w:t>带动指针向后移动到达一定位置，指针刻度线在刻度尺上的示值即为</w:t>
      </w:r>
      <w:r>
        <w:rPr>
          <w:rFonts w:ascii="宋体" w:hAnsi="宋体" w:eastAsia="宋体" w:cs="宋体"/>
          <w:sz w:val="24"/>
          <w:szCs w:val="24"/>
        </w:rPr>
        <w:t xml:space="preserve">该点的回弹值，同 </w:t>
      </w:r>
      <w:r>
        <w:rPr>
          <w:rFonts w:ascii="宋体" w:hAnsi="宋体" w:eastAsia="宋体" w:cs="宋体"/>
          <w:spacing w:val="-1"/>
          <w:sz w:val="24"/>
          <w:szCs w:val="24"/>
        </w:rPr>
        <w:t>一测点只弹击一次。</w:t>
      </w:r>
    </w:p>
    <w:p w14:paraId="7ADC15E4">
      <w:pPr>
        <w:spacing w:before="95" w:line="248" w:lineRule="auto"/>
        <w:ind w:left="20" w:right="83" w:firstLine="479"/>
        <w:rPr>
          <w:rFonts w:ascii="宋体" w:hAnsi="宋体" w:eastAsia="宋体" w:cs="宋体"/>
          <w:sz w:val="24"/>
          <w:szCs w:val="24"/>
        </w:rPr>
      </w:pPr>
      <w:r>
        <w:rPr>
          <w:rFonts w:ascii="宋体" w:hAnsi="宋体" w:eastAsia="宋体" w:cs="宋体"/>
          <w:spacing w:val="1"/>
          <w:sz w:val="24"/>
          <w:szCs w:val="24"/>
        </w:rPr>
        <w:t>④使用上述方法在混凝土表面依次读数并记录回弹值，如条件不利于读数，可</w:t>
      </w:r>
      <w:r>
        <w:rPr>
          <w:rFonts w:ascii="宋体" w:hAnsi="宋体" w:eastAsia="宋体" w:cs="宋体"/>
          <w:sz w:val="24"/>
          <w:szCs w:val="24"/>
        </w:rPr>
        <w:t xml:space="preserve">按下 </w:t>
      </w:r>
      <w:r>
        <w:rPr>
          <w:rFonts w:ascii="宋体" w:hAnsi="宋体" w:eastAsia="宋体" w:cs="宋体"/>
          <w:spacing w:val="5"/>
          <w:sz w:val="24"/>
          <w:szCs w:val="24"/>
        </w:rPr>
        <w:t>按钮，锁住机芯，将回弹仪移至他处读数，准确</w:t>
      </w:r>
      <w:r>
        <w:rPr>
          <w:rFonts w:ascii="宋体" w:hAnsi="宋体" w:eastAsia="宋体" w:cs="宋体"/>
          <w:spacing w:val="4"/>
          <w:sz w:val="24"/>
          <w:szCs w:val="24"/>
        </w:rPr>
        <w:t>至1个单位。</w:t>
      </w:r>
    </w:p>
    <w:p w14:paraId="110B34DB">
      <w:pPr>
        <w:spacing w:before="54" w:line="245" w:lineRule="auto"/>
        <w:ind w:left="20" w:right="90" w:firstLine="479"/>
        <w:rPr>
          <w:rFonts w:ascii="宋体" w:hAnsi="宋体" w:eastAsia="宋体" w:cs="宋体"/>
          <w:sz w:val="24"/>
          <w:szCs w:val="24"/>
        </w:rPr>
      </w:pPr>
      <w:r>
        <w:rPr>
          <w:rFonts w:ascii="宋体" w:hAnsi="宋体" w:eastAsia="宋体" w:cs="宋体"/>
          <w:spacing w:val="8"/>
          <w:sz w:val="24"/>
          <w:szCs w:val="24"/>
        </w:rPr>
        <w:t>⑤使用完毕后应将弹击杆压入仪器内，经弹击后按下</w:t>
      </w:r>
      <w:r>
        <w:rPr>
          <w:rFonts w:ascii="宋体" w:hAnsi="宋体" w:eastAsia="宋体" w:cs="宋体"/>
          <w:spacing w:val="7"/>
          <w:sz w:val="24"/>
          <w:szCs w:val="24"/>
        </w:rPr>
        <w:t>按钮，锁住机芯，待下一次</w:t>
      </w:r>
      <w:r>
        <w:rPr>
          <w:rFonts w:ascii="宋体" w:hAnsi="宋体" w:eastAsia="宋体" w:cs="宋体"/>
          <w:sz w:val="24"/>
          <w:szCs w:val="24"/>
        </w:rPr>
        <w:t xml:space="preserve"> 使用。</w:t>
      </w:r>
    </w:p>
    <w:p w14:paraId="3AFD0F1D">
      <w:pPr>
        <w:spacing w:before="86" w:line="220" w:lineRule="auto"/>
        <w:ind w:left="520"/>
        <w:rPr>
          <w:rFonts w:ascii="宋体" w:hAnsi="宋体" w:eastAsia="宋体" w:cs="宋体"/>
          <w:sz w:val="24"/>
          <w:szCs w:val="24"/>
        </w:rPr>
      </w:pPr>
      <w:r>
        <w:rPr>
          <w:rFonts w:ascii="宋体" w:hAnsi="宋体" w:eastAsia="宋体" w:cs="宋体"/>
          <w:spacing w:val="12"/>
          <w:sz w:val="24"/>
          <w:szCs w:val="24"/>
        </w:rPr>
        <w:t>(2)碳化深度测试。</w:t>
      </w:r>
    </w:p>
    <w:p w14:paraId="08FAD9DD">
      <w:pPr>
        <w:spacing w:before="70" w:line="256" w:lineRule="auto"/>
        <w:ind w:left="20" w:right="73" w:firstLine="479"/>
        <w:rPr>
          <w:rFonts w:ascii="宋体" w:hAnsi="宋体" w:eastAsia="宋体" w:cs="宋体"/>
          <w:sz w:val="24"/>
          <w:szCs w:val="24"/>
        </w:rPr>
      </w:pPr>
      <w:r>
        <w:rPr>
          <w:rFonts w:ascii="宋体" w:hAnsi="宋体" w:eastAsia="宋体" w:cs="宋体"/>
          <w:spacing w:val="1"/>
          <w:sz w:val="24"/>
          <w:szCs w:val="24"/>
        </w:rPr>
        <w:t>①回弹值测量完毕后，应在有代表性的测区上测量碳化深度值，测点数不应少于构</w:t>
      </w:r>
      <w:r>
        <w:rPr>
          <w:rFonts w:ascii="宋体" w:hAnsi="宋体" w:eastAsia="宋体" w:cs="宋体"/>
          <w:spacing w:val="8"/>
          <w:sz w:val="24"/>
          <w:szCs w:val="24"/>
        </w:rPr>
        <w:t xml:space="preserve"> </w:t>
      </w:r>
      <w:r>
        <w:rPr>
          <w:rFonts w:ascii="宋体" w:hAnsi="宋体" w:eastAsia="宋体" w:cs="宋体"/>
          <w:spacing w:val="13"/>
          <w:sz w:val="24"/>
          <w:szCs w:val="24"/>
        </w:rPr>
        <w:t>件测区数的30%,应取其平均值作为该构件每个测区的碳化深度值。当碳化深度值极</w:t>
      </w:r>
      <w:r>
        <w:rPr>
          <w:rFonts w:ascii="宋体" w:hAnsi="宋体" w:eastAsia="宋体" w:cs="宋体"/>
          <w:spacing w:val="15"/>
          <w:sz w:val="24"/>
          <w:szCs w:val="24"/>
        </w:rPr>
        <w:t xml:space="preserve"> </w:t>
      </w:r>
      <w:r>
        <w:rPr>
          <w:rFonts w:ascii="宋体" w:hAnsi="宋体" w:eastAsia="宋体" w:cs="宋体"/>
          <w:spacing w:val="3"/>
          <w:sz w:val="24"/>
          <w:szCs w:val="24"/>
        </w:rPr>
        <w:t>差大于2.0</w:t>
      </w:r>
      <w:r>
        <w:rPr>
          <w:rFonts w:ascii="Times New Roman" w:hAnsi="Times New Roman" w:eastAsia="Times New Roman" w:cs="Times New Roman"/>
          <w:sz w:val="24"/>
          <w:szCs w:val="24"/>
        </w:rPr>
        <w:t>mm</w:t>
      </w:r>
      <w:r>
        <w:rPr>
          <w:rFonts w:ascii="宋体" w:hAnsi="宋体" w:eastAsia="宋体" w:cs="宋体"/>
          <w:spacing w:val="3"/>
          <w:sz w:val="24"/>
          <w:szCs w:val="24"/>
        </w:rPr>
        <w:t>时，在每一测区分别测量碳化深度值。</w:t>
      </w:r>
    </w:p>
    <w:p w14:paraId="5214E41B">
      <w:pPr>
        <w:spacing w:before="71" w:line="266" w:lineRule="auto"/>
        <w:ind w:left="30" w:right="69" w:firstLine="489"/>
        <w:rPr>
          <w:rFonts w:ascii="宋体" w:hAnsi="宋体" w:eastAsia="宋体" w:cs="宋体"/>
          <w:sz w:val="24"/>
          <w:szCs w:val="24"/>
        </w:rPr>
      </w:pPr>
      <w:r>
        <w:rPr>
          <w:rFonts w:ascii="宋体" w:hAnsi="宋体" w:eastAsia="宋体" w:cs="宋体"/>
          <w:spacing w:val="6"/>
          <w:sz w:val="24"/>
          <w:szCs w:val="24"/>
        </w:rPr>
        <w:t>②测量碳化深度值时，可用合适的工具在测区表面形成直径约为15</w:t>
      </w:r>
      <w:r>
        <w:rPr>
          <w:rFonts w:ascii="Times New Roman" w:hAnsi="Times New Roman" w:eastAsia="Times New Roman" w:cs="Times New Roman"/>
          <w:sz w:val="24"/>
          <w:szCs w:val="24"/>
        </w:rPr>
        <w:t>mm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的孔洞(其</w:t>
      </w:r>
      <w:r>
        <w:rPr>
          <w:rFonts w:ascii="宋体" w:hAnsi="宋体" w:eastAsia="宋体" w:cs="宋体"/>
          <w:sz w:val="24"/>
          <w:szCs w:val="24"/>
        </w:rPr>
        <w:t xml:space="preserve"> </w:t>
      </w:r>
      <w:r>
        <w:rPr>
          <w:rFonts w:ascii="宋体" w:hAnsi="宋体" w:eastAsia="宋体" w:cs="宋体"/>
          <w:spacing w:val="10"/>
          <w:sz w:val="24"/>
          <w:szCs w:val="24"/>
        </w:rPr>
        <w:t>深度略大矛混凝土的碳化深度),然后用吸耳球吹去孔洞中的粉末和碎屑(不得用液体</w:t>
      </w:r>
      <w:r>
        <w:rPr>
          <w:rFonts w:ascii="宋体" w:hAnsi="宋体" w:eastAsia="宋体" w:cs="宋体"/>
          <w:spacing w:val="18"/>
          <w:sz w:val="24"/>
          <w:szCs w:val="24"/>
        </w:rPr>
        <w:t xml:space="preserve"> </w:t>
      </w:r>
      <w:r>
        <w:rPr>
          <w:rFonts w:ascii="宋体" w:hAnsi="宋体" w:eastAsia="宋体" w:cs="宋体"/>
          <w:spacing w:val="7"/>
          <w:sz w:val="24"/>
          <w:szCs w:val="24"/>
        </w:rPr>
        <w:t>冲洗),并立即用酒精酚酞溶液洒在孔洞内壁的边缘处</w:t>
      </w:r>
      <w:r>
        <w:rPr>
          <w:rFonts w:ascii="宋体" w:hAnsi="宋体" w:eastAsia="宋体" w:cs="宋体"/>
          <w:spacing w:val="6"/>
          <w:sz w:val="24"/>
          <w:szCs w:val="24"/>
        </w:rPr>
        <w:t>，当已碳化与未碳化界线清楚时</w:t>
      </w:r>
      <w:r>
        <w:rPr>
          <w:rFonts w:ascii="宋体" w:hAnsi="宋体" w:eastAsia="宋体" w:cs="宋体"/>
          <w:sz w:val="24"/>
          <w:szCs w:val="24"/>
        </w:rPr>
        <w:t xml:space="preserve"> </w:t>
      </w:r>
      <w:r>
        <w:rPr>
          <w:rFonts w:ascii="宋体" w:hAnsi="宋体" w:eastAsia="宋体" w:cs="宋体"/>
          <w:spacing w:val="10"/>
          <w:sz w:val="24"/>
          <w:szCs w:val="24"/>
        </w:rPr>
        <w:t>(未碳化部分变成紫红色),用碳化深度测定仪测试已碳化与未碳化交界面至混凝土表</w:t>
      </w:r>
      <w:r>
        <w:rPr>
          <w:rFonts w:ascii="宋体" w:hAnsi="宋体" w:eastAsia="宋体" w:cs="宋体"/>
          <w:sz w:val="24"/>
          <w:szCs w:val="24"/>
        </w:rPr>
        <w:t xml:space="preserve"> </w:t>
      </w:r>
      <w:r>
        <w:rPr>
          <w:rFonts w:ascii="宋体" w:hAnsi="宋体" w:eastAsia="宋体" w:cs="宋体"/>
          <w:spacing w:val="6"/>
          <w:sz w:val="24"/>
          <w:szCs w:val="24"/>
        </w:rPr>
        <w:t>面的垂直距离</w:t>
      </w:r>
      <w:r>
        <w:rPr>
          <w:rFonts w:ascii="Times New Roman" w:hAnsi="Times New Roman" w:eastAsia="Times New Roman" w:cs="Times New Roman"/>
          <w:spacing w:val="6"/>
          <w:sz w:val="24"/>
          <w:szCs w:val="24"/>
        </w:rPr>
        <w:t>d:</w:t>
      </w:r>
      <w:r>
        <w:rPr>
          <w:rFonts w:ascii="宋体" w:hAnsi="宋体" w:eastAsia="宋体" w:cs="宋体"/>
          <w:spacing w:val="6"/>
          <w:sz w:val="24"/>
          <w:szCs w:val="24"/>
        </w:rPr>
        <w:t>三次，每次读数应准确至0.25</w:t>
      </w:r>
      <w:r>
        <w:rPr>
          <w:rFonts w:ascii="宋体" w:hAnsi="宋体" w:eastAsia="宋体" w:cs="宋体"/>
          <w:sz w:val="24"/>
          <w:szCs w:val="24"/>
        </w:rPr>
        <w:t>mm</w:t>
      </w:r>
      <w:r>
        <w:rPr>
          <w:rFonts w:ascii="宋体" w:hAnsi="宋体" w:eastAsia="宋体" w:cs="宋体"/>
          <w:spacing w:val="6"/>
          <w:sz w:val="24"/>
          <w:szCs w:val="24"/>
        </w:rPr>
        <w:t>。</w:t>
      </w:r>
    </w:p>
    <w:p w14:paraId="76C8036D">
      <w:pPr>
        <w:pStyle w:val="2"/>
        <w:spacing w:line="292" w:lineRule="auto"/>
      </w:pPr>
    </w:p>
    <w:p w14:paraId="129E4E9F">
      <w:pPr>
        <w:spacing w:before="78" w:line="222" w:lineRule="auto"/>
        <w:ind w:left="3"/>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4643FC40">
      <w:pPr>
        <w:pStyle w:val="2"/>
        <w:spacing w:line="353" w:lineRule="auto"/>
      </w:pPr>
    </w:p>
    <w:p w14:paraId="71EB2835">
      <w:pPr>
        <w:spacing w:before="78" w:line="219" w:lineRule="auto"/>
        <w:ind w:left="240"/>
        <w:rPr>
          <w:rFonts w:ascii="宋体" w:hAnsi="宋体" w:eastAsia="宋体" w:cs="宋体"/>
          <w:sz w:val="24"/>
          <w:szCs w:val="24"/>
        </w:rPr>
      </w:pPr>
      <w:r>
        <w:rPr>
          <w:rFonts w:ascii="宋体" w:hAnsi="宋体" w:eastAsia="宋体" w:cs="宋体"/>
          <w:spacing w:val="1"/>
          <w:sz w:val="24"/>
          <w:szCs w:val="24"/>
        </w:rPr>
        <w:t>4.1  测区回弹平均值计算</w:t>
      </w:r>
    </w:p>
    <w:p w14:paraId="6C59C669">
      <w:pPr>
        <w:spacing w:before="97" w:line="246" w:lineRule="auto"/>
        <w:ind w:left="20" w:firstLine="489"/>
        <w:rPr>
          <w:rFonts w:ascii="宋体" w:hAnsi="宋体" w:eastAsia="宋体" w:cs="宋体"/>
          <w:sz w:val="24"/>
          <w:szCs w:val="24"/>
        </w:rPr>
      </w:pPr>
      <w:r>
        <w:rPr>
          <w:rFonts w:ascii="宋体" w:hAnsi="宋体" w:eastAsia="宋体" w:cs="宋体"/>
          <w:spacing w:val="9"/>
          <w:sz w:val="24"/>
          <w:szCs w:val="24"/>
        </w:rPr>
        <w:t>计算测区平均回弹值时，应从测区的16个回弹值中剔除3个最大值和3个最小值，</w:t>
      </w:r>
      <w:r>
        <w:rPr>
          <w:rFonts w:ascii="宋体" w:hAnsi="宋体" w:eastAsia="宋体" w:cs="宋体"/>
          <w:spacing w:val="15"/>
          <w:sz w:val="24"/>
          <w:szCs w:val="24"/>
        </w:rPr>
        <w:t xml:space="preserve"> </w:t>
      </w:r>
      <w:r>
        <w:rPr>
          <w:rFonts w:ascii="宋体" w:hAnsi="宋体" w:eastAsia="宋体" w:cs="宋体"/>
          <w:spacing w:val="4"/>
          <w:sz w:val="24"/>
          <w:szCs w:val="24"/>
        </w:rPr>
        <w:t>其余的10个回弹值按式</w:t>
      </w:r>
      <w:r>
        <w:rPr>
          <w:rFonts w:ascii="宋体" w:hAnsi="宋体" w:eastAsia="宋体" w:cs="宋体"/>
          <w:spacing w:val="-40"/>
          <w:sz w:val="24"/>
          <w:szCs w:val="24"/>
        </w:rPr>
        <w:t xml:space="preserve"> </w:t>
      </w:r>
      <w:r>
        <w:rPr>
          <w:rFonts w:ascii="宋体" w:hAnsi="宋体" w:eastAsia="宋体" w:cs="宋体"/>
          <w:spacing w:val="4"/>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T  0544</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计算。</w:t>
      </w:r>
    </w:p>
    <w:p w14:paraId="7EC65FF7">
      <w:pPr>
        <w:pStyle w:val="2"/>
        <w:spacing w:line="398" w:lineRule="auto"/>
      </w:pPr>
      <w:r>
        <w:drawing>
          <wp:anchor distT="0" distB="0" distL="0" distR="0" simplePos="0" relativeHeight="251705344" behindDoc="0" locked="0" layoutInCell="1" allowOverlap="1">
            <wp:simplePos x="0" y="0"/>
            <wp:positionH relativeFrom="column">
              <wp:posOffset>2603500</wp:posOffset>
            </wp:positionH>
            <wp:positionV relativeFrom="paragraph">
              <wp:posOffset>38100</wp:posOffset>
            </wp:positionV>
            <wp:extent cx="654050" cy="501650"/>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89"/>
                    <a:stretch>
                      <a:fillRect/>
                    </a:stretch>
                  </pic:blipFill>
                  <pic:spPr>
                    <a:xfrm>
                      <a:off x="0" y="0"/>
                      <a:ext cx="654090" cy="501672"/>
                    </a:xfrm>
                    <a:prstGeom prst="rect">
                      <a:avLst/>
                    </a:prstGeom>
                  </pic:spPr>
                </pic:pic>
              </a:graphicData>
            </a:graphic>
          </wp:anchor>
        </w:drawing>
      </w:r>
    </w:p>
    <w:p w14:paraId="601289A2">
      <w:pPr>
        <w:spacing w:before="69" w:line="192" w:lineRule="auto"/>
        <w:ind w:left="80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0544-1)</w:t>
      </w:r>
    </w:p>
    <w:p w14:paraId="2AC216F2">
      <w:pPr>
        <w:spacing w:line="192" w:lineRule="auto"/>
        <w:rPr>
          <w:rFonts w:ascii="Times New Roman" w:hAnsi="Times New Roman" w:eastAsia="Times New Roman" w:cs="Times New Roman"/>
          <w:sz w:val="24"/>
          <w:szCs w:val="24"/>
        </w:rPr>
        <w:sectPr>
          <w:headerReference r:id="rId35" w:type="default"/>
          <w:footerReference r:id="rId36" w:type="default"/>
          <w:pgSz w:w="11900" w:h="16820"/>
          <w:pgMar w:top="1569" w:right="1310" w:bottom="1716" w:left="1329" w:header="1198" w:footer="1404" w:gutter="0"/>
          <w:cols w:space="720" w:num="1"/>
        </w:sectPr>
      </w:pPr>
    </w:p>
    <w:p w14:paraId="0EE18C78">
      <w:pPr>
        <w:spacing w:before="212" w:line="216" w:lineRule="auto"/>
        <w:ind w:left="40"/>
        <w:rPr>
          <w:rFonts w:ascii="宋体" w:hAnsi="宋体" w:eastAsia="宋体" w:cs="宋体"/>
          <w:sz w:val="24"/>
          <w:szCs w:val="24"/>
        </w:rPr>
      </w:pPr>
      <w:r>
        <w:rPr>
          <w:rFonts w:ascii="宋体" w:hAnsi="宋体" w:eastAsia="宋体" w:cs="宋体"/>
          <w:spacing w:val="9"/>
          <w:sz w:val="24"/>
          <w:szCs w:val="24"/>
        </w:rPr>
        <w:t>式中：</w:t>
      </w:r>
      <w:r>
        <w:rPr>
          <w:rFonts w:ascii="Times New Roman" w:hAnsi="Times New Roman" w:eastAsia="Times New Roman" w:cs="Times New Roman"/>
          <w:spacing w:val="9"/>
          <w:sz w:val="24"/>
          <w:szCs w:val="24"/>
        </w:rPr>
        <w:t>R——</w:t>
      </w:r>
      <w:r>
        <w:rPr>
          <w:rFonts w:ascii="Times New Roman" w:hAnsi="Times New Roman" w:eastAsia="Times New Roman" w:cs="Times New Roman"/>
          <w:spacing w:val="-7"/>
          <w:sz w:val="24"/>
          <w:szCs w:val="24"/>
        </w:rPr>
        <w:t xml:space="preserve"> </w:t>
      </w:r>
      <w:r>
        <w:rPr>
          <w:rFonts w:ascii="宋体" w:hAnsi="宋体" w:eastAsia="宋体" w:cs="宋体"/>
          <w:spacing w:val="9"/>
          <w:sz w:val="24"/>
          <w:szCs w:val="24"/>
        </w:rPr>
        <w:t>测区平均回弹值，准确至0.1,无量纲；</w:t>
      </w:r>
    </w:p>
    <w:p w14:paraId="59BBC395">
      <w:pPr>
        <w:spacing w:before="66" w:line="212" w:lineRule="auto"/>
        <w:ind w:left="830"/>
        <w:rPr>
          <w:rFonts w:ascii="宋体" w:hAnsi="宋体" w:eastAsia="宋体" w:cs="宋体"/>
          <w:sz w:val="24"/>
          <w:szCs w:val="24"/>
        </w:rPr>
      </w:pPr>
      <w:r>
        <w:rPr>
          <w:rFonts w:ascii="Times New Roman" w:hAnsi="Times New Roman" w:eastAsia="Times New Roman" w:cs="Times New Roman"/>
          <w:spacing w:val="-4"/>
          <w:sz w:val="24"/>
          <w:szCs w:val="24"/>
        </w:rPr>
        <w:t>R,——</w:t>
      </w:r>
      <w:r>
        <w:rPr>
          <w:rFonts w:ascii="宋体" w:hAnsi="宋体" w:eastAsia="宋体" w:cs="宋体"/>
          <w:spacing w:val="-4"/>
          <w:sz w:val="24"/>
          <w:szCs w:val="24"/>
        </w:rPr>
        <w:t xml:space="preserve">第 </w:t>
      </w:r>
      <w:r>
        <w:rPr>
          <w:rFonts w:ascii="Times New Roman" w:hAnsi="Times New Roman" w:eastAsia="Times New Roman" w:cs="Times New Roman"/>
          <w:spacing w:val="-4"/>
          <w:sz w:val="24"/>
          <w:szCs w:val="24"/>
        </w:rPr>
        <w:t>i</w:t>
      </w:r>
      <w:r>
        <w:rPr>
          <w:rFonts w:ascii="Times New Roman" w:hAnsi="Times New Roman" w:eastAsia="Times New Roman" w:cs="Times New Roman"/>
          <w:spacing w:val="-18"/>
          <w:sz w:val="24"/>
          <w:szCs w:val="24"/>
        </w:rPr>
        <w:t xml:space="preserve"> </w:t>
      </w:r>
      <w:r>
        <w:rPr>
          <w:rFonts w:ascii="宋体" w:hAnsi="宋体" w:eastAsia="宋体" w:cs="宋体"/>
          <w:spacing w:val="-4"/>
          <w:sz w:val="24"/>
          <w:szCs w:val="24"/>
        </w:rPr>
        <w:t>个测点的回弹值。</w:t>
      </w:r>
    </w:p>
    <w:p w14:paraId="3B4ACE91">
      <w:pPr>
        <w:pStyle w:val="2"/>
        <w:spacing w:line="368" w:lineRule="auto"/>
      </w:pPr>
    </w:p>
    <w:p w14:paraId="062471C7">
      <w:pPr>
        <w:spacing w:before="78" w:line="219" w:lineRule="auto"/>
        <w:ind w:left="260"/>
        <w:rPr>
          <w:rFonts w:ascii="宋体" w:hAnsi="宋体" w:eastAsia="宋体" w:cs="宋体"/>
          <w:sz w:val="24"/>
          <w:szCs w:val="24"/>
        </w:rPr>
      </w:pPr>
      <w:r>
        <w:rPr>
          <w:rFonts w:ascii="宋体" w:hAnsi="宋体" w:eastAsia="宋体" w:cs="宋体"/>
          <w:spacing w:val="2"/>
          <w:sz w:val="24"/>
          <w:szCs w:val="24"/>
        </w:rPr>
        <w:t>4.2</w:t>
      </w:r>
      <w:r>
        <w:rPr>
          <w:rFonts w:ascii="宋体" w:hAnsi="宋体" w:eastAsia="宋体" w:cs="宋体"/>
          <w:spacing w:val="118"/>
          <w:sz w:val="24"/>
          <w:szCs w:val="24"/>
        </w:rPr>
        <w:t xml:space="preserve"> </w:t>
      </w:r>
      <w:r>
        <w:rPr>
          <w:rFonts w:ascii="宋体" w:hAnsi="宋体" w:eastAsia="宋体" w:cs="宋体"/>
          <w:spacing w:val="2"/>
          <w:sz w:val="24"/>
          <w:szCs w:val="24"/>
        </w:rPr>
        <w:t>回弹值修正值计算</w:t>
      </w:r>
    </w:p>
    <w:p w14:paraId="481DDC06">
      <w:pPr>
        <w:spacing w:before="59" w:line="212" w:lineRule="auto"/>
        <w:ind w:left="530"/>
        <w:rPr>
          <w:rFonts w:ascii="宋体" w:hAnsi="宋体" w:eastAsia="宋体" w:cs="宋体"/>
          <w:sz w:val="24"/>
          <w:szCs w:val="24"/>
        </w:rPr>
      </w:pPr>
      <w:r>
        <w:rPr>
          <w:rFonts w:ascii="宋体" w:hAnsi="宋体" w:eastAsia="宋体" w:cs="宋体"/>
          <w:spacing w:val="-1"/>
          <w:sz w:val="24"/>
          <w:szCs w:val="24"/>
        </w:rPr>
        <w:t>非水平方向测试混凝土浇筑侧面时，测区的平均回弹值应按式 (</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T0544-2)    </w:t>
      </w:r>
      <w:r>
        <w:rPr>
          <w:rFonts w:ascii="宋体" w:hAnsi="宋体" w:eastAsia="宋体" w:cs="宋体"/>
          <w:spacing w:val="-1"/>
          <w:sz w:val="24"/>
          <w:szCs w:val="24"/>
        </w:rPr>
        <w:t>修正。</w:t>
      </w:r>
    </w:p>
    <w:p w14:paraId="61881F7E">
      <w:pPr>
        <w:spacing w:before="121" w:line="202" w:lineRule="auto"/>
        <w:ind w:left="3910"/>
        <w:rPr>
          <w:rFonts w:ascii="Times New Roman" w:hAnsi="Times New Roman" w:eastAsia="Times New Roman" w:cs="Times New Roman"/>
          <w:sz w:val="24"/>
          <w:szCs w:val="24"/>
        </w:rPr>
      </w:pPr>
      <w:r>
        <w:rPr>
          <w:rFonts w:ascii="Times New Roman" w:hAnsi="Times New Roman" w:eastAsia="Times New Roman" w:cs="Times New Roman"/>
          <w:position w:val="-5"/>
          <w:sz w:val="24"/>
          <w:szCs w:val="24"/>
        </w:rPr>
        <w:t xml:space="preserve">Rm=R+R                   </w:t>
      </w:r>
      <w:r>
        <w:rPr>
          <w:rFonts w:ascii="Times New Roman" w:hAnsi="Times New Roman" w:eastAsia="Times New Roman" w:cs="Times New Roman"/>
          <w:spacing w:val="-1"/>
          <w:position w:val="-5"/>
          <w:sz w:val="24"/>
          <w:szCs w:val="24"/>
        </w:rPr>
        <w:t xml:space="preserve">                                  </w:t>
      </w:r>
      <w:r>
        <w:rPr>
          <w:rFonts w:ascii="Times New Roman" w:hAnsi="Times New Roman" w:eastAsia="Times New Roman" w:cs="Times New Roman"/>
          <w:spacing w:val="-1"/>
          <w:position w:val="2"/>
          <w:sz w:val="24"/>
          <w:szCs w:val="24"/>
        </w:rPr>
        <w:t>(T   0544-2)</w:t>
      </w:r>
    </w:p>
    <w:p w14:paraId="14CFA05E">
      <w:pPr>
        <w:spacing w:before="76" w:line="219" w:lineRule="auto"/>
        <w:ind w:left="4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R——</w:t>
      </w:r>
      <w:r>
        <w:rPr>
          <w:rFonts w:ascii="Times New Roman" w:hAnsi="Times New Roman" w:eastAsia="Times New Roman" w:cs="Times New Roman"/>
          <w:spacing w:val="52"/>
          <w:sz w:val="24"/>
          <w:szCs w:val="24"/>
        </w:rPr>
        <w:t xml:space="preserve"> </w:t>
      </w:r>
      <w:r>
        <w:rPr>
          <w:rFonts w:ascii="宋体" w:hAnsi="宋体" w:eastAsia="宋体" w:cs="宋体"/>
          <w:spacing w:val="6"/>
          <w:sz w:val="24"/>
          <w:szCs w:val="24"/>
        </w:rPr>
        <w:t>非水平方向测试时测区的平均回弹值，准确至0</w:t>
      </w:r>
      <w:r>
        <w:rPr>
          <w:rFonts w:ascii="宋体" w:hAnsi="宋体" w:eastAsia="宋体" w:cs="宋体"/>
          <w:spacing w:val="5"/>
          <w:sz w:val="24"/>
          <w:szCs w:val="24"/>
        </w:rPr>
        <w:t>.1;</w:t>
      </w:r>
    </w:p>
    <w:p w14:paraId="6CEEE8B8">
      <w:pPr>
        <w:spacing w:before="77" w:line="262" w:lineRule="auto"/>
        <w:ind w:left="1580" w:hanging="770"/>
        <w:rPr>
          <w:rFonts w:ascii="宋体" w:hAnsi="宋体" w:eastAsia="宋体" w:cs="宋体"/>
          <w:sz w:val="24"/>
          <w:szCs w:val="24"/>
        </w:rPr>
      </w:pPr>
      <w:r>
        <w:rPr>
          <w:rFonts w:ascii="Times New Roman" w:hAnsi="Times New Roman" w:eastAsia="Times New Roman" w:cs="Times New Roman"/>
          <w:spacing w:val="7"/>
          <w:sz w:val="24"/>
          <w:szCs w:val="24"/>
        </w:rPr>
        <w:t xml:space="preserve">R—— </w:t>
      </w:r>
      <w:r>
        <w:rPr>
          <w:rFonts w:ascii="宋体" w:hAnsi="宋体" w:eastAsia="宋体" w:cs="宋体"/>
          <w:spacing w:val="7"/>
          <w:sz w:val="24"/>
          <w:szCs w:val="24"/>
        </w:rPr>
        <w:t>非水平方向测试时回弹值修正值，按《回弹法检测混凝土抗压强度技术</w:t>
      </w:r>
      <w:r>
        <w:rPr>
          <w:rFonts w:ascii="宋体" w:hAnsi="宋体" w:eastAsia="宋体" w:cs="宋体"/>
          <w:spacing w:val="14"/>
          <w:sz w:val="24"/>
          <w:szCs w:val="24"/>
        </w:rPr>
        <w:t xml:space="preserve"> </w:t>
      </w:r>
      <w:r>
        <w:rPr>
          <w:rFonts w:ascii="宋体" w:hAnsi="宋体" w:eastAsia="宋体" w:cs="宋体"/>
          <w:spacing w:val="-2"/>
          <w:sz w:val="24"/>
          <w:szCs w:val="24"/>
        </w:rPr>
        <w:t>规程》(</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JGJ/T   23—2011)  </w:t>
      </w:r>
      <w:r>
        <w:rPr>
          <w:rFonts w:ascii="宋体" w:hAnsi="宋体" w:eastAsia="宋体" w:cs="宋体"/>
          <w:spacing w:val="-2"/>
          <w:sz w:val="24"/>
          <w:szCs w:val="24"/>
        </w:rPr>
        <w:t>附录</w:t>
      </w:r>
      <w:r>
        <w:rPr>
          <w:rFonts w:ascii="宋体" w:hAnsi="宋体" w:eastAsia="宋体" w:cs="宋体"/>
          <w:spacing w:val="-72"/>
          <w:sz w:val="24"/>
          <w:szCs w:val="24"/>
        </w:rPr>
        <w:t xml:space="preserve"> </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11"/>
          <w:sz w:val="24"/>
          <w:szCs w:val="24"/>
        </w:rPr>
        <w:t xml:space="preserve"> </w:t>
      </w:r>
      <w:r>
        <w:rPr>
          <w:rFonts w:ascii="宋体" w:hAnsi="宋体" w:eastAsia="宋体" w:cs="宋体"/>
          <w:spacing w:val="-2"/>
          <w:sz w:val="24"/>
          <w:szCs w:val="24"/>
        </w:rPr>
        <w:t>取值。</w:t>
      </w:r>
    </w:p>
    <w:p w14:paraId="15AA851C">
      <w:pPr>
        <w:pStyle w:val="2"/>
        <w:spacing w:line="315" w:lineRule="auto"/>
      </w:pPr>
    </w:p>
    <w:p w14:paraId="538A6D10">
      <w:pPr>
        <w:spacing w:before="78" w:line="224" w:lineRule="auto"/>
        <w:ind w:left="40"/>
        <w:rPr>
          <w:rFonts w:ascii="楷体" w:hAnsi="楷体" w:eastAsia="楷体" w:cs="楷体"/>
          <w:sz w:val="24"/>
          <w:szCs w:val="24"/>
        </w:rPr>
      </w:pPr>
      <w:r>
        <w:rPr>
          <w:rFonts w:ascii="楷体" w:hAnsi="楷体" w:eastAsia="楷体" w:cs="楷体"/>
          <w:spacing w:val="-3"/>
          <w:sz w:val="24"/>
          <w:szCs w:val="24"/>
        </w:rPr>
        <w:t>条文说明</w:t>
      </w:r>
    </w:p>
    <w:p w14:paraId="4CBA42F3">
      <w:pPr>
        <w:spacing w:before="204" w:line="279" w:lineRule="auto"/>
        <w:ind w:left="30" w:firstLine="489"/>
        <w:jc w:val="both"/>
        <w:rPr>
          <w:rFonts w:ascii="楷体" w:hAnsi="楷体" w:eastAsia="楷体" w:cs="楷体"/>
          <w:sz w:val="24"/>
          <w:szCs w:val="24"/>
        </w:rPr>
      </w:pPr>
      <w:r>
        <w:rPr>
          <w:rFonts w:ascii="楷体" w:hAnsi="楷体" w:eastAsia="楷体" w:cs="楷体"/>
          <w:spacing w:val="8"/>
          <w:sz w:val="24"/>
          <w:szCs w:val="24"/>
        </w:rPr>
        <w:t>衬砌拱顶部位属于泵送混凝土浇筑的底面，因此测区位于拱顶时一</w:t>
      </w:r>
      <w:r>
        <w:rPr>
          <w:rFonts w:ascii="楷体" w:hAnsi="楷体" w:eastAsia="楷体" w:cs="楷体"/>
          <w:spacing w:val="7"/>
          <w:sz w:val="24"/>
          <w:szCs w:val="24"/>
        </w:rPr>
        <w:t>般参照《回弹</w:t>
      </w:r>
      <w:r>
        <w:rPr>
          <w:rFonts w:ascii="楷体" w:hAnsi="楷体" w:eastAsia="楷体" w:cs="楷体"/>
          <w:sz w:val="24"/>
          <w:szCs w:val="24"/>
        </w:rPr>
        <w:t xml:space="preserve"> </w:t>
      </w:r>
      <w:r>
        <w:rPr>
          <w:rFonts w:ascii="楷体" w:hAnsi="楷体" w:eastAsia="楷体" w:cs="楷体"/>
          <w:spacing w:val="1"/>
          <w:sz w:val="24"/>
          <w:szCs w:val="24"/>
        </w:rPr>
        <w:t>法检测混凝土抗压强度技术规程》</w:t>
      </w:r>
      <w:r>
        <w:rPr>
          <w:rFonts w:ascii="楷体" w:hAnsi="楷体" w:eastAsia="楷体" w:cs="楷体"/>
          <w:spacing w:val="71"/>
          <w:sz w:val="24"/>
          <w:szCs w:val="24"/>
        </w:rPr>
        <w:t xml:space="preserve"> </w:t>
      </w:r>
      <w:r>
        <w:rPr>
          <w:rFonts w:ascii="楷体" w:hAnsi="楷体" w:eastAsia="楷体" w:cs="楷体"/>
          <w:spacing w:val="1"/>
          <w:sz w:val="24"/>
          <w:szCs w:val="24"/>
        </w:rPr>
        <w:t>(</w:t>
      </w:r>
      <w:r>
        <w:rPr>
          <w:rFonts w:ascii="楷体" w:hAnsi="楷体" w:eastAsia="楷体" w:cs="楷体"/>
          <w:spacing w:val="-45"/>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1"/>
          <w:sz w:val="24"/>
          <w:szCs w:val="24"/>
        </w:rPr>
        <w:t>/T    23—2011)</w:t>
      </w:r>
      <w:r>
        <w:rPr>
          <w:rFonts w:ascii="楷体" w:hAnsi="楷体" w:eastAsia="楷体" w:cs="楷体"/>
          <w:spacing w:val="1"/>
          <w:sz w:val="24"/>
          <w:szCs w:val="24"/>
        </w:rPr>
        <w:t>附</w:t>
      </w:r>
      <w:r>
        <w:rPr>
          <w:rFonts w:ascii="楷体" w:hAnsi="楷体" w:eastAsia="楷体" w:cs="楷体"/>
          <w:spacing w:val="-21"/>
          <w:sz w:val="24"/>
          <w:szCs w:val="24"/>
        </w:rPr>
        <w:t xml:space="preserve"> </w:t>
      </w:r>
      <w:r>
        <w:rPr>
          <w:rFonts w:ascii="楷体" w:hAnsi="楷体" w:eastAsia="楷体" w:cs="楷体"/>
          <w:spacing w:val="1"/>
          <w:sz w:val="24"/>
          <w:szCs w:val="24"/>
        </w:rPr>
        <w:t>录</w:t>
      </w:r>
      <w:r>
        <w:rPr>
          <w:rFonts w:ascii="楷体" w:hAnsi="楷体" w:eastAsia="楷体" w:cs="楷体"/>
          <w:spacing w:val="-67"/>
          <w:sz w:val="24"/>
          <w:szCs w:val="24"/>
        </w:rPr>
        <w:t xml:space="preserve"> </w:t>
      </w:r>
      <w:r>
        <w:rPr>
          <w:rFonts w:ascii="Times New Roman" w:hAnsi="Times New Roman" w:eastAsia="Times New Roman" w:cs="Times New Roman"/>
          <w:spacing w:val="1"/>
          <w:sz w:val="24"/>
          <w:szCs w:val="24"/>
        </w:rPr>
        <w:t>D</w:t>
      </w:r>
      <w:r>
        <w:rPr>
          <w:rFonts w:ascii="Times New Roman" w:hAnsi="Times New Roman" w:eastAsia="Times New Roman" w:cs="Times New Roman"/>
          <w:spacing w:val="31"/>
          <w:sz w:val="24"/>
          <w:szCs w:val="24"/>
        </w:rPr>
        <w:t xml:space="preserve"> </w:t>
      </w:r>
      <w:r>
        <w:rPr>
          <w:rFonts w:ascii="楷体" w:hAnsi="楷体" w:eastAsia="楷体" w:cs="楷体"/>
          <w:spacing w:val="1"/>
          <w:sz w:val="24"/>
          <w:szCs w:val="24"/>
        </w:rPr>
        <w:t>对浇筑面的回弹值进行</w:t>
      </w:r>
      <w:r>
        <w:rPr>
          <w:rFonts w:ascii="楷体" w:hAnsi="楷体" w:eastAsia="楷体" w:cs="楷体"/>
          <w:sz w:val="24"/>
          <w:szCs w:val="24"/>
        </w:rPr>
        <w:t xml:space="preserve"> </w:t>
      </w:r>
      <w:r>
        <w:rPr>
          <w:rFonts w:ascii="楷体" w:hAnsi="楷体" w:eastAsia="楷体" w:cs="楷体"/>
          <w:spacing w:val="-3"/>
          <w:sz w:val="24"/>
          <w:szCs w:val="24"/>
        </w:rPr>
        <w:t>修正。</w:t>
      </w:r>
    </w:p>
    <w:p w14:paraId="4D58E73B">
      <w:pPr>
        <w:spacing w:before="13" w:line="271" w:lineRule="auto"/>
        <w:ind w:left="19" w:right="20" w:firstLine="540"/>
        <w:jc w:val="both"/>
        <w:rPr>
          <w:rFonts w:ascii="楷体" w:hAnsi="楷体" w:eastAsia="楷体" w:cs="楷体"/>
          <w:sz w:val="24"/>
          <w:szCs w:val="24"/>
        </w:rPr>
      </w:pPr>
      <w:r>
        <w:rPr>
          <w:rFonts w:ascii="楷体" w:hAnsi="楷体" w:eastAsia="楷体" w:cs="楷体"/>
          <w:spacing w:val="5"/>
          <w:sz w:val="24"/>
          <w:szCs w:val="24"/>
        </w:rPr>
        <w:t>当检测条件与《回弹法检测混凝土抗压强度技术规程》  (</w:t>
      </w:r>
      <w:r>
        <w:rPr>
          <w:rFonts w:ascii="楷体" w:hAnsi="楷体" w:eastAsia="楷体" w:cs="楷体"/>
          <w:spacing w:val="-55"/>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5"/>
          <w:sz w:val="24"/>
          <w:szCs w:val="24"/>
        </w:rPr>
        <w:t xml:space="preserve">/T    </w:t>
      </w:r>
      <w:r>
        <w:rPr>
          <w:rFonts w:ascii="Times New Roman" w:hAnsi="Times New Roman" w:eastAsia="Times New Roman" w:cs="Times New Roman"/>
          <w:spacing w:val="4"/>
          <w:sz w:val="24"/>
          <w:szCs w:val="24"/>
        </w:rPr>
        <w:t>23—2011)</w:t>
      </w:r>
      <w:r>
        <w:rPr>
          <w:rFonts w:ascii="Times New Roman" w:hAnsi="Times New Roman" w:eastAsia="Times New Roman" w:cs="Times New Roman"/>
          <w:spacing w:val="40"/>
          <w:sz w:val="24"/>
          <w:szCs w:val="24"/>
        </w:rPr>
        <w:t xml:space="preserve"> </w:t>
      </w:r>
      <w:r>
        <w:rPr>
          <w:rFonts w:ascii="宋体" w:hAnsi="宋体" w:eastAsia="宋体" w:cs="宋体"/>
          <w:spacing w:val="4"/>
          <w:sz w:val="24"/>
          <w:szCs w:val="24"/>
        </w:rPr>
        <w:t>第</w:t>
      </w:r>
      <w:r>
        <w:rPr>
          <w:rFonts w:ascii="宋体" w:hAnsi="宋体" w:eastAsia="宋体" w:cs="宋体"/>
          <w:sz w:val="24"/>
          <w:szCs w:val="24"/>
        </w:rPr>
        <w:t xml:space="preserve"> </w:t>
      </w:r>
      <w:r>
        <w:rPr>
          <w:rFonts w:ascii="楷体" w:hAnsi="楷体" w:eastAsia="楷体" w:cs="楷体"/>
          <w:spacing w:val="4"/>
          <w:sz w:val="24"/>
          <w:szCs w:val="24"/>
        </w:rPr>
        <w:t>6.2.1条和第6.2.2条的适用条件有较大差异时， 一般采用在构件上钻取的混凝</w:t>
      </w:r>
      <w:r>
        <w:rPr>
          <w:rFonts w:ascii="楷体" w:hAnsi="楷体" w:eastAsia="楷体" w:cs="楷体"/>
          <w:spacing w:val="3"/>
          <w:sz w:val="24"/>
          <w:szCs w:val="24"/>
        </w:rPr>
        <w:t>土芯样</w:t>
      </w:r>
      <w:r>
        <w:rPr>
          <w:rFonts w:ascii="楷体" w:hAnsi="楷体" w:eastAsia="楷体" w:cs="楷体"/>
          <w:sz w:val="24"/>
          <w:szCs w:val="24"/>
        </w:rPr>
        <w:t xml:space="preserve"> </w:t>
      </w:r>
      <w:r>
        <w:rPr>
          <w:rFonts w:ascii="楷体" w:hAnsi="楷体" w:eastAsia="楷体" w:cs="楷体"/>
          <w:spacing w:val="8"/>
          <w:sz w:val="24"/>
          <w:szCs w:val="24"/>
        </w:rPr>
        <w:t>或同条件试件对测区混凝土强度换算值进行修</w:t>
      </w:r>
      <w:r>
        <w:rPr>
          <w:rFonts w:ascii="楷体" w:hAnsi="楷体" w:eastAsia="楷体" w:cs="楷体"/>
          <w:spacing w:val="7"/>
          <w:sz w:val="24"/>
          <w:szCs w:val="24"/>
        </w:rPr>
        <w:t>正，修正方法和修正量参照《回弹法检</w:t>
      </w:r>
      <w:r>
        <w:rPr>
          <w:rFonts w:ascii="楷体" w:hAnsi="楷体" w:eastAsia="楷体" w:cs="楷体"/>
          <w:sz w:val="24"/>
          <w:szCs w:val="24"/>
        </w:rPr>
        <w:t xml:space="preserve"> </w:t>
      </w:r>
      <w:r>
        <w:rPr>
          <w:rFonts w:ascii="楷体" w:hAnsi="楷体" w:eastAsia="楷体" w:cs="楷体"/>
          <w:spacing w:val="2"/>
          <w:sz w:val="24"/>
          <w:szCs w:val="24"/>
        </w:rPr>
        <w:t>测混凝土抗压强度技术规程》(</w:t>
      </w:r>
      <w:r>
        <w:rPr>
          <w:rFonts w:ascii="楷体" w:hAnsi="楷体" w:eastAsia="楷体" w:cs="楷体"/>
          <w:spacing w:val="-29"/>
          <w:sz w:val="24"/>
          <w:szCs w:val="24"/>
        </w:rPr>
        <w:t xml:space="preserve"> </w:t>
      </w:r>
      <w:r>
        <w:rPr>
          <w:rFonts w:ascii="Times New Roman" w:hAnsi="Times New Roman" w:eastAsia="Times New Roman" w:cs="Times New Roman"/>
          <w:sz w:val="24"/>
          <w:szCs w:val="24"/>
        </w:rPr>
        <w:t>JGJ</w:t>
      </w:r>
      <w:r>
        <w:rPr>
          <w:rFonts w:ascii="Times New Roman" w:hAnsi="Times New Roman" w:eastAsia="Times New Roman" w:cs="Times New Roman"/>
          <w:spacing w:val="2"/>
          <w:sz w:val="24"/>
          <w:szCs w:val="24"/>
        </w:rPr>
        <w:t xml:space="preserve">/T23-2011)     </w:t>
      </w:r>
      <w:r>
        <w:rPr>
          <w:rFonts w:ascii="楷体" w:hAnsi="楷体" w:eastAsia="楷体" w:cs="楷体"/>
          <w:spacing w:val="2"/>
          <w:sz w:val="24"/>
          <w:szCs w:val="24"/>
        </w:rPr>
        <w:t>第4</w:t>
      </w:r>
      <w:r>
        <w:rPr>
          <w:rFonts w:ascii="楷体" w:hAnsi="楷体" w:eastAsia="楷体" w:cs="楷体"/>
          <w:spacing w:val="-70"/>
          <w:sz w:val="24"/>
          <w:szCs w:val="24"/>
        </w:rPr>
        <w:t xml:space="preserve"> </w:t>
      </w:r>
      <w:r>
        <w:rPr>
          <w:rFonts w:ascii="楷体" w:hAnsi="楷体" w:eastAsia="楷体" w:cs="楷体"/>
          <w:spacing w:val="2"/>
          <w:sz w:val="24"/>
          <w:szCs w:val="24"/>
        </w:rPr>
        <w:t>.</w:t>
      </w:r>
      <w:r>
        <w:rPr>
          <w:rFonts w:ascii="楷体" w:hAnsi="楷体" w:eastAsia="楷体" w:cs="楷体"/>
          <w:spacing w:val="-64"/>
          <w:sz w:val="24"/>
          <w:szCs w:val="24"/>
        </w:rPr>
        <w:t xml:space="preserve"> </w:t>
      </w:r>
      <w:r>
        <w:rPr>
          <w:rFonts w:ascii="楷体" w:hAnsi="楷体" w:eastAsia="楷体" w:cs="楷体"/>
          <w:spacing w:val="2"/>
          <w:sz w:val="24"/>
          <w:szCs w:val="24"/>
        </w:rPr>
        <w:t>1</w:t>
      </w:r>
      <w:r>
        <w:rPr>
          <w:rFonts w:ascii="楷体" w:hAnsi="楷体" w:eastAsia="楷体" w:cs="楷体"/>
          <w:spacing w:val="-70"/>
          <w:sz w:val="24"/>
          <w:szCs w:val="24"/>
        </w:rPr>
        <w:t xml:space="preserve"> </w:t>
      </w:r>
      <w:r>
        <w:rPr>
          <w:rFonts w:ascii="楷体" w:hAnsi="楷体" w:eastAsia="楷体" w:cs="楷体"/>
          <w:spacing w:val="2"/>
          <w:sz w:val="24"/>
          <w:szCs w:val="24"/>
        </w:rPr>
        <w:t>.6条执行。</w:t>
      </w:r>
    </w:p>
    <w:p w14:paraId="6963045D">
      <w:pPr>
        <w:pStyle w:val="2"/>
        <w:spacing w:line="308" w:lineRule="auto"/>
      </w:pPr>
    </w:p>
    <w:p w14:paraId="6C30B8C5">
      <w:pPr>
        <w:spacing w:before="79" w:line="219" w:lineRule="auto"/>
        <w:ind w:left="260"/>
        <w:rPr>
          <w:rFonts w:ascii="宋体" w:hAnsi="宋体" w:eastAsia="宋体" w:cs="宋体"/>
          <w:sz w:val="24"/>
          <w:szCs w:val="24"/>
        </w:rPr>
      </w:pPr>
      <w:r>
        <w:rPr>
          <w:rFonts w:ascii="宋体" w:hAnsi="宋体" w:eastAsia="宋体" w:cs="宋体"/>
          <w:spacing w:val="1"/>
          <w:sz w:val="24"/>
          <w:szCs w:val="24"/>
        </w:rPr>
        <w:t>4.3  碳化深度计算</w:t>
      </w:r>
    </w:p>
    <w:p w14:paraId="2D3B6B9F">
      <w:pPr>
        <w:spacing w:before="105" w:line="219" w:lineRule="auto"/>
        <w:ind w:left="520"/>
        <w:rPr>
          <w:rFonts w:ascii="宋体" w:hAnsi="宋体" w:eastAsia="宋体" w:cs="宋体"/>
          <w:sz w:val="24"/>
          <w:szCs w:val="24"/>
        </w:rPr>
      </w:pPr>
      <w:r>
        <w:rPr>
          <w:rFonts w:ascii="宋体" w:hAnsi="宋体" w:eastAsia="宋体" w:cs="宋体"/>
          <w:spacing w:val="4"/>
          <w:sz w:val="24"/>
          <w:szCs w:val="24"/>
        </w:rPr>
        <w:t>取三次测量的平均值</w:t>
      </w:r>
      <w:r>
        <w:rPr>
          <w:rFonts w:ascii="Times New Roman" w:hAnsi="Times New Roman" w:eastAsia="Times New Roman" w:cs="Times New Roman"/>
          <w:spacing w:val="4"/>
          <w:sz w:val="24"/>
          <w:szCs w:val="24"/>
        </w:rPr>
        <w:t xml:space="preserve">d   </w:t>
      </w:r>
      <w:r>
        <w:rPr>
          <w:rFonts w:ascii="宋体" w:hAnsi="宋体" w:eastAsia="宋体" w:cs="宋体"/>
          <w:spacing w:val="4"/>
          <w:sz w:val="24"/>
          <w:szCs w:val="24"/>
        </w:rPr>
        <w:t>作为碳化深度测试结果，</w:t>
      </w:r>
      <w:r>
        <w:rPr>
          <w:rFonts w:ascii="宋体" w:hAnsi="宋体" w:eastAsia="宋体" w:cs="宋体"/>
          <w:spacing w:val="3"/>
          <w:sz w:val="24"/>
          <w:szCs w:val="24"/>
        </w:rPr>
        <w:t>准确至0.5</w:t>
      </w:r>
      <w:r>
        <w:rPr>
          <w:rFonts w:ascii="宋体" w:hAnsi="宋体" w:eastAsia="宋体" w:cs="宋体"/>
          <w:sz w:val="24"/>
          <w:szCs w:val="24"/>
        </w:rPr>
        <w:t>mm</w:t>
      </w:r>
      <w:r>
        <w:rPr>
          <w:rFonts w:ascii="宋体" w:hAnsi="宋体" w:eastAsia="宋体" w:cs="宋体"/>
          <w:spacing w:val="3"/>
          <w:sz w:val="24"/>
          <w:szCs w:val="24"/>
        </w:rPr>
        <w:t>。</w:t>
      </w:r>
    </w:p>
    <w:p w14:paraId="0022766A">
      <w:pPr>
        <w:pStyle w:val="2"/>
        <w:spacing w:line="335" w:lineRule="auto"/>
      </w:pPr>
    </w:p>
    <w:p w14:paraId="66AE6973">
      <w:pPr>
        <w:spacing w:before="78" w:line="219" w:lineRule="auto"/>
        <w:ind w:left="250"/>
        <w:rPr>
          <w:rFonts w:ascii="宋体" w:hAnsi="宋体" w:eastAsia="宋体" w:cs="宋体"/>
          <w:sz w:val="24"/>
          <w:szCs w:val="24"/>
        </w:rPr>
      </w:pPr>
      <w:r>
        <w:rPr>
          <w:rFonts w:ascii="宋体" w:hAnsi="宋体" w:eastAsia="宋体" w:cs="宋体"/>
          <w:sz w:val="24"/>
          <w:szCs w:val="24"/>
        </w:rPr>
        <w:t>4.4</w:t>
      </w:r>
      <w:r>
        <w:rPr>
          <w:rFonts w:ascii="宋体" w:hAnsi="宋体" w:eastAsia="宋体" w:cs="宋体"/>
          <w:spacing w:val="20"/>
          <w:sz w:val="24"/>
          <w:szCs w:val="24"/>
        </w:rPr>
        <w:t xml:space="preserve">  </w:t>
      </w:r>
      <w:r>
        <w:rPr>
          <w:rFonts w:ascii="宋体" w:hAnsi="宋体" w:eastAsia="宋体" w:cs="宋体"/>
          <w:sz w:val="24"/>
          <w:szCs w:val="24"/>
        </w:rPr>
        <w:t>混凝土强度推定值计算</w:t>
      </w:r>
    </w:p>
    <w:p w14:paraId="5EC2CCE9">
      <w:pPr>
        <w:spacing w:before="87" w:line="268" w:lineRule="auto"/>
        <w:ind w:right="7" w:firstLine="550"/>
        <w:rPr>
          <w:rFonts w:ascii="宋体" w:hAnsi="宋体" w:eastAsia="宋体" w:cs="宋体"/>
          <w:sz w:val="24"/>
          <w:szCs w:val="24"/>
        </w:rPr>
      </w:pPr>
      <w:r>
        <w:rPr>
          <w:rFonts w:ascii="宋体" w:hAnsi="宋体" w:eastAsia="宋体" w:cs="宋体"/>
          <w:spacing w:val="12"/>
          <w:sz w:val="24"/>
          <w:szCs w:val="24"/>
        </w:rPr>
        <w:t>(1)构件第1个测区混凝土强度换算值，根据求得的平均回弹值</w:t>
      </w:r>
      <w:r>
        <w:rPr>
          <w:rFonts w:ascii="宋体" w:hAnsi="宋体" w:eastAsia="宋体" w:cs="宋体"/>
          <w:spacing w:val="11"/>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11"/>
          <w:sz w:val="24"/>
          <w:szCs w:val="24"/>
        </w:rPr>
        <w:t xml:space="preserve">R)     </w:t>
      </w:r>
      <w:r>
        <w:rPr>
          <w:rFonts w:ascii="宋体" w:hAnsi="宋体" w:eastAsia="宋体" w:cs="宋体"/>
          <w:spacing w:val="11"/>
          <w:sz w:val="24"/>
          <w:szCs w:val="24"/>
        </w:rPr>
        <w:t>及碳化深</w:t>
      </w:r>
      <w:r>
        <w:rPr>
          <w:rFonts w:ascii="宋体" w:hAnsi="宋体" w:eastAsia="宋体" w:cs="宋体"/>
          <w:sz w:val="24"/>
          <w:szCs w:val="24"/>
        </w:rPr>
        <w:t xml:space="preserve"> </w:t>
      </w:r>
      <w:r>
        <w:rPr>
          <w:rFonts w:ascii="宋体" w:hAnsi="宋体" w:eastAsia="宋体" w:cs="宋体"/>
          <w:spacing w:val="2"/>
          <w:sz w:val="24"/>
          <w:szCs w:val="24"/>
        </w:rPr>
        <w:t>度值，查找混凝土测区强度换算表确定混凝土强度推定值；泵送混</w:t>
      </w:r>
      <w:r>
        <w:rPr>
          <w:rFonts w:ascii="宋体" w:hAnsi="宋体" w:eastAsia="宋体" w:cs="宋体"/>
          <w:spacing w:val="1"/>
          <w:sz w:val="24"/>
          <w:szCs w:val="24"/>
        </w:rPr>
        <w:t>凝土可根据曲线方程</w:t>
      </w:r>
      <w:r>
        <w:rPr>
          <w:rFonts w:ascii="宋体" w:hAnsi="宋体" w:eastAsia="宋体" w:cs="宋体"/>
          <w:sz w:val="24"/>
          <w:szCs w:val="24"/>
        </w:rPr>
        <w:t xml:space="preserve"> </w:t>
      </w:r>
      <w:r>
        <w:rPr>
          <w:rFonts w:ascii="Times New Roman" w:hAnsi="Times New Roman" w:eastAsia="Times New Roman" w:cs="Times New Roman"/>
          <w:spacing w:val="-4"/>
          <w:sz w:val="24"/>
          <w:szCs w:val="24"/>
        </w:rPr>
        <w:t>f=0.034488R¹-9400</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10(-</w:t>
      </w:r>
      <w:r>
        <w:rPr>
          <w:rFonts w:ascii="宋体" w:hAnsi="宋体" w:eastAsia="宋体" w:cs="宋体"/>
          <w:spacing w:val="-5"/>
          <w:sz w:val="24"/>
          <w:szCs w:val="24"/>
        </w:rPr>
        <w:t>0.0173</w:t>
      </w:r>
      <w:r>
        <w:rPr>
          <w:rFonts w:ascii="Times New Roman" w:hAnsi="Times New Roman" w:eastAsia="Times New Roman" w:cs="Times New Roman"/>
          <w:spacing w:val="-5"/>
          <w:sz w:val="24"/>
          <w:szCs w:val="24"/>
        </w:rPr>
        <w:t>d)</w:t>
      </w:r>
      <w:r>
        <w:rPr>
          <w:rFonts w:ascii="Times New Roman" w:hAnsi="Times New Roman" w:eastAsia="Times New Roman" w:cs="Times New Roman"/>
          <w:spacing w:val="-22"/>
          <w:sz w:val="24"/>
          <w:szCs w:val="24"/>
        </w:rPr>
        <w:t xml:space="preserve"> </w:t>
      </w:r>
      <w:r>
        <w:rPr>
          <w:rFonts w:ascii="宋体" w:hAnsi="宋体" w:eastAsia="宋体" w:cs="宋体"/>
          <w:spacing w:val="-5"/>
          <w:sz w:val="24"/>
          <w:szCs w:val="24"/>
        </w:rPr>
        <w:t>计算得出；当有地区或专用测强曲线时，混凝土强度的换</w:t>
      </w:r>
      <w:r>
        <w:rPr>
          <w:rFonts w:ascii="宋体" w:hAnsi="宋体" w:eastAsia="宋体" w:cs="宋体"/>
          <w:sz w:val="24"/>
          <w:szCs w:val="24"/>
        </w:rPr>
        <w:t xml:space="preserve"> </w:t>
      </w:r>
      <w:r>
        <w:rPr>
          <w:rFonts w:ascii="宋体" w:hAnsi="宋体" w:eastAsia="宋体" w:cs="宋体"/>
          <w:spacing w:val="1"/>
          <w:sz w:val="24"/>
          <w:szCs w:val="24"/>
        </w:rPr>
        <w:t>算值宜按地区测强曲线或专用测强曲线计算或查表得出。</w:t>
      </w:r>
    </w:p>
    <w:p w14:paraId="09181497">
      <w:pPr>
        <w:spacing w:before="86" w:line="248" w:lineRule="auto"/>
        <w:ind w:left="30" w:right="7" w:firstLine="519"/>
        <w:rPr>
          <w:rFonts w:ascii="宋体" w:hAnsi="宋体" w:eastAsia="宋体" w:cs="宋体"/>
          <w:sz w:val="24"/>
          <w:szCs w:val="24"/>
        </w:rPr>
      </w:pPr>
      <w:r>
        <w:rPr>
          <w:rFonts w:ascii="宋体" w:hAnsi="宋体" w:eastAsia="宋体" w:cs="宋体"/>
          <w:spacing w:val="10"/>
          <w:sz w:val="24"/>
          <w:szCs w:val="24"/>
        </w:rPr>
        <w:t>(2)结构或构件测区混凝土抗压强度平均值应根据各测区的混凝土抗压强度换算</w:t>
      </w:r>
      <w:r>
        <w:rPr>
          <w:rFonts w:ascii="宋体" w:hAnsi="宋体" w:eastAsia="宋体" w:cs="宋体"/>
          <w:sz w:val="24"/>
          <w:szCs w:val="24"/>
        </w:rPr>
        <w:t xml:space="preserve"> </w:t>
      </w:r>
      <w:r>
        <w:rPr>
          <w:rFonts w:ascii="宋体" w:hAnsi="宋体" w:eastAsia="宋体" w:cs="宋体"/>
          <w:spacing w:val="21"/>
          <w:sz w:val="24"/>
          <w:szCs w:val="24"/>
        </w:rPr>
        <w:t>值计算。当测区数为10个及以上时，还应计算强度标准差。平均值及标准差应按</w:t>
      </w:r>
      <w:r>
        <w:rPr>
          <w:rFonts w:ascii="宋体" w:hAnsi="宋体" w:eastAsia="宋体" w:cs="宋体"/>
          <w:spacing w:val="16"/>
          <w:sz w:val="24"/>
          <w:szCs w:val="24"/>
        </w:rPr>
        <w:t xml:space="preserve"> </w:t>
      </w:r>
      <w:r>
        <w:rPr>
          <w:rFonts w:ascii="宋体" w:hAnsi="宋体" w:eastAsia="宋体" w:cs="宋体"/>
          <w:spacing w:val="-3"/>
          <w:sz w:val="24"/>
          <w:szCs w:val="24"/>
        </w:rPr>
        <w:t>式 (</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T  0544-3)</w:t>
      </w:r>
      <w:r>
        <w:rPr>
          <w:rFonts w:ascii="宋体" w:hAnsi="宋体" w:eastAsia="宋体" w:cs="宋体"/>
          <w:spacing w:val="-3"/>
          <w:sz w:val="24"/>
          <w:szCs w:val="24"/>
        </w:rPr>
        <w:t>和式</w:t>
      </w:r>
      <w:r>
        <w:rPr>
          <w:rFonts w:ascii="宋体" w:hAnsi="宋体" w:eastAsia="宋体" w:cs="宋体"/>
          <w:spacing w:val="-40"/>
          <w:sz w:val="24"/>
          <w:szCs w:val="24"/>
        </w:rPr>
        <w:t xml:space="preserve"> </w:t>
      </w:r>
      <w:r>
        <w:rPr>
          <w:rFonts w:ascii="宋体" w:hAnsi="宋体" w:eastAsia="宋体" w:cs="宋体"/>
          <w:spacing w:val="-3"/>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3"/>
          <w:sz w:val="24"/>
          <w:szCs w:val="24"/>
        </w:rPr>
        <w:t xml:space="preserve">   </w:t>
      </w:r>
      <w:r>
        <w:rPr>
          <w:rFonts w:ascii="Times New Roman" w:hAnsi="Times New Roman" w:eastAsia="Times New Roman" w:cs="Times New Roman"/>
          <w:spacing w:val="-3"/>
          <w:sz w:val="24"/>
          <w:szCs w:val="24"/>
        </w:rPr>
        <w:t>054</w:t>
      </w:r>
      <w:r>
        <w:rPr>
          <w:rFonts w:ascii="Times New Roman" w:hAnsi="Times New Roman" w:eastAsia="Times New Roman" w:cs="Times New Roman"/>
          <w:spacing w:val="-4"/>
          <w:sz w:val="24"/>
          <w:szCs w:val="24"/>
        </w:rPr>
        <w:t>4-4)</w:t>
      </w:r>
      <w:r>
        <w:rPr>
          <w:rFonts w:ascii="Times New Roman" w:hAnsi="Times New Roman" w:eastAsia="Times New Roman" w:cs="Times New Roman"/>
          <w:sz w:val="24"/>
          <w:szCs w:val="24"/>
        </w:rPr>
        <w:t xml:space="preserve">  </w:t>
      </w:r>
      <w:r>
        <w:rPr>
          <w:rFonts w:ascii="宋体" w:hAnsi="宋体" w:eastAsia="宋体" w:cs="宋体"/>
          <w:spacing w:val="-4"/>
          <w:sz w:val="24"/>
          <w:szCs w:val="24"/>
        </w:rPr>
        <w:t>计算。</w:t>
      </w:r>
    </w:p>
    <w:p w14:paraId="4098B1DA">
      <w:pPr>
        <w:pStyle w:val="2"/>
        <w:spacing w:line="429" w:lineRule="auto"/>
      </w:pPr>
      <w:r>
        <w:drawing>
          <wp:anchor distT="0" distB="0" distL="0" distR="0" simplePos="0" relativeHeight="251707392" behindDoc="0" locked="0" layoutInCell="1" allowOverlap="1">
            <wp:simplePos x="0" y="0"/>
            <wp:positionH relativeFrom="column">
              <wp:posOffset>2533650</wp:posOffset>
            </wp:positionH>
            <wp:positionV relativeFrom="paragraph">
              <wp:posOffset>89535</wp:posOffset>
            </wp:positionV>
            <wp:extent cx="825500" cy="45720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90"/>
                    <a:stretch>
                      <a:fillRect/>
                    </a:stretch>
                  </pic:blipFill>
                  <pic:spPr>
                    <a:xfrm>
                      <a:off x="0" y="0"/>
                      <a:ext cx="825472" cy="457134"/>
                    </a:xfrm>
                    <a:prstGeom prst="rect">
                      <a:avLst/>
                    </a:prstGeom>
                  </pic:spPr>
                </pic:pic>
              </a:graphicData>
            </a:graphic>
          </wp:anchor>
        </w:drawing>
      </w:r>
    </w:p>
    <w:p w14:paraId="10DA3338">
      <w:pPr>
        <w:spacing w:before="70" w:line="192" w:lineRule="auto"/>
        <w:ind w:left="803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0544-3)</w:t>
      </w:r>
    </w:p>
    <w:p w14:paraId="08706C16">
      <w:pPr>
        <w:pStyle w:val="2"/>
        <w:spacing w:line="347" w:lineRule="auto"/>
      </w:pPr>
      <w:r>
        <w:drawing>
          <wp:anchor distT="0" distB="0" distL="0" distR="0" simplePos="0" relativeHeight="251706368" behindDoc="0" locked="0" layoutInCell="1" allowOverlap="1">
            <wp:simplePos x="0" y="0"/>
            <wp:positionH relativeFrom="column">
              <wp:posOffset>1968500</wp:posOffset>
            </wp:positionH>
            <wp:positionV relativeFrom="paragraph">
              <wp:posOffset>220980</wp:posOffset>
            </wp:positionV>
            <wp:extent cx="1936750" cy="489585"/>
            <wp:effectExtent l="0" t="0" r="0" b="0"/>
            <wp:wrapNone/>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91"/>
                    <a:stretch>
                      <a:fillRect/>
                    </a:stretch>
                  </pic:blipFill>
                  <pic:spPr>
                    <a:xfrm>
                      <a:off x="0" y="0"/>
                      <a:ext cx="1936766" cy="489767"/>
                    </a:xfrm>
                    <a:prstGeom prst="rect">
                      <a:avLst/>
                    </a:prstGeom>
                  </pic:spPr>
                </pic:pic>
              </a:graphicData>
            </a:graphic>
          </wp:anchor>
        </w:drawing>
      </w:r>
    </w:p>
    <w:p w14:paraId="7E1241C4">
      <w:pPr>
        <w:pStyle w:val="2"/>
        <w:spacing w:line="348" w:lineRule="auto"/>
      </w:pPr>
    </w:p>
    <w:p w14:paraId="1E4744D0">
      <w:pPr>
        <w:spacing w:before="70" w:line="192" w:lineRule="auto"/>
        <w:ind w:left="801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   0544-4)</w:t>
      </w:r>
    </w:p>
    <w:p w14:paraId="7290C729">
      <w:pPr>
        <w:spacing w:before="302" w:line="212" w:lineRule="auto"/>
        <w:ind w:left="30"/>
        <w:rPr>
          <w:rFonts w:ascii="仿宋" w:hAnsi="仿宋" w:eastAsia="仿宋" w:cs="仿宋"/>
          <w:sz w:val="24"/>
          <w:szCs w:val="24"/>
        </w:rPr>
      </w:pPr>
      <w:r>
        <w:rPr>
          <w:rFonts w:ascii="仿宋" w:hAnsi="仿宋" w:eastAsia="仿宋" w:cs="仿宋"/>
          <w:spacing w:val="22"/>
          <w:sz w:val="24"/>
          <w:szCs w:val="24"/>
        </w:rPr>
        <w:t>式中：</w:t>
      </w:r>
      <w:r>
        <w:rPr>
          <w:rFonts w:ascii="Times New Roman" w:hAnsi="Times New Roman" w:eastAsia="Times New Roman" w:cs="Times New Roman"/>
          <w:spacing w:val="22"/>
          <w:sz w:val="24"/>
          <w:szCs w:val="24"/>
        </w:rPr>
        <w:t>m:——</w:t>
      </w:r>
      <w:r>
        <w:rPr>
          <w:rFonts w:ascii="Times New Roman" w:hAnsi="Times New Roman" w:eastAsia="Times New Roman" w:cs="Times New Roman"/>
          <w:spacing w:val="57"/>
          <w:sz w:val="24"/>
          <w:szCs w:val="24"/>
        </w:rPr>
        <w:t xml:space="preserve"> </w:t>
      </w:r>
      <w:r>
        <w:rPr>
          <w:rFonts w:ascii="仿宋" w:hAnsi="仿宋" w:eastAsia="仿宋" w:cs="仿宋"/>
          <w:spacing w:val="22"/>
          <w:sz w:val="24"/>
          <w:szCs w:val="24"/>
        </w:rPr>
        <w:t>结</w:t>
      </w:r>
      <w:r>
        <w:rPr>
          <w:rFonts w:ascii="仿宋" w:hAnsi="仿宋" w:eastAsia="仿宋" w:cs="仿宋"/>
          <w:spacing w:val="-61"/>
          <w:sz w:val="24"/>
          <w:szCs w:val="24"/>
        </w:rPr>
        <w:t xml:space="preserve"> </w:t>
      </w:r>
      <w:r>
        <w:rPr>
          <w:rFonts w:ascii="仿宋" w:hAnsi="仿宋" w:eastAsia="仿宋" w:cs="仿宋"/>
          <w:spacing w:val="22"/>
          <w:sz w:val="24"/>
          <w:szCs w:val="24"/>
        </w:rPr>
        <w:t>构或构件测区混凝土抗压强度换算值的平均值</w:t>
      </w:r>
      <w:r>
        <w:rPr>
          <w:rFonts w:ascii="仿宋" w:hAnsi="仿宋" w:eastAsia="仿宋" w:cs="仿宋"/>
          <w:spacing w:val="-27"/>
          <w:sz w:val="24"/>
          <w:szCs w:val="24"/>
        </w:rPr>
        <w:t xml:space="preserve"> </w:t>
      </w:r>
      <w:r>
        <w:rPr>
          <w:rFonts w:ascii="仿宋" w:hAnsi="仿宋" w:eastAsia="仿宋" w:cs="仿宋"/>
          <w:spacing w:val="22"/>
          <w:sz w:val="24"/>
          <w:szCs w:val="24"/>
        </w:rPr>
        <w:t>(</w:t>
      </w:r>
      <w:r>
        <w:rPr>
          <w:rFonts w:ascii="仿宋" w:hAnsi="仿宋" w:eastAsia="仿宋" w:cs="仿宋"/>
          <w:spacing w:val="21"/>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21"/>
          <w:sz w:val="24"/>
          <w:szCs w:val="24"/>
        </w:rPr>
        <w:t>),</w:t>
      </w:r>
      <w:r>
        <w:rPr>
          <w:rFonts w:ascii="Times New Roman" w:hAnsi="Times New Roman" w:eastAsia="Times New Roman" w:cs="Times New Roman"/>
          <w:spacing w:val="5"/>
          <w:sz w:val="24"/>
          <w:szCs w:val="24"/>
        </w:rPr>
        <w:t xml:space="preserve">    </w:t>
      </w:r>
      <w:r>
        <w:rPr>
          <w:rFonts w:ascii="仿宋" w:hAnsi="仿宋" w:eastAsia="仿宋" w:cs="仿宋"/>
          <w:spacing w:val="21"/>
          <w:sz w:val="24"/>
          <w:szCs w:val="24"/>
        </w:rPr>
        <w:t>准</w:t>
      </w:r>
      <w:r>
        <w:rPr>
          <w:rFonts w:ascii="仿宋" w:hAnsi="仿宋" w:eastAsia="仿宋" w:cs="仿宋"/>
          <w:spacing w:val="-28"/>
          <w:sz w:val="24"/>
          <w:szCs w:val="24"/>
        </w:rPr>
        <w:t xml:space="preserve"> </w:t>
      </w:r>
      <w:r>
        <w:rPr>
          <w:rFonts w:ascii="仿宋" w:hAnsi="仿宋" w:eastAsia="仿宋" w:cs="仿宋"/>
          <w:spacing w:val="21"/>
          <w:sz w:val="24"/>
          <w:szCs w:val="24"/>
        </w:rPr>
        <w:t>确</w:t>
      </w:r>
    </w:p>
    <w:p w14:paraId="22B8F658">
      <w:pPr>
        <w:spacing w:line="212" w:lineRule="auto"/>
        <w:rPr>
          <w:rFonts w:ascii="仿宋" w:hAnsi="仿宋" w:eastAsia="仿宋" w:cs="仿宋"/>
          <w:sz w:val="24"/>
          <w:szCs w:val="24"/>
        </w:rPr>
        <w:sectPr>
          <w:headerReference r:id="rId37" w:type="default"/>
          <w:footerReference r:id="rId38" w:type="default"/>
          <w:pgSz w:w="11900" w:h="16820"/>
          <w:pgMar w:top="1574" w:right="1379" w:bottom="1716" w:left="1309" w:header="1201" w:footer="1404" w:gutter="0"/>
          <w:cols w:space="720" w:num="1"/>
        </w:sectPr>
      </w:pPr>
    </w:p>
    <w:p w14:paraId="31B86A13">
      <w:pPr>
        <w:spacing w:before="204" w:line="212" w:lineRule="auto"/>
        <w:ind w:left="1650"/>
        <w:rPr>
          <w:rFonts w:ascii="Times New Roman" w:hAnsi="Times New Roman" w:eastAsia="Times New Roman" w:cs="Times New Roman"/>
          <w:sz w:val="24"/>
          <w:szCs w:val="24"/>
        </w:rPr>
      </w:pPr>
      <w:r>
        <w:rPr>
          <w:rFonts w:ascii="宋体" w:hAnsi="宋体" w:eastAsia="宋体" w:cs="宋体"/>
          <w:spacing w:val="-2"/>
          <w:sz w:val="24"/>
          <w:szCs w:val="24"/>
        </w:rPr>
        <w:t>至0.</w:t>
      </w:r>
      <w:r>
        <w:rPr>
          <w:rFonts w:ascii="宋体" w:hAnsi="宋体" w:eastAsia="宋体" w:cs="宋体"/>
          <w:spacing w:val="-68"/>
          <w:sz w:val="24"/>
          <w:szCs w:val="24"/>
        </w:rPr>
        <w:t xml:space="preserve"> </w:t>
      </w:r>
      <w:r>
        <w:rPr>
          <w:rFonts w:ascii="宋体" w:hAnsi="宋体" w:eastAsia="宋体" w:cs="宋体"/>
          <w:spacing w:val="-2"/>
          <w:sz w:val="24"/>
          <w:szCs w:val="24"/>
        </w:rPr>
        <w:t>1</w:t>
      </w:r>
      <w:r>
        <w:rPr>
          <w:rFonts w:ascii="Times New Roman" w:hAnsi="Times New Roman" w:eastAsia="Times New Roman" w:cs="Times New Roman"/>
          <w:spacing w:val="-2"/>
          <w:sz w:val="24"/>
          <w:szCs w:val="24"/>
        </w:rPr>
        <w:t>MPa;</w:t>
      </w:r>
    </w:p>
    <w:p w14:paraId="6D97D581">
      <w:pPr>
        <w:spacing w:before="100" w:line="271" w:lineRule="auto"/>
        <w:ind w:left="1669" w:right="67" w:hanging="629"/>
        <w:rPr>
          <w:rFonts w:ascii="宋体" w:hAnsi="宋体" w:eastAsia="宋体" w:cs="宋体"/>
          <w:sz w:val="24"/>
          <w:szCs w:val="24"/>
        </w:rPr>
      </w:pPr>
      <w:r>
        <w:rPr>
          <w:rFonts w:ascii="Times New Roman" w:hAnsi="Times New Roman" w:eastAsia="Times New Roman" w:cs="Times New Roman"/>
          <w:spacing w:val="3"/>
          <w:sz w:val="24"/>
          <w:szCs w:val="24"/>
        </w:rPr>
        <w:t>n——</w:t>
      </w:r>
      <w:r>
        <w:rPr>
          <w:rFonts w:ascii="宋体" w:hAnsi="宋体" w:eastAsia="宋体" w:cs="宋体"/>
          <w:spacing w:val="3"/>
          <w:sz w:val="24"/>
          <w:szCs w:val="24"/>
        </w:rPr>
        <w:t>对于单个测试的构件，取该构件的测区数，对批量测试的构件，取所有</w:t>
      </w:r>
      <w:r>
        <w:rPr>
          <w:rFonts w:ascii="宋体" w:hAnsi="宋体" w:eastAsia="宋体" w:cs="宋体"/>
          <w:spacing w:val="18"/>
          <w:sz w:val="24"/>
          <w:szCs w:val="24"/>
        </w:rPr>
        <w:t xml:space="preserve"> </w:t>
      </w:r>
      <w:r>
        <w:rPr>
          <w:rFonts w:ascii="宋体" w:hAnsi="宋体" w:eastAsia="宋体" w:cs="宋体"/>
          <w:spacing w:val="-2"/>
          <w:sz w:val="24"/>
          <w:szCs w:val="24"/>
        </w:rPr>
        <w:t>被抽检构件测区数之和；</w:t>
      </w:r>
    </w:p>
    <w:p w14:paraId="3AB74CB6">
      <w:pPr>
        <w:spacing w:before="36" w:line="273" w:lineRule="auto"/>
        <w:ind w:left="1650" w:right="71" w:hanging="830"/>
        <w:rPr>
          <w:rFonts w:ascii="宋体" w:hAnsi="宋体" w:eastAsia="宋体" w:cs="宋体"/>
          <w:sz w:val="24"/>
          <w:szCs w:val="24"/>
        </w:rPr>
      </w:pPr>
      <w:r>
        <w:rPr>
          <w:rFonts w:ascii="Times New Roman" w:hAnsi="Times New Roman" w:eastAsia="Times New Roman" w:cs="Times New Roman"/>
          <w:spacing w:val="22"/>
          <w:sz w:val="24"/>
          <w:szCs w:val="24"/>
        </w:rPr>
        <w:t>S.——</w:t>
      </w:r>
      <w:r>
        <w:rPr>
          <w:rFonts w:ascii="Times New Roman" w:hAnsi="Times New Roman" w:eastAsia="Times New Roman" w:cs="Times New Roman"/>
          <w:spacing w:val="24"/>
          <w:w w:val="101"/>
          <w:sz w:val="24"/>
          <w:szCs w:val="24"/>
        </w:rPr>
        <w:t xml:space="preserve">  </w:t>
      </w:r>
      <w:r>
        <w:rPr>
          <w:rFonts w:ascii="宋体" w:hAnsi="宋体" w:eastAsia="宋体" w:cs="宋体"/>
          <w:spacing w:val="22"/>
          <w:sz w:val="24"/>
          <w:szCs w:val="24"/>
        </w:rPr>
        <w:t>结构或构件测区混凝土抗压强度换算</w:t>
      </w:r>
      <w:r>
        <w:rPr>
          <w:rFonts w:ascii="宋体" w:hAnsi="宋体" w:eastAsia="宋体" w:cs="宋体"/>
          <w:spacing w:val="21"/>
          <w:sz w:val="24"/>
          <w:szCs w:val="24"/>
        </w:rPr>
        <w:t>值的标准差</w:t>
      </w:r>
      <w:r>
        <w:rPr>
          <w:rFonts w:ascii="宋体" w:hAnsi="宋体" w:eastAsia="宋体" w:cs="宋体"/>
          <w:spacing w:val="-13"/>
          <w:sz w:val="24"/>
          <w:szCs w:val="24"/>
        </w:rPr>
        <w:t xml:space="preserve"> </w:t>
      </w:r>
      <w:r>
        <w:rPr>
          <w:rFonts w:ascii="宋体" w:hAnsi="宋体" w:eastAsia="宋体" w:cs="宋体"/>
          <w:spacing w:val="21"/>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21"/>
          <w:sz w:val="24"/>
          <w:szCs w:val="24"/>
        </w:rPr>
        <w:t xml:space="preserve">),    </w:t>
      </w:r>
      <w:r>
        <w:rPr>
          <w:rFonts w:ascii="宋体" w:hAnsi="宋体" w:eastAsia="宋体" w:cs="宋体"/>
          <w:spacing w:val="21"/>
          <w:sz w:val="24"/>
          <w:szCs w:val="24"/>
        </w:rPr>
        <w:t>准</w:t>
      </w:r>
      <w:r>
        <w:rPr>
          <w:rFonts w:ascii="宋体" w:hAnsi="宋体" w:eastAsia="宋体" w:cs="宋体"/>
          <w:spacing w:val="-41"/>
          <w:sz w:val="24"/>
          <w:szCs w:val="24"/>
        </w:rPr>
        <w:t xml:space="preserve"> </w:t>
      </w:r>
      <w:r>
        <w:rPr>
          <w:rFonts w:ascii="宋体" w:hAnsi="宋体" w:eastAsia="宋体" w:cs="宋体"/>
          <w:spacing w:val="21"/>
          <w:sz w:val="24"/>
          <w:szCs w:val="24"/>
        </w:rPr>
        <w:t>确</w:t>
      </w:r>
      <w:r>
        <w:rPr>
          <w:rFonts w:ascii="宋体" w:hAnsi="宋体" w:eastAsia="宋体" w:cs="宋体"/>
          <w:sz w:val="24"/>
          <w:szCs w:val="24"/>
        </w:rPr>
        <w:t xml:space="preserve"> </w:t>
      </w:r>
      <w:r>
        <w:rPr>
          <w:rFonts w:ascii="宋体" w:hAnsi="宋体" w:eastAsia="宋体" w:cs="宋体"/>
          <w:spacing w:val="7"/>
          <w:sz w:val="24"/>
          <w:szCs w:val="24"/>
        </w:rPr>
        <w:t>至0.01</w:t>
      </w:r>
      <w:r>
        <w:rPr>
          <w:rFonts w:ascii="Times New Roman" w:hAnsi="Times New Roman" w:eastAsia="Times New Roman" w:cs="Times New Roman"/>
          <w:sz w:val="24"/>
          <w:szCs w:val="24"/>
        </w:rPr>
        <w:t>MPa</w:t>
      </w:r>
      <w:r>
        <w:rPr>
          <w:rFonts w:ascii="宋体" w:hAnsi="宋体" w:eastAsia="宋体" w:cs="宋体"/>
          <w:spacing w:val="7"/>
          <w:sz w:val="24"/>
          <w:szCs w:val="24"/>
        </w:rPr>
        <w:t>。</w:t>
      </w:r>
    </w:p>
    <w:p w14:paraId="5981FB89">
      <w:pPr>
        <w:spacing w:before="31" w:line="212" w:lineRule="auto"/>
        <w:ind w:left="550"/>
        <w:rPr>
          <w:rFonts w:ascii="宋体" w:hAnsi="宋体" w:eastAsia="宋体" w:cs="宋体"/>
          <w:sz w:val="24"/>
          <w:szCs w:val="24"/>
        </w:rPr>
      </w:pPr>
      <w:r>
        <w:rPr>
          <w:rFonts w:ascii="宋体" w:hAnsi="宋体" w:eastAsia="宋体" w:cs="宋体"/>
          <w:spacing w:val="7"/>
          <w:sz w:val="24"/>
          <w:szCs w:val="24"/>
        </w:rPr>
        <w:t>(3)构件的现龄期混凝土强度推定值(</w:t>
      </w:r>
      <w:r>
        <w:rPr>
          <w:rFonts w:ascii="宋体" w:hAnsi="宋体" w:eastAsia="宋体" w:cs="宋体"/>
          <w:spacing w:val="-69"/>
          <w:sz w:val="24"/>
          <w:szCs w:val="24"/>
        </w:rPr>
        <w:t xml:space="preserve"> </w:t>
      </w:r>
      <w:r>
        <w:rPr>
          <w:rFonts w:ascii="Times New Roman" w:hAnsi="Times New Roman" w:eastAsia="Times New Roman" w:cs="Times New Roman"/>
          <w:sz w:val="24"/>
          <w:szCs w:val="24"/>
        </w:rPr>
        <w:t>fe</w:t>
      </w:r>
      <w:r>
        <w:rPr>
          <w:rFonts w:ascii="Times New Roman" w:hAnsi="Times New Roman" w:eastAsia="Times New Roman" w:cs="Times New Roman"/>
          <w:spacing w:val="7"/>
          <w:sz w:val="24"/>
          <w:szCs w:val="24"/>
        </w:rPr>
        <w:t xml:space="preserve">,)     </w:t>
      </w:r>
      <w:r>
        <w:rPr>
          <w:rFonts w:ascii="宋体" w:hAnsi="宋体" w:eastAsia="宋体" w:cs="宋体"/>
          <w:spacing w:val="7"/>
          <w:sz w:val="24"/>
          <w:szCs w:val="24"/>
        </w:rPr>
        <w:t>应符合下列规定：</w:t>
      </w:r>
    </w:p>
    <w:p w14:paraId="5EEC5FA7">
      <w:pPr>
        <w:spacing w:before="54" w:line="212" w:lineRule="auto"/>
        <w:ind w:left="520"/>
        <w:rPr>
          <w:rFonts w:ascii="宋体" w:hAnsi="宋体" w:eastAsia="宋体" w:cs="宋体"/>
          <w:sz w:val="24"/>
          <w:szCs w:val="24"/>
        </w:rPr>
      </w:pPr>
      <w:r>
        <w:rPr>
          <w:rFonts w:ascii="宋体" w:hAnsi="宋体" w:eastAsia="宋体" w:cs="宋体"/>
          <w:spacing w:val="3"/>
          <w:sz w:val="24"/>
          <w:szCs w:val="24"/>
        </w:rPr>
        <w:t>①当构件测区数小于10个时，应按式</w:t>
      </w:r>
      <w:r>
        <w:rPr>
          <w:rFonts w:ascii="宋体" w:hAnsi="宋体" w:eastAsia="宋体" w:cs="宋体"/>
          <w:spacing w:val="-6"/>
          <w:sz w:val="24"/>
          <w:szCs w:val="24"/>
        </w:rPr>
        <w:t xml:space="preserve"> </w:t>
      </w:r>
      <w:r>
        <w:rPr>
          <w:rFonts w:ascii="宋体" w:hAnsi="宋体" w:eastAsia="宋体" w:cs="宋体"/>
          <w:spacing w:val="3"/>
          <w:sz w:val="24"/>
          <w:szCs w:val="24"/>
        </w:rPr>
        <w:t>(</w:t>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0544-5)</w:t>
      </w:r>
      <w:r>
        <w:rPr>
          <w:rFonts w:ascii="Times New Roman" w:hAnsi="Times New Roman" w:eastAsia="Times New Roman" w:cs="Times New Roman"/>
          <w:spacing w:val="20"/>
          <w:sz w:val="24"/>
          <w:szCs w:val="24"/>
        </w:rPr>
        <w:t xml:space="preserve"> </w:t>
      </w:r>
      <w:r>
        <w:rPr>
          <w:rFonts w:ascii="宋体" w:hAnsi="宋体" w:eastAsia="宋体" w:cs="宋体"/>
          <w:spacing w:val="3"/>
          <w:sz w:val="24"/>
          <w:szCs w:val="24"/>
        </w:rPr>
        <w:t>计算。</w:t>
      </w:r>
    </w:p>
    <w:p w14:paraId="505F9989">
      <w:pPr>
        <w:spacing w:before="85" w:line="318" w:lineRule="exact"/>
        <w:ind w:left="3970"/>
        <w:rPr>
          <w:rFonts w:ascii="Times New Roman" w:hAnsi="Times New Roman" w:eastAsia="Times New Roman" w:cs="Times New Roman"/>
          <w:sz w:val="24"/>
          <w:szCs w:val="24"/>
        </w:rPr>
      </w:pPr>
      <w:r>
        <w:rPr>
          <w:rFonts w:ascii="Times New Roman" w:hAnsi="Times New Roman" w:eastAsia="Times New Roman" w:cs="Times New Roman"/>
          <w:i/>
          <w:iCs/>
          <w:spacing w:val="-4"/>
          <w:position w:val="3"/>
          <w:sz w:val="24"/>
          <w:szCs w:val="24"/>
        </w:rPr>
        <w:t xml:space="preserve">fcu,e=fcu,min                                                 </w:t>
      </w:r>
      <w:r>
        <w:rPr>
          <w:rFonts w:ascii="Times New Roman" w:hAnsi="Times New Roman" w:eastAsia="Times New Roman" w:cs="Times New Roman"/>
          <w:i/>
          <w:iCs/>
          <w:spacing w:val="-5"/>
          <w:position w:val="3"/>
          <w:sz w:val="24"/>
          <w:szCs w:val="24"/>
        </w:rPr>
        <w:t xml:space="preserve"> </w:t>
      </w:r>
      <w:r>
        <w:rPr>
          <w:rFonts w:ascii="Times New Roman" w:hAnsi="Times New Roman" w:eastAsia="Times New Roman" w:cs="Times New Roman"/>
          <w:spacing w:val="-5"/>
          <w:position w:val="5"/>
          <w:sz w:val="24"/>
          <w:szCs w:val="24"/>
        </w:rPr>
        <w:t>(T   0544-5)</w:t>
      </w:r>
    </w:p>
    <w:p w14:paraId="67DD8BED">
      <w:pPr>
        <w:spacing w:before="115" w:line="216" w:lineRule="auto"/>
        <w:ind w:left="40"/>
        <w:rPr>
          <w:rFonts w:ascii="宋体" w:hAnsi="宋体" w:eastAsia="宋体" w:cs="宋体"/>
          <w:sz w:val="24"/>
          <w:szCs w:val="24"/>
        </w:rPr>
      </w:pPr>
      <w:r>
        <w:rPr>
          <w:rFonts w:ascii="宋体" w:hAnsi="宋体" w:eastAsia="宋体" w:cs="宋体"/>
          <w:spacing w:val="-2"/>
          <w:sz w:val="24"/>
          <w:szCs w:val="24"/>
        </w:rPr>
        <w:t xml:space="preserve">式中：f,    </w:t>
      </w:r>
      <w:r>
        <w:rPr>
          <w:rFonts w:ascii="Times New Roman" w:hAnsi="Times New Roman" w:eastAsia="Times New Roman" w:cs="Times New Roman"/>
          <w:spacing w:val="-15"/>
          <w:w w:val="64"/>
          <w:sz w:val="24"/>
          <w:szCs w:val="24"/>
        </w:rPr>
        <w:t>—</w:t>
      </w:r>
      <w:r>
        <w:rPr>
          <w:rFonts w:ascii="宋体" w:hAnsi="宋体" w:eastAsia="宋体" w:cs="宋体"/>
          <w:spacing w:val="-2"/>
          <w:sz w:val="24"/>
          <w:szCs w:val="24"/>
        </w:rPr>
        <w:t>混凝土抗压强度推定值；</w:t>
      </w:r>
    </w:p>
    <w:p w14:paraId="0391A538">
      <w:pPr>
        <w:spacing w:before="87" w:line="212" w:lineRule="auto"/>
        <w:ind w:left="500"/>
        <w:rPr>
          <w:rFonts w:ascii="宋体" w:hAnsi="宋体" w:eastAsia="宋体" w:cs="宋体"/>
          <w:sz w:val="24"/>
          <w:szCs w:val="24"/>
        </w:rPr>
      </w:pPr>
      <w:r>
        <w:rPr>
          <w:rFonts w:ascii="Times New Roman" w:hAnsi="Times New Roman" w:eastAsia="Times New Roman" w:cs="Times New Roman"/>
          <w:spacing w:val="-4"/>
          <w:sz w:val="24"/>
          <w:szCs w:val="24"/>
        </w:rPr>
        <w:t>fcu,min——</w:t>
      </w:r>
      <w:r>
        <w:rPr>
          <w:rFonts w:ascii="宋体" w:hAnsi="宋体" w:eastAsia="宋体" w:cs="宋体"/>
          <w:spacing w:val="-4"/>
          <w:sz w:val="24"/>
          <w:szCs w:val="24"/>
        </w:rPr>
        <w:t>结构或构件最小的测区混凝土抗压强度换算值。</w:t>
      </w:r>
    </w:p>
    <w:p w14:paraId="50EBCDA0">
      <w:pPr>
        <w:spacing w:before="87" w:line="247" w:lineRule="auto"/>
        <w:ind w:left="50" w:right="78" w:firstLine="479"/>
        <w:rPr>
          <w:rFonts w:ascii="宋体" w:hAnsi="宋体" w:eastAsia="宋体" w:cs="宋体"/>
          <w:sz w:val="24"/>
          <w:szCs w:val="24"/>
        </w:rPr>
      </w:pPr>
      <w:r>
        <w:rPr>
          <w:rFonts w:ascii="宋体" w:hAnsi="宋体" w:eastAsia="宋体" w:cs="宋体"/>
          <w:spacing w:val="8"/>
          <w:sz w:val="24"/>
          <w:szCs w:val="24"/>
        </w:rPr>
        <w:t>②当构件的测区混凝土抗压强度换算值中出现小于10.0</w:t>
      </w:r>
      <w:r>
        <w:rPr>
          <w:rFonts w:ascii="Times New Roman" w:hAnsi="Times New Roman" w:eastAsia="Times New Roman" w:cs="Times New Roman"/>
          <w:sz w:val="24"/>
          <w:szCs w:val="24"/>
        </w:rPr>
        <w:t>MPa</w:t>
      </w:r>
      <w:r>
        <w:rPr>
          <w:rFonts w:ascii="宋体" w:hAnsi="宋体" w:eastAsia="宋体" w:cs="宋体"/>
          <w:spacing w:val="8"/>
          <w:sz w:val="24"/>
          <w:szCs w:val="24"/>
        </w:rPr>
        <w:t>的值时，构件混凝土</w:t>
      </w:r>
      <w:r>
        <w:rPr>
          <w:rFonts w:ascii="宋体" w:hAnsi="宋体" w:eastAsia="宋体" w:cs="宋体"/>
          <w:spacing w:val="6"/>
          <w:sz w:val="24"/>
          <w:szCs w:val="24"/>
        </w:rPr>
        <w:t xml:space="preserve"> </w:t>
      </w:r>
      <w:r>
        <w:rPr>
          <w:rFonts w:ascii="宋体" w:hAnsi="宋体" w:eastAsia="宋体" w:cs="宋体"/>
          <w:spacing w:val="3"/>
          <w:sz w:val="24"/>
          <w:szCs w:val="24"/>
        </w:rPr>
        <w:t>强度推定值(</w:t>
      </w:r>
      <w:r>
        <w:rPr>
          <w:rFonts w:ascii="Times New Roman" w:hAnsi="Times New Roman" w:eastAsia="Times New Roman" w:cs="Times New Roman"/>
          <w:sz w:val="24"/>
          <w:szCs w:val="24"/>
        </w:rPr>
        <w:t>feu</w:t>
      </w:r>
      <w:r>
        <w:rPr>
          <w:rFonts w:ascii="Times New Roman" w:hAnsi="Times New Roman" w:eastAsia="Times New Roman" w:cs="Times New Roman"/>
          <w:spacing w:val="3"/>
          <w:sz w:val="24"/>
          <w:szCs w:val="24"/>
        </w:rPr>
        <w:t xml:space="preserve">,e)  </w:t>
      </w:r>
      <w:r>
        <w:rPr>
          <w:rFonts w:ascii="宋体" w:hAnsi="宋体" w:eastAsia="宋体" w:cs="宋体"/>
          <w:spacing w:val="3"/>
          <w:sz w:val="24"/>
          <w:szCs w:val="24"/>
        </w:rPr>
        <w:t>应为最小抗压强度换算值。</w:t>
      </w:r>
    </w:p>
    <w:p w14:paraId="60D86FC2">
      <w:pPr>
        <w:spacing w:before="84" w:line="212" w:lineRule="auto"/>
        <w:ind w:left="530"/>
        <w:rPr>
          <w:rFonts w:ascii="宋体" w:hAnsi="宋体" w:eastAsia="宋体" w:cs="宋体"/>
          <w:sz w:val="24"/>
          <w:szCs w:val="24"/>
        </w:rPr>
      </w:pPr>
      <w:r>
        <w:rPr>
          <w:rFonts w:ascii="宋体" w:hAnsi="宋体" w:eastAsia="宋体" w:cs="宋体"/>
          <w:spacing w:val="4"/>
          <w:sz w:val="24"/>
          <w:szCs w:val="24"/>
        </w:rPr>
        <w:t>③当构件测区数为10个及以上时，应按式</w:t>
      </w:r>
      <w:r>
        <w:rPr>
          <w:rFonts w:ascii="宋体" w:hAnsi="宋体" w:eastAsia="宋体" w:cs="宋体"/>
          <w:spacing w:val="-40"/>
          <w:sz w:val="24"/>
          <w:szCs w:val="24"/>
        </w:rPr>
        <w:t xml:space="preserve"> </w:t>
      </w:r>
      <w:r>
        <w:rPr>
          <w:rFonts w:ascii="宋体" w:hAnsi="宋体" w:eastAsia="宋体" w:cs="宋体"/>
          <w:spacing w:val="4"/>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4"/>
          <w:sz w:val="24"/>
          <w:szCs w:val="24"/>
        </w:rPr>
        <w:t>T0544</w:t>
      </w:r>
      <w:r>
        <w:rPr>
          <w:rFonts w:ascii="Times New Roman" w:hAnsi="Times New Roman" w:eastAsia="Times New Roman" w:cs="Times New Roman"/>
          <w:spacing w:val="3"/>
          <w:sz w:val="24"/>
          <w:szCs w:val="24"/>
        </w:rPr>
        <w:t xml:space="preserve">-6)    </w:t>
      </w:r>
      <w:r>
        <w:rPr>
          <w:rFonts w:ascii="宋体" w:hAnsi="宋体" w:eastAsia="宋体" w:cs="宋体"/>
          <w:spacing w:val="3"/>
          <w:sz w:val="24"/>
          <w:szCs w:val="24"/>
        </w:rPr>
        <w:t>计算。</w:t>
      </w:r>
    </w:p>
    <w:p w14:paraId="2D684FF3">
      <w:pPr>
        <w:pStyle w:val="2"/>
        <w:spacing w:before="112" w:line="206" w:lineRule="auto"/>
        <w:ind w:left="3500"/>
        <w:rPr>
          <w:rFonts w:ascii="Times New Roman" w:hAnsi="Times New Roman" w:eastAsia="Times New Roman" w:cs="Times New Roman"/>
          <w:sz w:val="24"/>
          <w:szCs w:val="24"/>
        </w:rPr>
      </w:pPr>
      <w:r>
        <w:rPr>
          <w:rFonts w:ascii="Times New Roman" w:hAnsi="Times New Roman" w:eastAsia="Times New Roman" w:cs="Times New Roman"/>
          <w:spacing w:val="-4"/>
          <w:position w:val="-2"/>
          <w:sz w:val="24"/>
          <w:szCs w:val="24"/>
        </w:rPr>
        <w:t>feu,</w:t>
      </w:r>
      <w:r>
        <w:rPr>
          <w:rFonts w:ascii="宋体" w:hAnsi="宋体" w:eastAsia="宋体" w:cs="宋体"/>
          <w:spacing w:val="-4"/>
          <w:position w:val="-2"/>
          <w:sz w:val="24"/>
          <w:szCs w:val="24"/>
        </w:rPr>
        <w:t>。</w:t>
      </w:r>
      <w:r>
        <w:rPr>
          <w:spacing w:val="-4"/>
          <w:position w:val="-2"/>
          <w:sz w:val="24"/>
          <w:szCs w:val="24"/>
        </w:rPr>
        <w:t>=m</w:t>
      </w:r>
      <w:r>
        <w:rPr>
          <w:spacing w:val="-34"/>
          <w:position w:val="-2"/>
          <w:sz w:val="24"/>
          <w:szCs w:val="24"/>
        </w:rPr>
        <w:t xml:space="preserve"> </w:t>
      </w:r>
      <w:r>
        <w:rPr>
          <w:rFonts w:ascii="宋体" w:hAnsi="宋体" w:eastAsia="宋体" w:cs="宋体"/>
          <w:spacing w:val="-4"/>
          <w:position w:val="-2"/>
          <w:sz w:val="24"/>
          <w:szCs w:val="24"/>
        </w:rPr>
        <w:t>。</w:t>
      </w:r>
      <w:r>
        <w:rPr>
          <w:spacing w:val="-4"/>
          <w:position w:val="-2"/>
          <w:sz w:val="24"/>
          <w:szCs w:val="24"/>
        </w:rPr>
        <w:t xml:space="preserve">- </w:t>
      </w:r>
      <w:r>
        <w:rPr>
          <w:rFonts w:ascii="Times New Roman" w:hAnsi="Times New Roman" w:eastAsia="Times New Roman" w:cs="Times New Roman"/>
          <w:spacing w:val="-4"/>
          <w:position w:val="-2"/>
          <w:sz w:val="24"/>
          <w:szCs w:val="24"/>
        </w:rPr>
        <w:t xml:space="preserve">1.645S                                     </w:t>
      </w:r>
      <w:r>
        <w:rPr>
          <w:rFonts w:ascii="Times New Roman" w:hAnsi="Times New Roman" w:eastAsia="Times New Roman" w:cs="Times New Roman"/>
          <w:spacing w:val="-5"/>
          <w:position w:val="-2"/>
          <w:sz w:val="24"/>
          <w:szCs w:val="24"/>
        </w:rPr>
        <w:t xml:space="preserve">         </w:t>
      </w:r>
      <w:r>
        <w:rPr>
          <w:rFonts w:ascii="Times New Roman" w:hAnsi="Times New Roman" w:eastAsia="Times New Roman" w:cs="Times New Roman"/>
          <w:spacing w:val="-5"/>
          <w:position w:val="2"/>
          <w:sz w:val="24"/>
          <w:szCs w:val="24"/>
        </w:rPr>
        <w:t>(T   0544-6)</w:t>
      </w:r>
    </w:p>
    <w:p w14:paraId="7DF97D86">
      <w:pPr>
        <w:spacing w:before="53" w:line="212" w:lineRule="auto"/>
        <w:ind w:left="530"/>
        <w:rPr>
          <w:rFonts w:ascii="宋体" w:hAnsi="宋体" w:eastAsia="宋体" w:cs="宋体"/>
          <w:sz w:val="24"/>
          <w:szCs w:val="24"/>
        </w:rPr>
      </w:pPr>
      <w:r>
        <w:rPr>
          <w:rFonts w:ascii="宋体" w:hAnsi="宋体" w:eastAsia="宋体" w:cs="宋体"/>
          <w:spacing w:val="-1"/>
          <w:sz w:val="24"/>
          <w:szCs w:val="24"/>
        </w:rPr>
        <w:t>④当批量测试时，应按式(</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0544-7)</w:t>
      </w:r>
      <w:r>
        <w:rPr>
          <w:rFonts w:ascii="宋体" w:hAnsi="宋体" w:eastAsia="宋体" w:cs="宋体"/>
          <w:spacing w:val="-1"/>
          <w:sz w:val="24"/>
          <w:szCs w:val="24"/>
        </w:rPr>
        <w:t>计 算</w:t>
      </w:r>
      <w:r>
        <w:rPr>
          <w:rFonts w:ascii="宋体" w:hAnsi="宋体" w:eastAsia="宋体" w:cs="宋体"/>
          <w:spacing w:val="-28"/>
          <w:sz w:val="24"/>
          <w:szCs w:val="24"/>
        </w:rPr>
        <w:t xml:space="preserve"> </w:t>
      </w:r>
      <w:r>
        <w:rPr>
          <w:rFonts w:ascii="宋体" w:hAnsi="宋体" w:eastAsia="宋体" w:cs="宋体"/>
          <w:spacing w:val="-1"/>
          <w:sz w:val="24"/>
          <w:szCs w:val="24"/>
        </w:rPr>
        <w:t>。</w:t>
      </w:r>
    </w:p>
    <w:p w14:paraId="6B298784">
      <w:pPr>
        <w:spacing w:before="114" w:line="228" w:lineRule="auto"/>
        <w:ind w:left="3740"/>
        <w:rPr>
          <w:rFonts w:ascii="Times New Roman" w:hAnsi="Times New Roman" w:eastAsia="Times New Roman" w:cs="Times New Roman"/>
          <w:sz w:val="24"/>
          <w:szCs w:val="24"/>
        </w:rPr>
      </w:pPr>
      <w:r>
        <w:rPr>
          <w:rFonts w:ascii="Times New Roman" w:hAnsi="Times New Roman" w:eastAsia="Times New Roman" w:cs="Times New Roman"/>
          <w:i/>
          <w:iCs/>
          <w:spacing w:val="-1"/>
          <w:position w:val="-2"/>
          <w:sz w:val="24"/>
          <w:szCs w:val="24"/>
        </w:rPr>
        <w:t>feu,</w:t>
      </w:r>
      <w:r>
        <w:rPr>
          <w:rFonts w:ascii="Times New Roman" w:hAnsi="Times New Roman" w:eastAsia="Times New Roman" w:cs="Times New Roman"/>
          <w:i/>
          <w:iCs/>
          <w:spacing w:val="-19"/>
          <w:position w:val="-2"/>
          <w:sz w:val="24"/>
          <w:szCs w:val="24"/>
        </w:rPr>
        <w:t xml:space="preserve"> </w:t>
      </w:r>
      <w:r>
        <w:rPr>
          <w:rFonts w:ascii="宋体" w:hAnsi="宋体" w:eastAsia="宋体" w:cs="宋体"/>
          <w:i/>
          <w:iCs/>
          <w:spacing w:val="-1"/>
          <w:position w:val="-2"/>
          <w:sz w:val="25"/>
          <w:szCs w:val="25"/>
        </w:rPr>
        <w:t>。</w:t>
      </w:r>
      <w:r>
        <w:rPr>
          <w:rFonts w:ascii="Times New Roman" w:hAnsi="Times New Roman" w:eastAsia="Times New Roman" w:cs="Times New Roman"/>
          <w:i/>
          <w:iCs/>
          <w:spacing w:val="-1"/>
          <w:position w:val="-2"/>
          <w:sz w:val="24"/>
          <w:szCs w:val="24"/>
        </w:rPr>
        <w:t>=m;-hS</w:t>
      </w:r>
      <w:r>
        <w:rPr>
          <w:rFonts w:ascii="Times New Roman" w:hAnsi="Times New Roman" w:eastAsia="Times New Roman" w:cs="Times New Roman"/>
          <w:i/>
          <w:iCs/>
          <w:spacing w:val="1"/>
          <w:position w:val="-2"/>
          <w:sz w:val="24"/>
          <w:szCs w:val="24"/>
        </w:rPr>
        <w:t xml:space="preserve">                             </w:t>
      </w:r>
      <w:r>
        <w:rPr>
          <w:rFonts w:ascii="Times New Roman" w:hAnsi="Times New Roman" w:eastAsia="Times New Roman" w:cs="Times New Roman"/>
          <w:i/>
          <w:iCs/>
          <w:position w:val="-2"/>
          <w:sz w:val="24"/>
          <w:szCs w:val="24"/>
        </w:rPr>
        <w:t xml:space="preserve">                   </w:t>
      </w:r>
      <w:r>
        <w:rPr>
          <w:rFonts w:ascii="Times New Roman" w:hAnsi="Times New Roman" w:eastAsia="Times New Roman" w:cs="Times New Roman"/>
          <w:spacing w:val="-1"/>
          <w:position w:val="4"/>
          <w:sz w:val="24"/>
          <w:szCs w:val="24"/>
        </w:rPr>
        <w:t>(T</w:t>
      </w:r>
      <w:r>
        <w:rPr>
          <w:rFonts w:ascii="Times New Roman" w:hAnsi="Times New Roman" w:eastAsia="Times New Roman" w:cs="Times New Roman"/>
          <w:spacing w:val="22"/>
          <w:position w:val="4"/>
          <w:sz w:val="24"/>
          <w:szCs w:val="24"/>
        </w:rPr>
        <w:t xml:space="preserve">  </w:t>
      </w:r>
      <w:r>
        <w:rPr>
          <w:rFonts w:ascii="Times New Roman" w:hAnsi="Times New Roman" w:eastAsia="Times New Roman" w:cs="Times New Roman"/>
          <w:spacing w:val="-1"/>
          <w:position w:val="4"/>
          <w:sz w:val="24"/>
          <w:szCs w:val="24"/>
        </w:rPr>
        <w:t>0544-7)</w:t>
      </w:r>
    </w:p>
    <w:p w14:paraId="6C3BE7BB">
      <w:pPr>
        <w:spacing w:before="57" w:line="248" w:lineRule="auto"/>
        <w:ind w:left="1349" w:right="79" w:hanging="1299"/>
        <w:rPr>
          <w:rFonts w:ascii="宋体" w:hAnsi="宋体" w:eastAsia="宋体" w:cs="宋体"/>
          <w:sz w:val="24"/>
          <w:szCs w:val="24"/>
        </w:rPr>
      </w:pPr>
      <w:r>
        <w:rPr>
          <w:rFonts w:ascii="宋体" w:hAnsi="宋体" w:eastAsia="宋体" w:cs="宋体"/>
          <w:spacing w:val="7"/>
          <w:sz w:val="24"/>
          <w:szCs w:val="24"/>
        </w:rPr>
        <w:t>式中：</w:t>
      </w:r>
      <w:r>
        <w:rPr>
          <w:rFonts w:ascii="Times New Roman" w:hAnsi="Times New Roman" w:eastAsia="Times New Roman" w:cs="Times New Roman"/>
          <w:spacing w:val="7"/>
          <w:sz w:val="24"/>
          <w:szCs w:val="24"/>
        </w:rPr>
        <w:t>k——</w:t>
      </w:r>
      <w:r>
        <w:rPr>
          <w:rFonts w:ascii="宋体" w:hAnsi="宋体" w:eastAsia="宋体" w:cs="宋体"/>
          <w:spacing w:val="7"/>
          <w:sz w:val="24"/>
          <w:szCs w:val="24"/>
        </w:rPr>
        <w:t>推定系数，宜取1.645。</w:t>
      </w:r>
      <w:r>
        <w:rPr>
          <w:rFonts w:ascii="宋体" w:hAnsi="宋体" w:eastAsia="宋体" w:cs="宋体"/>
          <w:spacing w:val="6"/>
          <w:sz w:val="24"/>
          <w:szCs w:val="24"/>
        </w:rPr>
        <w:t>当需要进行推定强度区间时，可按国家现行有关</w:t>
      </w:r>
      <w:r>
        <w:rPr>
          <w:rFonts w:ascii="宋体" w:hAnsi="宋体" w:eastAsia="宋体" w:cs="宋体"/>
          <w:sz w:val="24"/>
          <w:szCs w:val="24"/>
        </w:rPr>
        <w:t xml:space="preserve"> </w:t>
      </w:r>
      <w:r>
        <w:rPr>
          <w:rFonts w:ascii="宋体" w:hAnsi="宋体" w:eastAsia="宋体" w:cs="宋体"/>
          <w:spacing w:val="-1"/>
          <w:sz w:val="24"/>
          <w:szCs w:val="24"/>
        </w:rPr>
        <w:t>标准的规定取值。</w:t>
      </w:r>
    </w:p>
    <w:p w14:paraId="0A175980">
      <w:pPr>
        <w:spacing w:before="75" w:line="244" w:lineRule="auto"/>
        <w:ind w:left="30" w:firstLine="509"/>
        <w:rPr>
          <w:rFonts w:ascii="宋体" w:hAnsi="宋体" w:eastAsia="宋体" w:cs="宋体"/>
          <w:sz w:val="24"/>
          <w:szCs w:val="24"/>
        </w:rPr>
      </w:pPr>
      <w:r>
        <w:rPr>
          <w:rFonts w:ascii="宋体" w:hAnsi="宋体" w:eastAsia="宋体" w:cs="宋体"/>
          <w:spacing w:val="1"/>
          <w:sz w:val="24"/>
          <w:szCs w:val="24"/>
        </w:rPr>
        <w:t>(4)</w:t>
      </w:r>
      <w:r>
        <w:rPr>
          <w:rFonts w:ascii="宋体" w:hAnsi="宋体" w:eastAsia="宋体" w:cs="宋体"/>
          <w:spacing w:val="52"/>
          <w:sz w:val="24"/>
          <w:szCs w:val="24"/>
        </w:rPr>
        <w:t xml:space="preserve"> </w:t>
      </w:r>
      <w:r>
        <w:rPr>
          <w:rFonts w:ascii="宋体" w:hAnsi="宋体" w:eastAsia="宋体" w:cs="宋体"/>
          <w:spacing w:val="1"/>
          <w:sz w:val="24"/>
          <w:szCs w:val="24"/>
        </w:rPr>
        <w:t>对批量测试的构件，当该批构件混凝土抗压强度标准差出现下列情况之一时，</w:t>
      </w:r>
      <w:r>
        <w:rPr>
          <w:rFonts w:ascii="宋体" w:hAnsi="宋体" w:eastAsia="宋体" w:cs="宋体"/>
          <w:sz w:val="24"/>
          <w:szCs w:val="24"/>
        </w:rPr>
        <w:t xml:space="preserve"> </w:t>
      </w:r>
      <w:r>
        <w:rPr>
          <w:rFonts w:ascii="宋体" w:hAnsi="宋体" w:eastAsia="宋体" w:cs="宋体"/>
          <w:spacing w:val="-1"/>
          <w:sz w:val="24"/>
          <w:szCs w:val="24"/>
        </w:rPr>
        <w:t>该批构件应全部按单个构件测试：</w:t>
      </w:r>
    </w:p>
    <w:p w14:paraId="7AB1F401">
      <w:pPr>
        <w:spacing w:before="143" w:line="217" w:lineRule="auto"/>
        <w:ind w:left="520"/>
        <w:rPr>
          <w:rFonts w:ascii="宋体" w:hAnsi="宋体" w:eastAsia="宋体" w:cs="宋体"/>
          <w:sz w:val="24"/>
          <w:szCs w:val="24"/>
        </w:rPr>
      </w:pPr>
      <w:r>
        <w:rPr>
          <w:rFonts w:ascii="宋体" w:hAnsi="宋体" w:eastAsia="宋体" w:cs="宋体"/>
          <w:spacing w:val="9"/>
          <w:sz w:val="24"/>
          <w:szCs w:val="24"/>
        </w:rPr>
        <w:t>①该批构件混凝土抗压强度换算值的平均值。小于25</w:t>
      </w:r>
      <w:r>
        <w:rPr>
          <w:rFonts w:ascii="Times New Roman" w:hAnsi="Times New Roman" w:eastAsia="Times New Roman" w:cs="Times New Roman"/>
          <w:sz w:val="24"/>
          <w:szCs w:val="24"/>
        </w:rPr>
        <w:t>MPa</w:t>
      </w:r>
      <w:r>
        <w:rPr>
          <w:rFonts w:ascii="Times New Roman" w:hAnsi="Times New Roman" w:eastAsia="Times New Roman" w:cs="Times New Roman"/>
          <w:spacing w:val="-34"/>
          <w:sz w:val="24"/>
          <w:szCs w:val="24"/>
        </w:rPr>
        <w:t xml:space="preserve"> </w:t>
      </w:r>
      <w:r>
        <w:rPr>
          <w:rFonts w:ascii="宋体" w:hAnsi="宋体" w:eastAsia="宋体" w:cs="宋体"/>
          <w:spacing w:val="8"/>
          <w:sz w:val="24"/>
          <w:szCs w:val="24"/>
        </w:rPr>
        <w:t>、</w:t>
      </w:r>
      <w:r>
        <w:rPr>
          <w:rFonts w:ascii="Times New Roman" w:hAnsi="Times New Roman" w:eastAsia="Times New Roman" w:cs="Times New Roman"/>
          <w:spacing w:val="8"/>
          <w:sz w:val="24"/>
          <w:szCs w:val="24"/>
        </w:rPr>
        <w:t>S</w:t>
      </w:r>
      <w:r>
        <w:rPr>
          <w:rFonts w:ascii="Times New Roman" w:hAnsi="Times New Roman" w:eastAsia="Times New Roman" w:cs="Times New Roman"/>
          <w:spacing w:val="29"/>
          <w:sz w:val="24"/>
          <w:szCs w:val="24"/>
        </w:rPr>
        <w:t xml:space="preserve">  </w:t>
      </w:r>
      <w:r>
        <w:rPr>
          <w:rFonts w:ascii="宋体" w:hAnsi="宋体" w:eastAsia="宋体" w:cs="宋体"/>
          <w:spacing w:val="8"/>
          <w:sz w:val="24"/>
          <w:szCs w:val="24"/>
        </w:rPr>
        <w:t>大于4.5</w:t>
      </w:r>
      <w:r>
        <w:rPr>
          <w:rFonts w:ascii="宋体" w:hAnsi="宋体" w:eastAsia="宋体" w:cs="宋体"/>
          <w:sz w:val="24"/>
          <w:szCs w:val="24"/>
        </w:rPr>
        <w:t>MPa</w:t>
      </w:r>
      <w:r>
        <w:rPr>
          <w:rFonts w:ascii="宋体" w:hAnsi="宋体" w:eastAsia="宋体" w:cs="宋体"/>
          <w:spacing w:val="8"/>
          <w:sz w:val="24"/>
          <w:szCs w:val="24"/>
        </w:rPr>
        <w:t>;</w:t>
      </w:r>
    </w:p>
    <w:p w14:paraId="15703387">
      <w:pPr>
        <w:spacing w:before="86" w:line="271" w:lineRule="auto"/>
        <w:ind w:left="9" w:right="66" w:firstLine="500"/>
        <w:rPr>
          <w:rFonts w:ascii="宋体" w:hAnsi="宋体" w:eastAsia="宋体" w:cs="宋体"/>
          <w:sz w:val="24"/>
          <w:szCs w:val="24"/>
        </w:rPr>
      </w:pPr>
      <w:r>
        <w:rPr>
          <w:rFonts w:ascii="宋体" w:hAnsi="宋体" w:eastAsia="宋体" w:cs="宋体"/>
          <w:spacing w:val="11"/>
          <w:sz w:val="24"/>
          <w:szCs w:val="24"/>
        </w:rPr>
        <w:t>②该批构件混凝土抗压强度换算值的平均值</w:t>
      </w:r>
      <w:r>
        <w:rPr>
          <w:rFonts w:ascii="宋体" w:hAnsi="宋体" w:eastAsia="宋体" w:cs="宋体"/>
          <w:spacing w:val="-69"/>
          <w:sz w:val="24"/>
          <w:szCs w:val="24"/>
        </w:rPr>
        <w:t xml:space="preserve"> </w:t>
      </w:r>
      <w:r>
        <w:rPr>
          <w:rFonts w:ascii="Times New Roman" w:hAnsi="Times New Roman" w:eastAsia="Times New Roman" w:cs="Times New Roman"/>
          <w:spacing w:val="11"/>
          <w:sz w:val="24"/>
          <w:szCs w:val="24"/>
        </w:rPr>
        <w:t>m;</w:t>
      </w:r>
      <w:r>
        <w:rPr>
          <w:rFonts w:ascii="宋体" w:hAnsi="宋体" w:eastAsia="宋体" w:cs="宋体"/>
          <w:spacing w:val="11"/>
          <w:sz w:val="24"/>
          <w:szCs w:val="24"/>
        </w:rPr>
        <w:t>。不小于25</w:t>
      </w:r>
      <w:r>
        <w:rPr>
          <w:rFonts w:ascii="Times New Roman" w:hAnsi="Times New Roman" w:eastAsia="Times New Roman" w:cs="Times New Roman"/>
          <w:sz w:val="24"/>
          <w:szCs w:val="24"/>
        </w:rPr>
        <w:t>MPa</w:t>
      </w:r>
      <w:r>
        <w:rPr>
          <w:rFonts w:ascii="宋体" w:hAnsi="宋体" w:eastAsia="宋体" w:cs="宋体"/>
          <w:spacing w:val="11"/>
          <w:sz w:val="24"/>
          <w:szCs w:val="24"/>
        </w:rPr>
        <w:t>且不大于60</w:t>
      </w:r>
      <w:r>
        <w:rPr>
          <w:rFonts w:ascii="宋体" w:hAnsi="宋体" w:eastAsia="宋体" w:cs="宋体"/>
          <w:sz w:val="24"/>
          <w:szCs w:val="24"/>
        </w:rPr>
        <w:t>MPa</w:t>
      </w:r>
      <w:r>
        <w:rPr>
          <w:rFonts w:ascii="宋体" w:hAnsi="宋体" w:eastAsia="宋体" w:cs="宋体"/>
          <w:spacing w:val="11"/>
          <w:sz w:val="24"/>
          <w:szCs w:val="24"/>
        </w:rPr>
        <w:t>、</w:t>
      </w:r>
      <w:r>
        <w:rPr>
          <w:rFonts w:ascii="宋体" w:hAnsi="宋体" w:eastAsia="宋体" w:cs="宋体"/>
          <w:sz w:val="24"/>
          <w:szCs w:val="24"/>
        </w:rPr>
        <w:t xml:space="preserve"> </w:t>
      </w:r>
      <w:r>
        <w:rPr>
          <w:rFonts w:ascii="Times New Roman" w:hAnsi="Times New Roman" w:eastAsia="Times New Roman" w:cs="Times New Roman"/>
          <w:spacing w:val="3"/>
          <w:sz w:val="24"/>
          <w:szCs w:val="24"/>
        </w:rPr>
        <w:t>S;.</w:t>
      </w:r>
      <w:r>
        <w:rPr>
          <w:rFonts w:ascii="Times New Roman" w:hAnsi="Times New Roman" w:eastAsia="Times New Roman" w:cs="Times New Roman"/>
          <w:spacing w:val="47"/>
          <w:sz w:val="24"/>
          <w:szCs w:val="24"/>
        </w:rPr>
        <w:t xml:space="preserve"> </w:t>
      </w:r>
      <w:r>
        <w:rPr>
          <w:rFonts w:ascii="宋体" w:hAnsi="宋体" w:eastAsia="宋体" w:cs="宋体"/>
          <w:spacing w:val="3"/>
          <w:sz w:val="24"/>
          <w:szCs w:val="24"/>
        </w:rPr>
        <w:t>大于5.5</w:t>
      </w:r>
      <w:r>
        <w:rPr>
          <w:rFonts w:ascii="Times New Roman" w:hAnsi="Times New Roman" w:eastAsia="Times New Roman" w:cs="Times New Roman"/>
          <w:sz w:val="24"/>
          <w:szCs w:val="24"/>
        </w:rPr>
        <w:t>MPa</w:t>
      </w:r>
      <w:r>
        <w:rPr>
          <w:rFonts w:ascii="宋体" w:hAnsi="宋体" w:eastAsia="宋体" w:cs="宋体"/>
          <w:spacing w:val="3"/>
          <w:sz w:val="24"/>
          <w:szCs w:val="24"/>
        </w:rPr>
        <w:t>。</w:t>
      </w:r>
    </w:p>
    <w:p w14:paraId="4CEFD393">
      <w:pPr>
        <w:spacing w:before="317" w:line="224" w:lineRule="auto"/>
        <w:ind w:left="50"/>
        <w:rPr>
          <w:rFonts w:ascii="楷体" w:hAnsi="楷体" w:eastAsia="楷体" w:cs="楷体"/>
          <w:sz w:val="24"/>
          <w:szCs w:val="24"/>
        </w:rPr>
      </w:pPr>
      <w:r>
        <w:rPr>
          <w:rFonts w:ascii="楷体" w:hAnsi="楷体" w:eastAsia="楷体" w:cs="楷体"/>
          <w:spacing w:val="6"/>
          <w:sz w:val="24"/>
          <w:szCs w:val="24"/>
        </w:rPr>
        <w:t>条文说明</w:t>
      </w:r>
    </w:p>
    <w:p w14:paraId="787D2B4E">
      <w:pPr>
        <w:spacing w:before="195" w:line="294" w:lineRule="auto"/>
        <w:ind w:left="50" w:right="90" w:firstLine="479"/>
        <w:jc w:val="both"/>
        <w:rPr>
          <w:rFonts w:ascii="楷体" w:hAnsi="楷体" w:eastAsia="楷体" w:cs="楷体"/>
          <w:sz w:val="24"/>
          <w:szCs w:val="24"/>
        </w:rPr>
      </w:pPr>
      <w:r>
        <w:rPr>
          <w:rFonts w:ascii="楷体" w:hAnsi="楷体" w:eastAsia="楷体" w:cs="楷体"/>
          <w:spacing w:val="-4"/>
          <w:sz w:val="24"/>
          <w:szCs w:val="24"/>
        </w:rPr>
        <w:t>混凝土测区强度换算值参考现行《回弹法检测混凝土抗压强度技术规程》</w:t>
      </w:r>
      <w:r>
        <w:rPr>
          <w:rFonts w:ascii="Times New Roman" w:hAnsi="Times New Roman" w:eastAsia="Times New Roman" w:cs="Times New Roman"/>
          <w:spacing w:val="-4"/>
          <w:sz w:val="24"/>
          <w:szCs w:val="24"/>
        </w:rPr>
        <w:t>(JG</w:t>
      </w:r>
      <w:r>
        <w:rPr>
          <w:rFonts w:ascii="Times New Roman" w:hAnsi="Times New Roman" w:eastAsia="Times New Roman" w:cs="Times New Roman"/>
          <w:spacing w:val="-5"/>
          <w:sz w:val="24"/>
          <w:szCs w:val="24"/>
        </w:rPr>
        <w:t>J/T   23)</w:t>
      </w:r>
      <w:r>
        <w:rPr>
          <w:rFonts w:ascii="Times New Roman" w:hAnsi="Times New Roman" w:eastAsia="Times New Roman" w:cs="Times New Roman"/>
          <w:sz w:val="24"/>
          <w:szCs w:val="24"/>
        </w:rPr>
        <w:t xml:space="preserve"> </w:t>
      </w:r>
      <w:r>
        <w:rPr>
          <w:rFonts w:ascii="楷体" w:hAnsi="楷体" w:eastAsia="楷体" w:cs="楷体"/>
          <w:sz w:val="24"/>
          <w:szCs w:val="24"/>
        </w:rPr>
        <w:t>确定。鼓励各地根据气候和原材料特点，因地制宜地制定和采用专用测强曲</w:t>
      </w:r>
      <w:r>
        <w:rPr>
          <w:rFonts w:ascii="楷体" w:hAnsi="楷体" w:eastAsia="楷体" w:cs="楷体"/>
          <w:spacing w:val="-1"/>
          <w:sz w:val="24"/>
          <w:szCs w:val="24"/>
        </w:rPr>
        <w:t>线和地区测</w:t>
      </w:r>
      <w:r>
        <w:rPr>
          <w:rFonts w:ascii="楷体" w:hAnsi="楷体" w:eastAsia="楷体" w:cs="楷体"/>
          <w:sz w:val="24"/>
          <w:szCs w:val="24"/>
        </w:rPr>
        <w:t xml:space="preserve"> </w:t>
      </w:r>
      <w:r>
        <w:rPr>
          <w:rFonts w:ascii="楷体" w:hAnsi="楷体" w:eastAsia="楷体" w:cs="楷体"/>
          <w:spacing w:val="-6"/>
          <w:sz w:val="24"/>
          <w:szCs w:val="24"/>
        </w:rPr>
        <w:t>强曲线。</w:t>
      </w:r>
    </w:p>
    <w:p w14:paraId="1306D8C6">
      <w:pPr>
        <w:pStyle w:val="2"/>
        <w:spacing w:line="251" w:lineRule="auto"/>
      </w:pPr>
    </w:p>
    <w:p w14:paraId="28FAA5F5">
      <w:pPr>
        <w:spacing w:before="79"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12"/>
          <w:sz w:val="24"/>
          <w:szCs w:val="24"/>
        </w:rPr>
        <w:t xml:space="preserve">  </w:t>
      </w:r>
      <w:r>
        <w:rPr>
          <w:rFonts w:ascii="黑体" w:hAnsi="黑体" w:eastAsia="黑体" w:cs="黑体"/>
          <w:spacing w:val="6"/>
          <w:sz w:val="24"/>
          <w:szCs w:val="24"/>
        </w:rPr>
        <w:t>报告</w:t>
      </w:r>
    </w:p>
    <w:p w14:paraId="19F67FFC">
      <w:pPr>
        <w:pStyle w:val="2"/>
        <w:spacing w:line="355" w:lineRule="auto"/>
      </w:pPr>
    </w:p>
    <w:p w14:paraId="2AFB44D8">
      <w:pPr>
        <w:spacing w:before="78" w:line="218" w:lineRule="auto"/>
        <w:ind w:left="520"/>
        <w:rPr>
          <w:rFonts w:ascii="宋体" w:hAnsi="宋体" w:eastAsia="宋体" w:cs="宋体"/>
          <w:sz w:val="24"/>
          <w:szCs w:val="24"/>
        </w:rPr>
      </w:pPr>
      <w:r>
        <w:rPr>
          <w:rFonts w:ascii="宋体" w:hAnsi="宋体" w:eastAsia="宋体" w:cs="宋体"/>
          <w:spacing w:val="-2"/>
          <w:sz w:val="24"/>
          <w:szCs w:val="24"/>
        </w:rPr>
        <w:t>本方法报告应包含下列技术内容：</w:t>
      </w:r>
    </w:p>
    <w:p w14:paraId="5708B588">
      <w:pPr>
        <w:spacing w:before="99" w:line="219" w:lineRule="auto"/>
        <w:ind w:left="530"/>
        <w:rPr>
          <w:rFonts w:ascii="宋体" w:hAnsi="宋体" w:eastAsia="宋体" w:cs="宋体"/>
          <w:sz w:val="24"/>
          <w:szCs w:val="24"/>
        </w:rPr>
      </w:pPr>
      <w:r>
        <w:rPr>
          <w:rFonts w:ascii="宋体" w:hAnsi="宋体" w:eastAsia="宋体" w:cs="宋体"/>
          <w:spacing w:val="5"/>
          <w:sz w:val="24"/>
          <w:szCs w:val="24"/>
        </w:rPr>
        <w:t>(1)测试基础信息，包括测试时间、单位、人员、温度及设备等。</w:t>
      </w:r>
    </w:p>
    <w:p w14:paraId="0F74A54B">
      <w:pPr>
        <w:spacing w:before="85" w:line="219" w:lineRule="auto"/>
        <w:ind w:left="540"/>
        <w:rPr>
          <w:rFonts w:ascii="宋体" w:hAnsi="宋体" w:eastAsia="宋体" w:cs="宋体"/>
          <w:sz w:val="24"/>
          <w:szCs w:val="24"/>
        </w:rPr>
      </w:pPr>
      <w:r>
        <w:rPr>
          <w:rFonts w:ascii="宋体" w:hAnsi="宋体" w:eastAsia="宋体" w:cs="宋体"/>
          <w:spacing w:val="5"/>
          <w:sz w:val="24"/>
          <w:szCs w:val="24"/>
        </w:rPr>
        <w:t>(2)测试位置信息，包括测试桩号、测区位置、测试部位等。</w:t>
      </w:r>
    </w:p>
    <w:p w14:paraId="4517263F">
      <w:pPr>
        <w:spacing w:before="74" w:line="219" w:lineRule="auto"/>
        <w:ind w:left="530"/>
        <w:rPr>
          <w:rFonts w:ascii="宋体" w:hAnsi="宋体" w:eastAsia="宋体" w:cs="宋体"/>
          <w:sz w:val="24"/>
          <w:szCs w:val="24"/>
        </w:rPr>
      </w:pPr>
      <w:r>
        <w:rPr>
          <w:rFonts w:ascii="宋体" w:hAnsi="宋体" w:eastAsia="宋体" w:cs="宋体"/>
          <w:spacing w:val="15"/>
          <w:sz w:val="24"/>
          <w:szCs w:val="24"/>
        </w:rPr>
        <w:t>(3)各测区混凝土回弹代表值(修正值)。</w:t>
      </w:r>
    </w:p>
    <w:p w14:paraId="52282A2B">
      <w:pPr>
        <w:spacing w:before="67" w:line="219" w:lineRule="auto"/>
        <w:ind w:left="540"/>
        <w:rPr>
          <w:rFonts w:ascii="宋体" w:hAnsi="宋体" w:eastAsia="宋体" w:cs="宋体"/>
          <w:sz w:val="24"/>
          <w:szCs w:val="24"/>
        </w:rPr>
      </w:pPr>
      <w:r>
        <w:rPr>
          <w:rFonts w:ascii="宋体" w:hAnsi="宋体" w:eastAsia="宋体" w:cs="宋体"/>
          <w:spacing w:val="7"/>
          <w:sz w:val="24"/>
          <w:szCs w:val="24"/>
        </w:rPr>
        <w:t>(4)各测区的抗压强度换算值、标准差、最</w:t>
      </w:r>
      <w:r>
        <w:rPr>
          <w:rFonts w:ascii="宋体" w:hAnsi="宋体" w:eastAsia="宋体" w:cs="宋体"/>
          <w:spacing w:val="6"/>
          <w:sz w:val="24"/>
          <w:szCs w:val="24"/>
        </w:rPr>
        <w:t>小值。</w:t>
      </w:r>
    </w:p>
    <w:p w14:paraId="13DAC646">
      <w:pPr>
        <w:spacing w:line="219" w:lineRule="auto"/>
        <w:rPr>
          <w:rFonts w:ascii="宋体" w:hAnsi="宋体" w:eastAsia="宋体" w:cs="宋体"/>
          <w:sz w:val="24"/>
          <w:szCs w:val="24"/>
        </w:rPr>
        <w:sectPr>
          <w:headerReference r:id="rId39" w:type="default"/>
          <w:footerReference r:id="rId40" w:type="default"/>
          <w:pgSz w:w="11900" w:h="16820"/>
          <w:pgMar w:top="1569" w:right="1310" w:bottom="1716" w:left="1319" w:header="1188" w:footer="1404" w:gutter="0"/>
          <w:cols w:space="720" w:num="1"/>
        </w:sectPr>
      </w:pPr>
    </w:p>
    <w:p w14:paraId="06925F5E">
      <w:pPr>
        <w:spacing w:before="176" w:line="219" w:lineRule="auto"/>
        <w:ind w:left="500"/>
        <w:rPr>
          <w:rFonts w:ascii="宋体" w:hAnsi="宋体" w:eastAsia="宋体" w:cs="宋体"/>
          <w:sz w:val="26"/>
          <w:szCs w:val="26"/>
        </w:rPr>
      </w:pPr>
      <w:r>
        <w:rPr>
          <w:rFonts w:ascii="宋体" w:hAnsi="宋体" w:eastAsia="宋体" w:cs="宋体"/>
          <w:spacing w:val="-4"/>
          <w:sz w:val="26"/>
          <w:szCs w:val="26"/>
        </w:rPr>
        <w:t>(5)抗压强度推定值。</w:t>
      </w:r>
    </w:p>
    <w:p w14:paraId="27351E39">
      <w:pPr>
        <w:spacing w:before="65" w:line="243" w:lineRule="auto"/>
        <w:ind w:right="72" w:firstLine="500"/>
        <w:rPr>
          <w:rFonts w:ascii="宋体" w:hAnsi="宋体" w:eastAsia="宋体" w:cs="宋体"/>
          <w:sz w:val="24"/>
          <w:szCs w:val="24"/>
        </w:rPr>
      </w:pPr>
      <w:r>
        <w:rPr>
          <w:rFonts w:ascii="宋体" w:hAnsi="宋体" w:eastAsia="宋体" w:cs="宋体"/>
          <w:spacing w:val="6"/>
          <w:sz w:val="24"/>
          <w:szCs w:val="24"/>
        </w:rPr>
        <w:t>(6)报告中应明确强度测试结果是测试时的“龄期强度”,进行质量评定时应考虑</w:t>
      </w:r>
      <w:r>
        <w:rPr>
          <w:rFonts w:ascii="宋体" w:hAnsi="宋体" w:eastAsia="宋体" w:cs="宋体"/>
          <w:spacing w:val="14"/>
          <w:sz w:val="24"/>
          <w:szCs w:val="24"/>
        </w:rPr>
        <w:t xml:space="preserve"> </w:t>
      </w:r>
      <w:r>
        <w:rPr>
          <w:rFonts w:ascii="宋体" w:hAnsi="宋体" w:eastAsia="宋体" w:cs="宋体"/>
          <w:spacing w:val="-2"/>
          <w:sz w:val="24"/>
          <w:szCs w:val="24"/>
        </w:rPr>
        <w:t>龄期影响。</w:t>
      </w:r>
    </w:p>
    <w:p w14:paraId="038AB572">
      <w:pPr>
        <w:pStyle w:val="2"/>
        <w:spacing w:line="305" w:lineRule="auto"/>
      </w:pPr>
    </w:p>
    <w:p w14:paraId="74BF2BF2">
      <w:pPr>
        <w:spacing w:before="91" w:line="221" w:lineRule="auto"/>
        <w:ind w:left="1370"/>
        <w:outlineLvl w:val="1"/>
        <w:rPr>
          <w:rFonts w:ascii="黑体" w:hAnsi="黑体" w:eastAsia="黑体" w:cs="黑体"/>
          <w:sz w:val="28"/>
          <w:szCs w:val="28"/>
        </w:rPr>
      </w:pPr>
      <w:bookmarkStart w:id="13" w:name="bookmark31"/>
      <w:bookmarkEnd w:id="13"/>
      <w:r>
        <w:rPr>
          <w:rFonts w:ascii="Times New Roman" w:hAnsi="Times New Roman" w:eastAsia="Times New Roman" w:cs="Times New Roman"/>
          <w:b/>
          <w:bCs/>
          <w:spacing w:val="-5"/>
          <w:sz w:val="28"/>
          <w:szCs w:val="28"/>
        </w:rPr>
        <w:t xml:space="preserve">T 0545—2026    </w:t>
      </w:r>
      <w:r>
        <w:rPr>
          <w:rFonts w:ascii="黑体" w:hAnsi="黑体" w:eastAsia="黑体" w:cs="黑体"/>
          <w:b/>
          <w:bCs/>
          <w:spacing w:val="-5"/>
          <w:sz w:val="28"/>
          <w:szCs w:val="28"/>
        </w:rPr>
        <w:t>超声-回弹综合法测试衬砌混凝土强度</w:t>
      </w:r>
    </w:p>
    <w:p w14:paraId="0CDDCFD5">
      <w:pPr>
        <w:pStyle w:val="2"/>
        <w:spacing w:line="352" w:lineRule="auto"/>
      </w:pPr>
    </w:p>
    <w:p w14:paraId="7298E806">
      <w:pPr>
        <w:pStyle w:val="2"/>
        <w:spacing w:line="352" w:lineRule="auto"/>
      </w:pPr>
    </w:p>
    <w:p w14:paraId="5E77A7A0">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24"/>
          <w:sz w:val="24"/>
          <w:szCs w:val="24"/>
        </w:rPr>
        <w:t xml:space="preserve">  </w:t>
      </w:r>
      <w:r>
        <w:rPr>
          <w:rFonts w:ascii="黑体" w:hAnsi="黑体" w:eastAsia="黑体" w:cs="黑体"/>
          <w:b/>
          <w:bCs/>
          <w:spacing w:val="-4"/>
          <w:sz w:val="24"/>
          <w:szCs w:val="24"/>
        </w:rPr>
        <w:t>适用范围</w:t>
      </w:r>
    </w:p>
    <w:p w14:paraId="39AC3185">
      <w:pPr>
        <w:pStyle w:val="2"/>
        <w:spacing w:line="380" w:lineRule="auto"/>
      </w:pPr>
    </w:p>
    <w:p w14:paraId="6A732D16">
      <w:pPr>
        <w:spacing w:before="79" w:line="219" w:lineRule="auto"/>
        <w:ind w:left="250"/>
        <w:rPr>
          <w:rFonts w:ascii="宋体" w:hAnsi="宋体" w:eastAsia="宋体" w:cs="宋体"/>
          <w:sz w:val="24"/>
          <w:szCs w:val="24"/>
        </w:rPr>
      </w:pPr>
      <w:r>
        <w:rPr>
          <w:rFonts w:ascii="宋体" w:hAnsi="宋体" w:eastAsia="宋体" w:cs="宋体"/>
          <w:sz w:val="24"/>
          <w:szCs w:val="24"/>
        </w:rPr>
        <w:t>1.1  本方法适用于超声-回弹综合法</w:t>
      </w:r>
      <w:r>
        <w:rPr>
          <w:rFonts w:ascii="宋体" w:hAnsi="宋体" w:eastAsia="宋体" w:cs="宋体"/>
          <w:spacing w:val="-1"/>
          <w:sz w:val="24"/>
          <w:szCs w:val="24"/>
        </w:rPr>
        <w:t>测试正常使用状态下隧道衬砌混凝土抗压强度。</w:t>
      </w:r>
    </w:p>
    <w:p w14:paraId="3D40DAE3">
      <w:pPr>
        <w:pStyle w:val="2"/>
        <w:spacing w:line="337" w:lineRule="auto"/>
      </w:pPr>
    </w:p>
    <w:p w14:paraId="1B8D5E40">
      <w:pPr>
        <w:spacing w:before="81" w:line="212" w:lineRule="auto"/>
        <w:ind w:right="33"/>
        <w:jc w:val="right"/>
        <w:rPr>
          <w:rFonts w:ascii="宋体" w:hAnsi="宋体" w:eastAsia="宋体" w:cs="宋体"/>
          <w:sz w:val="25"/>
          <w:szCs w:val="25"/>
        </w:rPr>
      </w:pPr>
      <w:r>
        <w:rPr>
          <w:rFonts w:ascii="宋体" w:hAnsi="宋体" w:eastAsia="宋体" w:cs="宋体"/>
          <w:spacing w:val="-6"/>
          <w:sz w:val="25"/>
          <w:szCs w:val="25"/>
        </w:rPr>
        <w:t>1.2  所测试的混凝土结构或构件应处于干燥状态、厚度不小于0.1</w:t>
      </w:r>
      <w:r>
        <w:rPr>
          <w:rFonts w:ascii="Times New Roman" w:hAnsi="Times New Roman" w:eastAsia="Times New Roman" w:cs="Times New Roman"/>
          <w:spacing w:val="-6"/>
          <w:sz w:val="25"/>
          <w:szCs w:val="25"/>
        </w:rPr>
        <w:t>m,</w:t>
      </w:r>
      <w:r>
        <w:rPr>
          <w:rFonts w:ascii="Times New Roman" w:hAnsi="Times New Roman" w:eastAsia="Times New Roman" w:cs="Times New Roman"/>
          <w:spacing w:val="20"/>
          <w:sz w:val="25"/>
          <w:szCs w:val="25"/>
        </w:rPr>
        <w:t xml:space="preserve">  </w:t>
      </w:r>
      <w:r>
        <w:rPr>
          <w:rFonts w:ascii="宋体" w:hAnsi="宋体" w:eastAsia="宋体" w:cs="宋体"/>
          <w:spacing w:val="-6"/>
          <w:sz w:val="25"/>
          <w:szCs w:val="25"/>
        </w:rPr>
        <w:t>龄期不应超过</w:t>
      </w:r>
    </w:p>
    <w:p w14:paraId="0D4F1353">
      <w:pPr>
        <w:spacing w:before="51" w:line="212" w:lineRule="auto"/>
        <w:rPr>
          <w:rFonts w:ascii="宋体" w:hAnsi="宋体" w:eastAsia="宋体" w:cs="宋体"/>
          <w:sz w:val="25"/>
          <w:szCs w:val="25"/>
        </w:rPr>
      </w:pPr>
      <w:r>
        <w:rPr>
          <w:rFonts w:ascii="宋体" w:hAnsi="宋体" w:eastAsia="宋体" w:cs="宋体"/>
          <w:spacing w:val="-1"/>
          <w:sz w:val="25"/>
          <w:szCs w:val="25"/>
        </w:rPr>
        <w:t>2000</w:t>
      </w:r>
      <w:r>
        <w:rPr>
          <w:rFonts w:ascii="宋体" w:hAnsi="宋体" w:eastAsia="宋体" w:cs="宋体"/>
          <w:spacing w:val="-42"/>
          <w:sz w:val="25"/>
          <w:szCs w:val="25"/>
        </w:rPr>
        <w:t xml:space="preserve"> </w:t>
      </w:r>
      <w:r>
        <w:rPr>
          <w:rFonts w:ascii="Times New Roman" w:hAnsi="Times New Roman" w:eastAsia="Times New Roman" w:cs="Times New Roman"/>
          <w:spacing w:val="-1"/>
          <w:sz w:val="25"/>
          <w:szCs w:val="25"/>
        </w:rPr>
        <w:t xml:space="preserve">d </w:t>
      </w:r>
      <w:r>
        <w:rPr>
          <w:rFonts w:ascii="宋体" w:hAnsi="宋体" w:eastAsia="宋体" w:cs="宋体"/>
          <w:spacing w:val="-1"/>
          <w:sz w:val="25"/>
          <w:szCs w:val="25"/>
        </w:rPr>
        <w:t>且不少于14</w:t>
      </w:r>
      <w:r>
        <w:rPr>
          <w:rFonts w:ascii="Times New Roman" w:hAnsi="Times New Roman" w:eastAsia="Times New Roman" w:cs="Times New Roman"/>
          <w:spacing w:val="-1"/>
          <w:sz w:val="25"/>
          <w:szCs w:val="25"/>
        </w:rPr>
        <w:t>d,</w:t>
      </w:r>
      <w:r>
        <w:rPr>
          <w:rFonts w:ascii="Times New Roman" w:hAnsi="Times New Roman" w:eastAsia="Times New Roman" w:cs="Times New Roman"/>
          <w:spacing w:val="23"/>
          <w:sz w:val="25"/>
          <w:szCs w:val="25"/>
        </w:rPr>
        <w:t xml:space="preserve">  </w:t>
      </w:r>
      <w:r>
        <w:rPr>
          <w:rFonts w:ascii="宋体" w:hAnsi="宋体" w:eastAsia="宋体" w:cs="宋体"/>
          <w:spacing w:val="-1"/>
          <w:sz w:val="25"/>
          <w:szCs w:val="25"/>
        </w:rPr>
        <w:t>混凝土的密度宜为1.9～2.5</w:t>
      </w:r>
      <w:r>
        <w:rPr>
          <w:rFonts w:ascii="Times New Roman" w:hAnsi="Times New Roman" w:eastAsia="Times New Roman" w:cs="Times New Roman"/>
          <w:spacing w:val="-1"/>
          <w:sz w:val="25"/>
          <w:szCs w:val="25"/>
        </w:rPr>
        <w:t>g/cm³</w:t>
      </w:r>
      <w:r>
        <w:rPr>
          <w:rFonts w:ascii="Times New Roman" w:hAnsi="Times New Roman" w:eastAsia="Times New Roman" w:cs="Times New Roman"/>
          <w:spacing w:val="-2"/>
          <w:sz w:val="25"/>
          <w:szCs w:val="25"/>
        </w:rPr>
        <w:t xml:space="preserve">,   </w:t>
      </w:r>
      <w:r>
        <w:rPr>
          <w:rFonts w:ascii="宋体" w:hAnsi="宋体" w:eastAsia="宋体" w:cs="宋体"/>
          <w:spacing w:val="-2"/>
          <w:sz w:val="25"/>
          <w:szCs w:val="25"/>
        </w:rPr>
        <w:t>环境温度为0～40℃。</w:t>
      </w:r>
    </w:p>
    <w:p w14:paraId="499C66CB">
      <w:pPr>
        <w:pStyle w:val="2"/>
        <w:spacing w:line="399" w:lineRule="auto"/>
      </w:pPr>
    </w:p>
    <w:p w14:paraId="59D00371">
      <w:pPr>
        <w:spacing w:before="78" w:line="219" w:lineRule="auto"/>
        <w:ind w:left="250"/>
        <w:rPr>
          <w:rFonts w:ascii="宋体" w:hAnsi="宋体" w:eastAsia="宋体" w:cs="宋体"/>
          <w:sz w:val="24"/>
          <w:szCs w:val="24"/>
        </w:rPr>
      </w:pPr>
      <w:r>
        <w:rPr>
          <w:rFonts w:ascii="宋体" w:hAnsi="宋体" w:eastAsia="宋体" w:cs="宋体"/>
          <w:spacing w:val="-1"/>
          <w:sz w:val="24"/>
          <w:szCs w:val="24"/>
        </w:rPr>
        <w:t>1.3  本方法不适用于以下情况的混凝土抗压强度测试：</w:t>
      </w:r>
    </w:p>
    <w:p w14:paraId="05CAA2F8">
      <w:pPr>
        <w:spacing w:before="67" w:line="219" w:lineRule="auto"/>
        <w:ind w:left="500"/>
        <w:rPr>
          <w:rFonts w:ascii="宋体" w:hAnsi="宋体" w:eastAsia="宋体" w:cs="宋体"/>
          <w:sz w:val="24"/>
          <w:szCs w:val="24"/>
        </w:rPr>
      </w:pPr>
      <w:r>
        <w:rPr>
          <w:rFonts w:ascii="宋体" w:hAnsi="宋体" w:eastAsia="宋体" w:cs="宋体"/>
          <w:spacing w:val="-3"/>
          <w:sz w:val="24"/>
          <w:szCs w:val="24"/>
        </w:rPr>
        <w:t>(1)</w:t>
      </w:r>
      <w:r>
        <w:rPr>
          <w:rFonts w:ascii="宋体" w:hAnsi="宋体" w:eastAsia="宋体" w:cs="宋体"/>
          <w:spacing w:val="71"/>
          <w:sz w:val="24"/>
          <w:szCs w:val="24"/>
        </w:rPr>
        <w:t xml:space="preserve"> </w:t>
      </w:r>
      <w:r>
        <w:rPr>
          <w:rFonts w:ascii="宋体" w:hAnsi="宋体" w:eastAsia="宋体" w:cs="宋体"/>
          <w:spacing w:val="-3"/>
          <w:sz w:val="24"/>
          <w:szCs w:val="24"/>
        </w:rPr>
        <w:t>隐蔽或外露局部缺陷区。</w:t>
      </w:r>
    </w:p>
    <w:p w14:paraId="03727D9A">
      <w:pPr>
        <w:spacing w:before="94" w:line="219" w:lineRule="auto"/>
        <w:ind w:left="500"/>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51"/>
          <w:sz w:val="24"/>
          <w:szCs w:val="24"/>
        </w:rPr>
        <w:t xml:space="preserve"> </w:t>
      </w:r>
      <w:r>
        <w:rPr>
          <w:rFonts w:ascii="宋体" w:hAnsi="宋体" w:eastAsia="宋体" w:cs="宋体"/>
          <w:spacing w:val="-1"/>
          <w:sz w:val="24"/>
          <w:szCs w:val="24"/>
        </w:rPr>
        <w:t>伸缩缝、沉降缝、衬砌裂缝等区域周</w:t>
      </w:r>
      <w:r>
        <w:rPr>
          <w:rFonts w:ascii="宋体" w:hAnsi="宋体" w:eastAsia="宋体" w:cs="宋体"/>
          <w:spacing w:val="-2"/>
          <w:sz w:val="24"/>
          <w:szCs w:val="24"/>
        </w:rPr>
        <w:t>边。</w:t>
      </w:r>
    </w:p>
    <w:p w14:paraId="448DA436">
      <w:pPr>
        <w:spacing w:before="85" w:line="219" w:lineRule="auto"/>
        <w:ind w:left="500"/>
        <w:rPr>
          <w:rFonts w:ascii="宋体" w:hAnsi="宋体" w:eastAsia="宋体" w:cs="宋体"/>
          <w:sz w:val="25"/>
          <w:szCs w:val="25"/>
        </w:rPr>
      </w:pPr>
      <w:r>
        <w:rPr>
          <w:rFonts w:ascii="宋体" w:hAnsi="宋体" w:eastAsia="宋体" w:cs="宋体"/>
          <w:spacing w:val="-4"/>
          <w:sz w:val="25"/>
          <w:szCs w:val="25"/>
        </w:rPr>
        <w:t>(3)角隅钢筋和边缘钢筋处，特别是超声波与钢筋方向相同时。</w:t>
      </w:r>
    </w:p>
    <w:p w14:paraId="254490AE">
      <w:pPr>
        <w:spacing w:before="46" w:line="219" w:lineRule="auto"/>
        <w:ind w:left="500"/>
        <w:rPr>
          <w:rFonts w:ascii="宋体" w:hAnsi="宋体" w:eastAsia="宋体" w:cs="宋体"/>
          <w:sz w:val="25"/>
          <w:szCs w:val="25"/>
        </w:rPr>
      </w:pPr>
      <w:r>
        <w:rPr>
          <w:rFonts w:ascii="宋体" w:hAnsi="宋体" w:eastAsia="宋体" w:cs="宋体"/>
          <w:spacing w:val="-4"/>
          <w:sz w:val="25"/>
          <w:szCs w:val="25"/>
        </w:rPr>
        <w:t>(4) 距结构边线小于100</w:t>
      </w:r>
      <w:r>
        <w:rPr>
          <w:rFonts w:ascii="Times New Roman" w:hAnsi="Times New Roman" w:eastAsia="Times New Roman" w:cs="Times New Roman"/>
          <w:spacing w:val="-4"/>
          <w:sz w:val="25"/>
          <w:szCs w:val="25"/>
        </w:rPr>
        <w:t>mm</w:t>
      </w:r>
      <w:r>
        <w:rPr>
          <w:rFonts w:ascii="宋体" w:hAnsi="宋体" w:eastAsia="宋体" w:cs="宋体"/>
          <w:spacing w:val="-4"/>
          <w:sz w:val="25"/>
          <w:szCs w:val="25"/>
        </w:rPr>
        <w:t>的部位。</w:t>
      </w:r>
    </w:p>
    <w:p w14:paraId="251BDB31">
      <w:pPr>
        <w:pStyle w:val="2"/>
        <w:spacing w:line="317" w:lineRule="auto"/>
      </w:pPr>
    </w:p>
    <w:p w14:paraId="4D664A3A">
      <w:pPr>
        <w:spacing w:before="78" w:line="222" w:lineRule="auto"/>
        <w:ind w:left="3"/>
        <w:rPr>
          <w:rFonts w:ascii="黑体" w:hAnsi="黑体" w:eastAsia="黑体" w:cs="黑体"/>
          <w:sz w:val="24"/>
          <w:szCs w:val="24"/>
        </w:rPr>
      </w:pPr>
      <w:r>
        <w:rPr>
          <w:rFonts w:ascii="黑体" w:hAnsi="黑体" w:eastAsia="黑体" w:cs="黑体"/>
          <w:b/>
          <w:bCs/>
          <w:sz w:val="24"/>
          <w:szCs w:val="24"/>
        </w:rPr>
        <w:t>2</w:t>
      </w:r>
      <w:r>
        <w:rPr>
          <w:rFonts w:ascii="黑体" w:hAnsi="黑体" w:eastAsia="黑体" w:cs="黑体"/>
          <w:sz w:val="24"/>
          <w:szCs w:val="24"/>
        </w:rPr>
        <w:t xml:space="preserve">  </w:t>
      </w:r>
      <w:r>
        <w:rPr>
          <w:rFonts w:ascii="黑体" w:hAnsi="黑体" w:eastAsia="黑体" w:cs="黑体"/>
          <w:b/>
          <w:bCs/>
          <w:sz w:val="24"/>
          <w:szCs w:val="24"/>
        </w:rPr>
        <w:t>仪具与材料技术要求</w:t>
      </w:r>
    </w:p>
    <w:p w14:paraId="4A28760C">
      <w:pPr>
        <w:pStyle w:val="2"/>
        <w:spacing w:line="391" w:lineRule="auto"/>
      </w:pPr>
    </w:p>
    <w:p w14:paraId="02407886">
      <w:pPr>
        <w:spacing w:before="82" w:line="219" w:lineRule="auto"/>
        <w:ind w:left="500"/>
        <w:rPr>
          <w:rFonts w:ascii="宋体" w:hAnsi="宋体" w:eastAsia="宋体" w:cs="宋体"/>
          <w:sz w:val="25"/>
          <w:szCs w:val="25"/>
        </w:rPr>
      </w:pPr>
      <w:r>
        <w:rPr>
          <w:rFonts w:ascii="宋体" w:hAnsi="宋体" w:eastAsia="宋体" w:cs="宋体"/>
          <w:sz w:val="25"/>
          <w:szCs w:val="25"/>
        </w:rPr>
        <w:t>(1)混凝土回弹仪：应符合本规程</w:t>
      </w:r>
      <w:r>
        <w:rPr>
          <w:rFonts w:ascii="Times New Roman" w:hAnsi="Times New Roman" w:eastAsia="Times New Roman" w:cs="Times New Roman"/>
          <w:sz w:val="25"/>
          <w:szCs w:val="25"/>
        </w:rPr>
        <w:t>T0544</w:t>
      </w:r>
      <w:r>
        <w:rPr>
          <w:rFonts w:ascii="Times New Roman" w:hAnsi="Times New Roman" w:eastAsia="Times New Roman" w:cs="Times New Roman"/>
          <w:spacing w:val="52"/>
          <w:w w:val="101"/>
          <w:sz w:val="25"/>
          <w:szCs w:val="25"/>
        </w:rPr>
        <w:t xml:space="preserve"> </w:t>
      </w:r>
      <w:r>
        <w:rPr>
          <w:rFonts w:ascii="宋体" w:hAnsi="宋体" w:eastAsia="宋体" w:cs="宋体"/>
          <w:sz w:val="25"/>
          <w:szCs w:val="25"/>
        </w:rPr>
        <w:t>规定的</w:t>
      </w:r>
      <w:r>
        <w:rPr>
          <w:rFonts w:ascii="宋体" w:hAnsi="宋体" w:eastAsia="宋体" w:cs="宋体"/>
          <w:spacing w:val="-1"/>
          <w:sz w:val="25"/>
          <w:szCs w:val="25"/>
        </w:rPr>
        <w:t>技术要求。</w:t>
      </w:r>
    </w:p>
    <w:p w14:paraId="55F31510">
      <w:pPr>
        <w:spacing w:before="7" w:line="274" w:lineRule="auto"/>
        <w:ind w:right="78" w:firstLine="500"/>
        <w:rPr>
          <w:rFonts w:ascii="宋体" w:hAnsi="宋体" w:eastAsia="宋体" w:cs="宋体"/>
          <w:sz w:val="24"/>
          <w:szCs w:val="24"/>
        </w:rPr>
      </w:pPr>
      <w:r>
        <w:rPr>
          <w:rFonts w:ascii="宋体" w:hAnsi="宋体" w:eastAsia="宋体" w:cs="宋体"/>
          <w:spacing w:val="3"/>
          <w:sz w:val="24"/>
          <w:szCs w:val="24"/>
        </w:rPr>
        <w:t>(2)超声波检测仪：除应符合现行《混凝土超声波检测仪》 (</w:t>
      </w:r>
      <w:r>
        <w:rPr>
          <w:rFonts w:ascii="宋体" w:hAnsi="宋体" w:eastAsia="宋体" w:cs="宋体"/>
          <w:spacing w:val="-28"/>
          <w:sz w:val="24"/>
          <w:szCs w:val="24"/>
        </w:rPr>
        <w:t xml:space="preserve"> </w:t>
      </w:r>
      <w:r>
        <w:rPr>
          <w:rFonts w:ascii="Times New Roman" w:hAnsi="Times New Roman" w:eastAsia="Times New Roman" w:cs="Times New Roman"/>
          <w:sz w:val="24"/>
          <w:szCs w:val="24"/>
        </w:rPr>
        <w:t>JG</w:t>
      </w:r>
      <w:r>
        <w:rPr>
          <w:rFonts w:ascii="Times New Roman" w:hAnsi="Times New Roman" w:eastAsia="Times New Roman" w:cs="Times New Roman"/>
          <w:spacing w:val="3"/>
          <w:sz w:val="24"/>
          <w:szCs w:val="24"/>
        </w:rPr>
        <w:t>/</w:t>
      </w:r>
      <w:r>
        <w:rPr>
          <w:rFonts w:ascii="Times New Roman" w:hAnsi="Times New Roman" w:eastAsia="Times New Roman" w:cs="Times New Roman"/>
          <w:spacing w:val="2"/>
          <w:sz w:val="24"/>
          <w:szCs w:val="24"/>
        </w:rPr>
        <w:t xml:space="preserve">T   5004)  </w:t>
      </w:r>
      <w:r>
        <w:rPr>
          <w:rFonts w:ascii="宋体" w:hAnsi="宋体" w:eastAsia="宋体" w:cs="宋体"/>
          <w:spacing w:val="2"/>
          <w:sz w:val="24"/>
          <w:szCs w:val="24"/>
        </w:rPr>
        <w:t>的有关</w:t>
      </w:r>
      <w:r>
        <w:rPr>
          <w:rFonts w:ascii="宋体" w:hAnsi="宋体" w:eastAsia="宋体" w:cs="宋体"/>
          <w:sz w:val="24"/>
          <w:szCs w:val="24"/>
        </w:rPr>
        <w:t xml:space="preserve"> </w:t>
      </w:r>
      <w:r>
        <w:rPr>
          <w:rFonts w:ascii="宋体" w:hAnsi="宋体" w:eastAsia="宋体" w:cs="宋体"/>
          <w:spacing w:val="-2"/>
          <w:sz w:val="24"/>
          <w:szCs w:val="24"/>
        </w:rPr>
        <w:t>规定外，尚应符合下列技术要求：</w:t>
      </w:r>
    </w:p>
    <w:p w14:paraId="020DC3B0">
      <w:pPr>
        <w:spacing w:before="82" w:line="227" w:lineRule="auto"/>
        <w:ind w:right="31" w:firstLine="500"/>
        <w:rPr>
          <w:rFonts w:ascii="宋体" w:hAnsi="宋体" w:eastAsia="宋体" w:cs="宋体"/>
          <w:sz w:val="26"/>
          <w:szCs w:val="26"/>
        </w:rPr>
      </w:pPr>
      <w:r>
        <w:rPr>
          <w:rFonts w:ascii="宋体" w:hAnsi="宋体" w:eastAsia="宋体" w:cs="宋体"/>
          <w:spacing w:val="1"/>
          <w:sz w:val="24"/>
          <w:szCs w:val="24"/>
        </w:rPr>
        <w:t xml:space="preserve">①宜为数字式，可对接收的超声波波形进行数字化采集和存储，具有清晰、稳定的 </w:t>
      </w:r>
      <w:r>
        <w:rPr>
          <w:rFonts w:ascii="宋体" w:hAnsi="宋体" w:eastAsia="宋体" w:cs="宋体"/>
          <w:spacing w:val="-2"/>
          <w:sz w:val="26"/>
          <w:szCs w:val="26"/>
        </w:rPr>
        <w:t>示波装置!</w:t>
      </w:r>
    </w:p>
    <w:p w14:paraId="08C67362">
      <w:pPr>
        <w:spacing w:before="55" w:line="243" w:lineRule="auto"/>
        <w:ind w:right="33" w:firstLine="500"/>
        <w:rPr>
          <w:rFonts w:ascii="宋体" w:hAnsi="宋体" w:eastAsia="宋体" w:cs="宋体"/>
          <w:sz w:val="24"/>
          <w:szCs w:val="24"/>
        </w:rPr>
      </w:pPr>
      <w:r>
        <w:rPr>
          <w:rFonts w:ascii="宋体" w:hAnsi="宋体" w:eastAsia="宋体" w:cs="宋体"/>
          <w:spacing w:val="-2"/>
          <w:sz w:val="25"/>
          <w:szCs w:val="25"/>
        </w:rPr>
        <w:t>②具备手动游标测读和自动测读两种声参量测读功能，且自动测读时</w:t>
      </w:r>
      <w:r>
        <w:rPr>
          <w:rFonts w:ascii="宋体" w:hAnsi="宋体" w:eastAsia="宋体" w:cs="宋体"/>
          <w:spacing w:val="-3"/>
          <w:sz w:val="25"/>
          <w:szCs w:val="25"/>
        </w:rPr>
        <w:t>可标记出声</w:t>
      </w:r>
      <w:r>
        <w:rPr>
          <w:rFonts w:ascii="宋体" w:hAnsi="宋体" w:eastAsia="宋体" w:cs="宋体"/>
          <w:sz w:val="25"/>
          <w:szCs w:val="25"/>
        </w:rPr>
        <w:t xml:space="preserve"> </w:t>
      </w:r>
      <w:r>
        <w:rPr>
          <w:rFonts w:ascii="宋体" w:hAnsi="宋体" w:eastAsia="宋体" w:cs="宋体"/>
          <w:sz w:val="24"/>
          <w:szCs w:val="24"/>
        </w:rPr>
        <w:t>时、幅度的测读位置，具备对各测点的波形和测读声参量进行存储功能。</w:t>
      </w:r>
    </w:p>
    <w:p w14:paraId="5ADFC0E9">
      <w:pPr>
        <w:spacing w:before="71" w:line="256" w:lineRule="auto"/>
        <w:ind w:right="64" w:firstLine="500"/>
        <w:rPr>
          <w:rFonts w:ascii="宋体" w:hAnsi="宋体" w:eastAsia="宋体" w:cs="宋体"/>
          <w:sz w:val="24"/>
          <w:szCs w:val="24"/>
        </w:rPr>
      </w:pPr>
      <w:r>
        <w:rPr>
          <w:rFonts w:ascii="宋体" w:hAnsi="宋体" w:eastAsia="宋体" w:cs="宋体"/>
          <w:spacing w:val="-6"/>
          <w:sz w:val="25"/>
          <w:szCs w:val="25"/>
        </w:rPr>
        <w:t>③声时范围应为0.1～999.9</w:t>
      </w:r>
      <w:r>
        <w:rPr>
          <w:rFonts w:ascii="宋体" w:hAnsi="宋体" w:eastAsia="宋体" w:cs="宋体"/>
          <w:spacing w:val="-56"/>
          <w:sz w:val="25"/>
          <w:szCs w:val="25"/>
        </w:rPr>
        <w:t xml:space="preserve"> </w:t>
      </w:r>
      <w:r>
        <w:rPr>
          <w:rFonts w:ascii="宋体" w:hAnsi="宋体" w:eastAsia="宋体" w:cs="宋体"/>
          <w:spacing w:val="-6"/>
          <w:sz w:val="25"/>
          <w:szCs w:val="25"/>
        </w:rPr>
        <w:t>μ</w:t>
      </w:r>
      <w:r>
        <w:rPr>
          <w:rFonts w:ascii="Times New Roman" w:hAnsi="Times New Roman" w:eastAsia="Times New Roman" w:cs="Times New Roman"/>
          <w:spacing w:val="-6"/>
          <w:sz w:val="25"/>
          <w:szCs w:val="25"/>
        </w:rPr>
        <w:t>s,</w:t>
      </w:r>
      <w:r>
        <w:rPr>
          <w:rFonts w:ascii="Times New Roman" w:hAnsi="Times New Roman" w:eastAsia="Times New Roman" w:cs="Times New Roman"/>
          <w:spacing w:val="19"/>
          <w:sz w:val="25"/>
          <w:szCs w:val="25"/>
        </w:rPr>
        <w:t xml:space="preserve">  </w:t>
      </w:r>
      <w:r>
        <w:rPr>
          <w:rFonts w:ascii="宋体" w:hAnsi="宋体" w:eastAsia="宋体" w:cs="宋体"/>
          <w:spacing w:val="-6"/>
          <w:sz w:val="25"/>
          <w:szCs w:val="25"/>
        </w:rPr>
        <w:t>声时分</w:t>
      </w:r>
      <w:r>
        <w:rPr>
          <w:rFonts w:ascii="宋体" w:hAnsi="宋体" w:eastAsia="宋体" w:cs="宋体"/>
          <w:spacing w:val="-7"/>
          <w:sz w:val="25"/>
          <w:szCs w:val="25"/>
        </w:rPr>
        <w:t>辨率为0.1μ</w:t>
      </w:r>
      <w:r>
        <w:rPr>
          <w:rFonts w:ascii="Times New Roman" w:hAnsi="Times New Roman" w:eastAsia="Times New Roman" w:cs="Times New Roman"/>
          <w:spacing w:val="-7"/>
          <w:sz w:val="25"/>
          <w:szCs w:val="25"/>
        </w:rPr>
        <w:t>s;</w:t>
      </w:r>
      <w:r>
        <w:rPr>
          <w:rFonts w:ascii="Times New Roman" w:hAnsi="Times New Roman" w:eastAsia="Times New Roman" w:cs="Times New Roman"/>
          <w:spacing w:val="15"/>
          <w:sz w:val="25"/>
          <w:szCs w:val="25"/>
        </w:rPr>
        <w:t xml:space="preserve">  </w:t>
      </w:r>
      <w:r>
        <w:rPr>
          <w:rFonts w:ascii="宋体" w:hAnsi="宋体" w:eastAsia="宋体" w:cs="宋体"/>
          <w:spacing w:val="-7"/>
          <w:sz w:val="25"/>
          <w:szCs w:val="25"/>
        </w:rPr>
        <w:t>声时显示调节在20～30μ</w:t>
      </w:r>
      <w:r>
        <w:rPr>
          <w:rFonts w:ascii="Times New Roman" w:hAnsi="Times New Roman" w:eastAsia="Times New Roman" w:cs="Times New Roman"/>
          <w:spacing w:val="-7"/>
          <w:sz w:val="25"/>
          <w:szCs w:val="25"/>
        </w:rPr>
        <w:t>s</w:t>
      </w:r>
      <w:r>
        <w:rPr>
          <w:rFonts w:ascii="Times New Roman" w:hAnsi="Times New Roman" w:eastAsia="Times New Roman" w:cs="Times New Roman"/>
          <w:spacing w:val="1"/>
          <w:sz w:val="25"/>
          <w:szCs w:val="25"/>
        </w:rPr>
        <w:t xml:space="preserve"> </w:t>
      </w:r>
      <w:r>
        <w:rPr>
          <w:rFonts w:ascii="宋体" w:hAnsi="宋体" w:eastAsia="宋体" w:cs="宋体"/>
          <w:spacing w:val="4"/>
          <w:sz w:val="24"/>
          <w:szCs w:val="24"/>
        </w:rPr>
        <w:t>范围内时，1</w:t>
      </w:r>
      <w:r>
        <w:rPr>
          <w:rFonts w:ascii="Times New Roman" w:hAnsi="Times New Roman" w:eastAsia="Times New Roman" w:cs="Times New Roman"/>
          <w:spacing w:val="4"/>
          <w:sz w:val="24"/>
          <w:szCs w:val="24"/>
        </w:rPr>
        <w:t>h</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内每5</w:t>
      </w:r>
      <w:r>
        <w:rPr>
          <w:rFonts w:ascii="Times New Roman" w:hAnsi="Times New Roman" w:eastAsia="Times New Roman" w:cs="Times New Roman"/>
          <w:sz w:val="24"/>
          <w:szCs w:val="24"/>
        </w:rPr>
        <w:t>min</w:t>
      </w:r>
      <w:r>
        <w:rPr>
          <w:rFonts w:ascii="宋体" w:hAnsi="宋体" w:eastAsia="宋体" w:cs="宋体"/>
          <w:spacing w:val="4"/>
          <w:sz w:val="24"/>
          <w:szCs w:val="24"/>
        </w:rPr>
        <w:t>测读一次的声时允许误差为±0.2μ</w:t>
      </w:r>
      <w:r>
        <w:rPr>
          <w:rFonts w:ascii="Times New Roman" w:hAnsi="Times New Roman" w:eastAsia="Times New Roman" w:cs="Times New Roman"/>
          <w:spacing w:val="4"/>
          <w:sz w:val="24"/>
          <w:szCs w:val="24"/>
        </w:rPr>
        <w:t>s</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。实</w:t>
      </w:r>
      <w:r>
        <w:rPr>
          <w:rFonts w:ascii="宋体" w:hAnsi="宋体" w:eastAsia="宋体" w:cs="宋体"/>
          <w:spacing w:val="3"/>
          <w:sz w:val="24"/>
          <w:szCs w:val="24"/>
        </w:rPr>
        <w:t>测空气声速的相对测</w:t>
      </w:r>
      <w:r>
        <w:rPr>
          <w:rFonts w:ascii="宋体" w:hAnsi="宋体" w:eastAsia="宋体" w:cs="宋体"/>
          <w:sz w:val="24"/>
          <w:szCs w:val="24"/>
        </w:rPr>
        <w:t xml:space="preserve"> </w:t>
      </w:r>
      <w:r>
        <w:rPr>
          <w:rFonts w:ascii="宋体" w:hAnsi="宋体" w:eastAsia="宋体" w:cs="宋体"/>
          <w:spacing w:val="9"/>
          <w:sz w:val="24"/>
          <w:szCs w:val="24"/>
        </w:rPr>
        <w:t>量允许误差为±0.5%。</w:t>
      </w:r>
    </w:p>
    <w:p w14:paraId="5EC63BDB">
      <w:pPr>
        <w:spacing w:before="73" w:line="217" w:lineRule="auto"/>
        <w:ind w:left="500"/>
        <w:rPr>
          <w:rFonts w:ascii="宋体" w:hAnsi="宋体" w:eastAsia="宋体" w:cs="宋体"/>
          <w:sz w:val="24"/>
          <w:szCs w:val="24"/>
        </w:rPr>
      </w:pPr>
      <w:r>
        <w:rPr>
          <w:rFonts w:ascii="宋体" w:hAnsi="宋体" w:eastAsia="宋体" w:cs="宋体"/>
          <w:spacing w:val="3"/>
          <w:sz w:val="24"/>
          <w:szCs w:val="24"/>
        </w:rPr>
        <w:t>④幅度测量范围宜不小于80</w:t>
      </w:r>
      <w:r>
        <w:rPr>
          <w:rFonts w:ascii="Times New Roman" w:hAnsi="Times New Roman" w:eastAsia="Times New Roman" w:cs="Times New Roman"/>
          <w:sz w:val="24"/>
          <w:szCs w:val="24"/>
        </w:rPr>
        <w:t>db</w:t>
      </w:r>
      <w:r>
        <w:rPr>
          <w:rFonts w:ascii="Times New Roman" w:hAnsi="Times New Roman" w:eastAsia="Times New Roman" w:cs="Times New Roman"/>
          <w:spacing w:val="-25"/>
          <w:sz w:val="24"/>
          <w:szCs w:val="24"/>
        </w:rPr>
        <w:t xml:space="preserve"> </w:t>
      </w:r>
      <w:r>
        <w:rPr>
          <w:rFonts w:ascii="宋体" w:hAnsi="宋体" w:eastAsia="宋体" w:cs="宋体"/>
          <w:spacing w:val="3"/>
          <w:sz w:val="24"/>
          <w:szCs w:val="24"/>
        </w:rPr>
        <w:t>、幅度分辨率为1</w:t>
      </w:r>
      <w:r>
        <w:rPr>
          <w:rFonts w:ascii="Times New Roman" w:hAnsi="Times New Roman" w:eastAsia="Times New Roman" w:cs="Times New Roman"/>
          <w:sz w:val="24"/>
          <w:szCs w:val="24"/>
        </w:rPr>
        <w:t>db</w:t>
      </w:r>
      <w:r>
        <w:rPr>
          <w:rFonts w:ascii="宋体" w:hAnsi="宋体" w:eastAsia="宋体" w:cs="宋体"/>
          <w:spacing w:val="3"/>
          <w:sz w:val="24"/>
          <w:szCs w:val="24"/>
        </w:rPr>
        <w:t>。</w:t>
      </w:r>
    </w:p>
    <w:p w14:paraId="565DEBAF">
      <w:pPr>
        <w:spacing w:before="98" w:line="217" w:lineRule="auto"/>
        <w:ind w:left="500"/>
        <w:rPr>
          <w:rFonts w:ascii="宋体" w:hAnsi="宋体" w:eastAsia="宋体" w:cs="宋体"/>
          <w:sz w:val="24"/>
          <w:szCs w:val="24"/>
        </w:rPr>
      </w:pPr>
      <w:r>
        <w:rPr>
          <w:rFonts w:ascii="宋体" w:hAnsi="宋体" w:eastAsia="宋体" w:cs="宋体"/>
          <w:spacing w:val="8"/>
          <w:sz w:val="24"/>
          <w:szCs w:val="24"/>
        </w:rPr>
        <w:t>⑤仪器信号接收系统的频带宽度为(10～250)×10³</w:t>
      </w:r>
      <w:r>
        <w:rPr>
          <w:rFonts w:ascii="Times New Roman" w:hAnsi="Times New Roman" w:eastAsia="Times New Roman" w:cs="Times New Roman"/>
          <w:sz w:val="24"/>
          <w:szCs w:val="24"/>
        </w:rPr>
        <w:t>Hz</w:t>
      </w:r>
      <w:r>
        <w:rPr>
          <w:rFonts w:ascii="宋体" w:hAnsi="宋体" w:eastAsia="宋体" w:cs="宋体"/>
          <w:spacing w:val="8"/>
          <w:sz w:val="24"/>
          <w:szCs w:val="24"/>
        </w:rPr>
        <w:t>。</w:t>
      </w:r>
    </w:p>
    <w:p w14:paraId="0F058CD4">
      <w:pPr>
        <w:spacing w:before="88" w:line="217" w:lineRule="auto"/>
        <w:ind w:left="500"/>
        <w:rPr>
          <w:rFonts w:ascii="宋体" w:hAnsi="宋体" w:eastAsia="宋体" w:cs="宋体"/>
          <w:sz w:val="24"/>
          <w:szCs w:val="24"/>
        </w:rPr>
      </w:pPr>
      <w:r>
        <w:rPr>
          <w:rFonts w:ascii="宋体" w:hAnsi="宋体" w:eastAsia="宋体" w:cs="宋体"/>
          <w:sz w:val="24"/>
          <w:szCs w:val="24"/>
        </w:rPr>
        <w:t>⑥信噪比为3:1时，接收灵敏度不大于50</w:t>
      </w:r>
      <w:r>
        <w:rPr>
          <w:rFonts w:ascii="宋体" w:hAnsi="宋体" w:eastAsia="宋体" w:cs="宋体"/>
          <w:spacing w:val="-44"/>
          <w:sz w:val="24"/>
          <w:szCs w:val="24"/>
        </w:rPr>
        <w:t xml:space="preserve"> </w:t>
      </w:r>
      <w:r>
        <w:rPr>
          <w:rFonts w:ascii="宋体" w:hAnsi="宋体" w:eastAsia="宋体" w:cs="宋体"/>
          <w:sz w:val="24"/>
          <w:szCs w:val="24"/>
        </w:rPr>
        <w:t>μ</w:t>
      </w:r>
      <w:r>
        <w:rPr>
          <w:rFonts w:ascii="Times New Roman" w:hAnsi="Times New Roman" w:eastAsia="Times New Roman" w:cs="Times New Roman"/>
          <w:sz w:val="24"/>
          <w:szCs w:val="24"/>
        </w:rPr>
        <w:t>V</w:t>
      </w:r>
      <w:r>
        <w:rPr>
          <w:rFonts w:ascii="宋体" w:hAnsi="宋体" w:eastAsia="宋体" w:cs="宋体"/>
          <w:sz w:val="24"/>
          <w:szCs w:val="24"/>
        </w:rPr>
        <w:t>。</w:t>
      </w:r>
    </w:p>
    <w:p w14:paraId="1CAD3A4A">
      <w:pPr>
        <w:spacing w:before="70" w:line="219" w:lineRule="auto"/>
        <w:ind w:left="500"/>
        <w:rPr>
          <w:rFonts w:ascii="宋体" w:hAnsi="宋体" w:eastAsia="宋体" w:cs="宋体"/>
          <w:sz w:val="24"/>
          <w:szCs w:val="24"/>
        </w:rPr>
      </w:pPr>
      <w:r>
        <w:rPr>
          <w:rFonts w:ascii="宋体" w:hAnsi="宋体" w:eastAsia="宋体" w:cs="宋体"/>
          <w:spacing w:val="4"/>
          <w:sz w:val="24"/>
          <w:szCs w:val="24"/>
        </w:rPr>
        <w:t>(3)数字式超声波检测仪除满足超声波检测仪的要求外，尚应符合下列规定：</w:t>
      </w:r>
    </w:p>
    <w:p w14:paraId="74B8141E">
      <w:pPr>
        <w:spacing w:before="73" w:line="217" w:lineRule="auto"/>
        <w:ind w:left="500"/>
        <w:rPr>
          <w:rFonts w:ascii="宋体" w:hAnsi="宋体" w:eastAsia="宋体" w:cs="宋体"/>
          <w:sz w:val="24"/>
          <w:szCs w:val="24"/>
        </w:rPr>
      </w:pPr>
      <w:r>
        <w:rPr>
          <w:rFonts w:ascii="宋体" w:hAnsi="宋体" w:eastAsia="宋体" w:cs="宋体"/>
          <w:spacing w:val="1"/>
          <w:sz w:val="24"/>
          <w:szCs w:val="24"/>
        </w:rPr>
        <w:t>①</w:t>
      </w:r>
      <w:r>
        <w:rPr>
          <w:rFonts w:ascii="宋体" w:hAnsi="宋体" w:eastAsia="宋体" w:cs="宋体"/>
          <w:b/>
          <w:bCs/>
          <w:spacing w:val="1"/>
          <w:sz w:val="24"/>
          <w:szCs w:val="24"/>
        </w:rPr>
        <w:t>环境温度0～40</w:t>
      </w:r>
      <w:r>
        <w:rPr>
          <w:rFonts w:ascii="宋体" w:hAnsi="宋体" w:eastAsia="宋体" w:cs="宋体"/>
          <w:spacing w:val="1"/>
          <w:sz w:val="24"/>
          <w:szCs w:val="24"/>
        </w:rPr>
        <w:t>℃。</w:t>
      </w:r>
    </w:p>
    <w:p w14:paraId="7CE29953">
      <w:pPr>
        <w:spacing w:line="217" w:lineRule="auto"/>
        <w:rPr>
          <w:rFonts w:ascii="宋体" w:hAnsi="宋体" w:eastAsia="宋体" w:cs="宋体"/>
          <w:sz w:val="24"/>
          <w:szCs w:val="24"/>
        </w:rPr>
        <w:sectPr>
          <w:headerReference r:id="rId41" w:type="default"/>
          <w:footerReference r:id="rId42" w:type="default"/>
          <w:pgSz w:w="11900" w:h="16820"/>
          <w:pgMar w:top="1594" w:right="1360" w:bottom="1688" w:left="1329" w:header="1211" w:footer="1403" w:gutter="0"/>
          <w:cols w:space="720" w:num="1"/>
        </w:sectPr>
      </w:pPr>
    </w:p>
    <w:p w14:paraId="72585EF9">
      <w:pPr>
        <w:spacing w:before="206" w:line="217" w:lineRule="auto"/>
        <w:ind w:left="510"/>
        <w:rPr>
          <w:rFonts w:ascii="宋体" w:hAnsi="宋体" w:eastAsia="宋体" w:cs="宋体"/>
          <w:sz w:val="24"/>
          <w:szCs w:val="24"/>
        </w:rPr>
      </w:pPr>
      <w:r>
        <w:rPr>
          <w:rFonts w:ascii="宋体" w:hAnsi="宋体" w:eastAsia="宋体" w:cs="宋体"/>
          <w:spacing w:val="11"/>
          <w:sz w:val="24"/>
          <w:szCs w:val="24"/>
        </w:rPr>
        <w:t>②空气相对湿度不大于80%。</w:t>
      </w:r>
    </w:p>
    <w:p w14:paraId="2B146E4F">
      <w:pPr>
        <w:spacing w:before="57" w:line="217" w:lineRule="auto"/>
        <w:ind w:left="510"/>
        <w:rPr>
          <w:rFonts w:ascii="宋体" w:hAnsi="宋体" w:eastAsia="宋体" w:cs="宋体"/>
          <w:sz w:val="24"/>
          <w:szCs w:val="24"/>
        </w:rPr>
      </w:pPr>
      <w:r>
        <w:rPr>
          <w:rFonts w:ascii="宋体" w:hAnsi="宋体" w:eastAsia="宋体" w:cs="宋体"/>
          <w:spacing w:val="6"/>
          <w:sz w:val="24"/>
          <w:szCs w:val="24"/>
        </w:rPr>
        <w:t>③电源电压波动范围在标称值±10%内。</w:t>
      </w:r>
    </w:p>
    <w:p w14:paraId="647668B5">
      <w:pPr>
        <w:spacing w:before="87" w:line="217" w:lineRule="auto"/>
        <w:ind w:left="510"/>
        <w:rPr>
          <w:rFonts w:ascii="宋体" w:hAnsi="宋体" w:eastAsia="宋体" w:cs="宋体"/>
          <w:sz w:val="24"/>
          <w:szCs w:val="24"/>
        </w:rPr>
      </w:pPr>
      <w:r>
        <w:rPr>
          <w:rFonts w:ascii="宋体" w:hAnsi="宋体" w:eastAsia="宋体" w:cs="宋体"/>
          <w:spacing w:val="4"/>
          <w:sz w:val="24"/>
          <w:szCs w:val="24"/>
        </w:rPr>
        <w:t>④连续工作时间不应少于4</w:t>
      </w:r>
      <w:r>
        <w:rPr>
          <w:rFonts w:ascii="Times New Roman" w:hAnsi="Times New Roman" w:eastAsia="Times New Roman" w:cs="Times New Roman"/>
          <w:spacing w:val="4"/>
          <w:sz w:val="24"/>
          <w:szCs w:val="24"/>
        </w:rPr>
        <w:t>h</w:t>
      </w:r>
      <w:r>
        <w:rPr>
          <w:rFonts w:ascii="宋体" w:hAnsi="宋体" w:eastAsia="宋体" w:cs="宋体"/>
          <w:spacing w:val="4"/>
          <w:sz w:val="24"/>
          <w:szCs w:val="24"/>
        </w:rPr>
        <w:t>。</w:t>
      </w:r>
    </w:p>
    <w:p w14:paraId="429466F8">
      <w:pPr>
        <w:spacing w:before="27" w:line="246" w:lineRule="auto"/>
        <w:ind w:firstLine="513"/>
        <w:rPr>
          <w:rFonts w:ascii="宋体" w:hAnsi="宋体" w:eastAsia="宋体" w:cs="宋体"/>
          <w:sz w:val="26"/>
          <w:szCs w:val="26"/>
        </w:rPr>
      </w:pPr>
      <w:r>
        <w:rPr>
          <w:rFonts w:ascii="宋体" w:hAnsi="宋体" w:eastAsia="宋体" w:cs="宋体"/>
          <w:b/>
          <w:bCs/>
          <w:spacing w:val="-2"/>
          <w:sz w:val="26"/>
          <w:szCs w:val="26"/>
        </w:rPr>
        <w:t>(4)换</w:t>
      </w:r>
      <w:r>
        <w:rPr>
          <w:rFonts w:ascii="宋体" w:hAnsi="宋体" w:eastAsia="宋体" w:cs="宋体"/>
          <w:spacing w:val="-2"/>
          <w:sz w:val="26"/>
          <w:szCs w:val="26"/>
        </w:rPr>
        <w:t>能器：为厚度振动形式压电材料，其频率在(50～100)×10³</w:t>
      </w:r>
      <w:r>
        <w:rPr>
          <w:rFonts w:ascii="Times New Roman" w:hAnsi="Times New Roman" w:eastAsia="Times New Roman" w:cs="Times New Roman"/>
          <w:spacing w:val="-2"/>
          <w:sz w:val="26"/>
          <w:szCs w:val="26"/>
        </w:rPr>
        <w:t>Hz</w:t>
      </w:r>
      <w:r>
        <w:rPr>
          <w:rFonts w:ascii="Times New Roman" w:hAnsi="Times New Roman" w:eastAsia="Times New Roman" w:cs="Times New Roman"/>
          <w:spacing w:val="-7"/>
          <w:sz w:val="26"/>
          <w:szCs w:val="26"/>
        </w:rPr>
        <w:t xml:space="preserve"> </w:t>
      </w:r>
      <w:r>
        <w:rPr>
          <w:rFonts w:ascii="宋体" w:hAnsi="宋体" w:eastAsia="宋体" w:cs="宋体"/>
          <w:spacing w:val="-2"/>
          <w:sz w:val="26"/>
          <w:szCs w:val="26"/>
        </w:rPr>
        <w:t>范围内，</w:t>
      </w:r>
      <w:r>
        <w:rPr>
          <w:rFonts w:ascii="宋体" w:hAnsi="宋体" w:eastAsia="宋体" w:cs="宋体"/>
          <w:sz w:val="26"/>
          <w:szCs w:val="26"/>
        </w:rPr>
        <w:t xml:space="preserve"> </w:t>
      </w:r>
      <w:r>
        <w:rPr>
          <w:rFonts w:ascii="宋体" w:hAnsi="宋体" w:eastAsia="宋体" w:cs="宋体"/>
          <w:spacing w:val="-13"/>
          <w:sz w:val="26"/>
          <w:szCs w:val="26"/>
        </w:rPr>
        <w:t>实测主频与标称频率相差的允许误差不超过</w:t>
      </w:r>
      <w:r>
        <w:rPr>
          <w:rFonts w:ascii="宋体" w:hAnsi="宋体" w:eastAsia="宋体" w:cs="宋体"/>
          <w:spacing w:val="-14"/>
          <w:sz w:val="26"/>
          <w:szCs w:val="26"/>
        </w:rPr>
        <w:t>±10%。</w:t>
      </w:r>
    </w:p>
    <w:p w14:paraId="1031E5D7">
      <w:pPr>
        <w:spacing w:before="90" w:line="236" w:lineRule="auto"/>
        <w:ind w:right="102" w:firstLine="510"/>
        <w:rPr>
          <w:rFonts w:ascii="宋体" w:hAnsi="宋体" w:eastAsia="宋体" w:cs="宋体"/>
          <w:sz w:val="24"/>
          <w:szCs w:val="24"/>
        </w:rPr>
      </w:pPr>
      <w:r>
        <w:rPr>
          <w:rFonts w:ascii="宋体" w:hAnsi="宋体" w:eastAsia="宋体" w:cs="宋体"/>
          <w:spacing w:val="10"/>
          <w:sz w:val="24"/>
          <w:szCs w:val="24"/>
        </w:rPr>
        <w:t>(5)耦合剂：采用易于变形，有较大的声阻，有较好黏性且不流淌的材料，通常</w:t>
      </w:r>
      <w:r>
        <w:rPr>
          <w:rFonts w:ascii="宋体" w:hAnsi="宋体" w:eastAsia="宋体" w:cs="宋体"/>
          <w:spacing w:val="2"/>
          <w:sz w:val="24"/>
          <w:szCs w:val="24"/>
        </w:rPr>
        <w:t xml:space="preserve"> </w:t>
      </w:r>
      <w:r>
        <w:rPr>
          <w:rFonts w:ascii="宋体" w:hAnsi="宋体" w:eastAsia="宋体" w:cs="宋体"/>
          <w:spacing w:val="-2"/>
          <w:sz w:val="24"/>
          <w:szCs w:val="24"/>
        </w:rPr>
        <w:t>采用黄蜡油、凡士林等。</w:t>
      </w:r>
    </w:p>
    <w:p w14:paraId="0BA1B309">
      <w:pPr>
        <w:pStyle w:val="2"/>
        <w:spacing w:line="328" w:lineRule="auto"/>
      </w:pPr>
    </w:p>
    <w:p w14:paraId="08A97A1C">
      <w:pPr>
        <w:spacing w:before="81" w:line="221" w:lineRule="auto"/>
        <w:rPr>
          <w:rFonts w:ascii="黑体" w:hAnsi="黑体" w:eastAsia="黑体" w:cs="黑体"/>
          <w:sz w:val="25"/>
          <w:szCs w:val="25"/>
        </w:rPr>
      </w:pPr>
      <w:r>
        <w:rPr>
          <w:rFonts w:ascii="黑体" w:hAnsi="黑体" w:eastAsia="黑体" w:cs="黑体"/>
          <w:spacing w:val="-11"/>
          <w:sz w:val="25"/>
          <w:szCs w:val="25"/>
        </w:rPr>
        <w:t>3</w:t>
      </w:r>
      <w:r>
        <w:rPr>
          <w:rFonts w:ascii="黑体" w:hAnsi="黑体" w:eastAsia="黑体" w:cs="黑体"/>
          <w:spacing w:val="10"/>
          <w:sz w:val="25"/>
          <w:szCs w:val="25"/>
        </w:rPr>
        <w:t xml:space="preserve">  </w:t>
      </w:r>
      <w:r>
        <w:rPr>
          <w:rFonts w:ascii="黑体" w:hAnsi="黑体" w:eastAsia="黑体" w:cs="黑体"/>
          <w:b/>
          <w:bCs/>
          <w:spacing w:val="-11"/>
          <w:sz w:val="25"/>
          <w:szCs w:val="25"/>
        </w:rPr>
        <w:t>方法与步骤</w:t>
      </w:r>
    </w:p>
    <w:p w14:paraId="115F86CE">
      <w:pPr>
        <w:pStyle w:val="2"/>
        <w:spacing w:line="341" w:lineRule="auto"/>
      </w:pPr>
    </w:p>
    <w:p w14:paraId="5A1DA849">
      <w:pPr>
        <w:spacing w:before="85" w:line="220" w:lineRule="auto"/>
        <w:ind w:left="25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69325962">
      <w:pPr>
        <w:spacing w:before="77" w:line="219" w:lineRule="auto"/>
        <w:ind w:left="510"/>
        <w:rPr>
          <w:rFonts w:ascii="宋体" w:hAnsi="宋体" w:eastAsia="宋体" w:cs="宋体"/>
          <w:sz w:val="24"/>
          <w:szCs w:val="24"/>
        </w:rPr>
      </w:pPr>
      <w:r>
        <w:rPr>
          <w:rFonts w:ascii="宋体" w:hAnsi="宋体" w:eastAsia="宋体" w:cs="宋体"/>
          <w:spacing w:val="8"/>
          <w:sz w:val="24"/>
          <w:szCs w:val="24"/>
        </w:rPr>
        <w:t>(1)按本规程</w:t>
      </w:r>
      <w:r>
        <w:rPr>
          <w:rFonts w:ascii="Times New Roman" w:hAnsi="Times New Roman" w:eastAsia="Times New Roman" w:cs="Times New Roman"/>
          <w:spacing w:val="8"/>
          <w:sz w:val="24"/>
          <w:szCs w:val="24"/>
        </w:rPr>
        <w:t xml:space="preserve">T0501  </w:t>
      </w:r>
      <w:r>
        <w:rPr>
          <w:rFonts w:ascii="宋体" w:hAnsi="宋体" w:eastAsia="宋体" w:cs="宋体"/>
          <w:spacing w:val="8"/>
          <w:sz w:val="24"/>
          <w:szCs w:val="24"/>
        </w:rPr>
        <w:t>规定的方法确</w:t>
      </w:r>
      <w:r>
        <w:rPr>
          <w:rFonts w:ascii="宋体" w:hAnsi="宋体" w:eastAsia="宋体" w:cs="宋体"/>
          <w:spacing w:val="7"/>
          <w:sz w:val="24"/>
          <w:szCs w:val="24"/>
        </w:rPr>
        <w:t>定测试位置。</w:t>
      </w:r>
    </w:p>
    <w:p w14:paraId="24BB98E8">
      <w:pPr>
        <w:spacing w:before="75" w:line="219" w:lineRule="auto"/>
        <w:ind w:left="510"/>
        <w:rPr>
          <w:rFonts w:ascii="宋体" w:hAnsi="宋体" w:eastAsia="宋体" w:cs="宋体"/>
          <w:sz w:val="24"/>
          <w:szCs w:val="24"/>
        </w:rPr>
      </w:pPr>
      <w:r>
        <w:rPr>
          <w:rFonts w:ascii="宋体" w:hAnsi="宋体" w:eastAsia="宋体" w:cs="宋体"/>
          <w:spacing w:val="6"/>
          <w:sz w:val="24"/>
          <w:szCs w:val="24"/>
        </w:rPr>
        <w:t>(2)按本规程</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40"/>
          <w:sz w:val="24"/>
          <w:szCs w:val="24"/>
        </w:rPr>
        <w:t xml:space="preserve"> </w:t>
      </w:r>
      <w:r>
        <w:rPr>
          <w:rFonts w:ascii="Times New Roman" w:hAnsi="Times New Roman" w:eastAsia="Times New Roman" w:cs="Times New Roman"/>
          <w:spacing w:val="6"/>
          <w:sz w:val="24"/>
          <w:szCs w:val="24"/>
        </w:rPr>
        <w:t xml:space="preserve">0544 </w:t>
      </w:r>
      <w:r>
        <w:rPr>
          <w:rFonts w:ascii="宋体" w:hAnsi="宋体" w:eastAsia="宋体" w:cs="宋体"/>
          <w:spacing w:val="6"/>
          <w:sz w:val="24"/>
          <w:szCs w:val="24"/>
        </w:rPr>
        <w:t>的有关规定进行回弹仪的率定。</w:t>
      </w:r>
    </w:p>
    <w:p w14:paraId="0AF4D2BC">
      <w:pPr>
        <w:spacing w:before="48" w:line="219" w:lineRule="auto"/>
        <w:ind w:left="510"/>
        <w:rPr>
          <w:rFonts w:ascii="宋体" w:hAnsi="宋体" w:eastAsia="宋体" w:cs="宋体"/>
          <w:sz w:val="26"/>
          <w:szCs w:val="26"/>
        </w:rPr>
      </w:pPr>
      <w:r>
        <w:rPr>
          <w:rFonts w:ascii="宋体" w:hAnsi="宋体" w:eastAsia="宋体" w:cs="宋体"/>
          <w:spacing w:val="-6"/>
          <w:sz w:val="26"/>
          <w:szCs w:val="26"/>
        </w:rPr>
        <w:t>(3)超声波检测仪校核。</w:t>
      </w:r>
    </w:p>
    <w:p w14:paraId="406FCF08">
      <w:pPr>
        <w:spacing w:before="69" w:line="219" w:lineRule="auto"/>
        <w:ind w:left="510"/>
        <w:rPr>
          <w:rFonts w:ascii="宋体" w:hAnsi="宋体" w:eastAsia="宋体" w:cs="宋体"/>
          <w:sz w:val="24"/>
          <w:szCs w:val="24"/>
        </w:rPr>
      </w:pPr>
      <w:r>
        <w:rPr>
          <w:rFonts w:ascii="宋体" w:hAnsi="宋体" w:eastAsia="宋体" w:cs="宋体"/>
          <w:spacing w:val="12"/>
          <w:sz w:val="24"/>
          <w:szCs w:val="24"/>
        </w:rPr>
        <w:t>(4)测区和测点布置。</w:t>
      </w:r>
    </w:p>
    <w:p w14:paraId="34E9D1A9">
      <w:pPr>
        <w:spacing w:before="94" w:line="217" w:lineRule="auto"/>
        <w:ind w:left="510"/>
        <w:rPr>
          <w:rFonts w:ascii="宋体" w:hAnsi="宋体" w:eastAsia="宋体" w:cs="宋体"/>
          <w:sz w:val="24"/>
          <w:szCs w:val="24"/>
        </w:rPr>
      </w:pPr>
      <w:r>
        <w:rPr>
          <w:rFonts w:ascii="宋体" w:hAnsi="宋体" w:eastAsia="宋体" w:cs="宋体"/>
          <w:spacing w:val="-1"/>
          <w:sz w:val="24"/>
          <w:szCs w:val="24"/>
        </w:rPr>
        <w:t>①现场选定测区并进行编号，记录测区位置和外观质量情况。</w:t>
      </w:r>
    </w:p>
    <w:p w14:paraId="4173909F">
      <w:pPr>
        <w:spacing w:before="44" w:line="252" w:lineRule="auto"/>
        <w:ind w:right="96" w:firstLine="510"/>
        <w:rPr>
          <w:rFonts w:ascii="宋体" w:hAnsi="宋体" w:eastAsia="宋体" w:cs="宋体"/>
          <w:sz w:val="25"/>
          <w:szCs w:val="25"/>
        </w:rPr>
      </w:pPr>
      <w:r>
        <w:rPr>
          <w:rFonts w:ascii="宋体" w:hAnsi="宋体" w:eastAsia="宋体" w:cs="宋体"/>
          <w:spacing w:val="5"/>
          <w:sz w:val="25"/>
          <w:szCs w:val="25"/>
        </w:rPr>
        <w:t>②测区尺寸宜为200</w:t>
      </w:r>
      <w:r>
        <w:rPr>
          <w:rFonts w:ascii="Times New Roman" w:hAnsi="Times New Roman" w:eastAsia="Times New Roman" w:cs="Times New Roman"/>
          <w:sz w:val="25"/>
          <w:szCs w:val="25"/>
        </w:rPr>
        <w:t>mm</w:t>
      </w:r>
      <w:r>
        <w:rPr>
          <w:rFonts w:ascii="Times New Roman" w:hAnsi="Times New Roman" w:eastAsia="Times New Roman" w:cs="Times New Roman"/>
          <w:spacing w:val="5"/>
          <w:sz w:val="25"/>
          <w:szCs w:val="25"/>
        </w:rPr>
        <w:t>×200</w:t>
      </w:r>
      <w:r>
        <w:rPr>
          <w:rFonts w:ascii="Times New Roman" w:hAnsi="Times New Roman" w:eastAsia="Times New Roman" w:cs="Times New Roman"/>
          <w:sz w:val="25"/>
          <w:szCs w:val="25"/>
        </w:rPr>
        <w:t>mm</w:t>
      </w:r>
      <w:r>
        <w:rPr>
          <w:rFonts w:ascii="Times New Roman" w:hAnsi="Times New Roman" w:eastAsia="Times New Roman" w:cs="Times New Roman"/>
          <w:spacing w:val="5"/>
          <w:sz w:val="25"/>
          <w:szCs w:val="25"/>
        </w:rPr>
        <w:t xml:space="preserve">, </w:t>
      </w:r>
      <w:r>
        <w:rPr>
          <w:rFonts w:ascii="宋体" w:hAnsi="宋体" w:eastAsia="宋体" w:cs="宋体"/>
          <w:spacing w:val="5"/>
          <w:sz w:val="25"/>
          <w:szCs w:val="25"/>
        </w:rPr>
        <w:t>采用平测时宜为400</w:t>
      </w:r>
      <w:r>
        <w:rPr>
          <w:rFonts w:ascii="Times New Roman" w:hAnsi="Times New Roman" w:eastAsia="Times New Roman" w:cs="Times New Roman"/>
          <w:sz w:val="25"/>
          <w:szCs w:val="25"/>
        </w:rPr>
        <w:t>mm</w:t>
      </w:r>
      <w:r>
        <w:rPr>
          <w:rFonts w:ascii="Times New Roman" w:hAnsi="Times New Roman" w:eastAsia="Times New Roman" w:cs="Times New Roman"/>
          <w:spacing w:val="5"/>
          <w:sz w:val="25"/>
          <w:szCs w:val="25"/>
        </w:rPr>
        <w:t>×40</w:t>
      </w:r>
      <w:r>
        <w:rPr>
          <w:rFonts w:ascii="Times New Roman" w:hAnsi="Times New Roman" w:eastAsia="Times New Roman" w:cs="Times New Roman"/>
          <w:spacing w:val="4"/>
          <w:sz w:val="25"/>
          <w:szCs w:val="25"/>
        </w:rPr>
        <w:t>0</w:t>
      </w:r>
      <w:r>
        <w:rPr>
          <w:rFonts w:ascii="Times New Roman" w:hAnsi="Times New Roman" w:eastAsia="Times New Roman" w:cs="Times New Roman"/>
          <w:sz w:val="25"/>
          <w:szCs w:val="25"/>
        </w:rPr>
        <w:t>mm</w:t>
      </w:r>
      <w:r>
        <w:rPr>
          <w:rFonts w:ascii="Times New Roman" w:hAnsi="Times New Roman" w:eastAsia="Times New Roman" w:cs="Times New Roman"/>
          <w:spacing w:val="4"/>
          <w:sz w:val="25"/>
          <w:szCs w:val="25"/>
        </w:rPr>
        <w:t xml:space="preserve">,   </w:t>
      </w:r>
      <w:r>
        <w:rPr>
          <w:rFonts w:ascii="宋体" w:hAnsi="宋体" w:eastAsia="宋体" w:cs="宋体"/>
          <w:spacing w:val="4"/>
          <w:sz w:val="25"/>
          <w:szCs w:val="25"/>
        </w:rPr>
        <w:t>测试面应清</w:t>
      </w:r>
      <w:r>
        <w:rPr>
          <w:rFonts w:ascii="宋体" w:hAnsi="宋体" w:eastAsia="宋体" w:cs="宋体"/>
          <w:sz w:val="25"/>
          <w:szCs w:val="25"/>
        </w:rPr>
        <w:t xml:space="preserve"> </w:t>
      </w:r>
      <w:r>
        <w:rPr>
          <w:rFonts w:ascii="宋体" w:hAnsi="宋体" w:eastAsia="宋体" w:cs="宋体"/>
          <w:spacing w:val="-3"/>
          <w:sz w:val="25"/>
          <w:szCs w:val="25"/>
        </w:rPr>
        <w:t>洁、干燥、平整，不得有蜂窝、麻面，对浮浆和油垢以及粗糙处应清洗或用砂轮片磨</w:t>
      </w:r>
      <w:r>
        <w:rPr>
          <w:rFonts w:ascii="宋体" w:hAnsi="宋体" w:eastAsia="宋体" w:cs="宋体"/>
          <w:spacing w:val="16"/>
          <w:sz w:val="25"/>
          <w:szCs w:val="25"/>
        </w:rPr>
        <w:t xml:space="preserve"> </w:t>
      </w:r>
      <w:r>
        <w:rPr>
          <w:rFonts w:ascii="宋体" w:hAnsi="宋体" w:eastAsia="宋体" w:cs="宋体"/>
          <w:spacing w:val="-11"/>
          <w:sz w:val="25"/>
          <w:szCs w:val="25"/>
        </w:rPr>
        <w:t>平，并擦净残留粉尘。</w:t>
      </w:r>
    </w:p>
    <w:p w14:paraId="3EEC5F02">
      <w:pPr>
        <w:spacing w:before="58" w:line="257" w:lineRule="auto"/>
        <w:ind w:right="104" w:firstLine="510"/>
        <w:rPr>
          <w:rFonts w:ascii="宋体" w:hAnsi="宋体" w:eastAsia="宋体" w:cs="宋体"/>
          <w:sz w:val="24"/>
          <w:szCs w:val="24"/>
        </w:rPr>
      </w:pPr>
      <w:r>
        <w:rPr>
          <w:rFonts w:ascii="宋体" w:hAnsi="宋体" w:eastAsia="宋体" w:cs="宋体"/>
          <w:spacing w:val="2"/>
          <w:sz w:val="24"/>
          <w:szCs w:val="24"/>
        </w:rPr>
        <w:t>③每个测区的测点宜在测区范围内均匀分布，相邻两测点的距离不</w:t>
      </w:r>
      <w:r>
        <w:rPr>
          <w:rFonts w:ascii="宋体" w:hAnsi="宋体" w:eastAsia="宋体" w:cs="宋体"/>
          <w:spacing w:val="1"/>
          <w:sz w:val="24"/>
          <w:szCs w:val="24"/>
        </w:rPr>
        <w:t>小于0.03</w:t>
      </w:r>
      <w:r>
        <w:rPr>
          <w:rFonts w:ascii="Times New Roman" w:hAnsi="Times New Roman" w:eastAsia="Times New Roman" w:cs="Times New Roman"/>
          <w:spacing w:val="1"/>
          <w:sz w:val="24"/>
          <w:szCs w:val="24"/>
        </w:rPr>
        <w:t>m,</w:t>
      </w:r>
      <w:r>
        <w:rPr>
          <w:rFonts w:ascii="Times New Roman" w:hAnsi="Times New Roman" w:eastAsia="Times New Roman" w:cs="Times New Roman"/>
          <w:spacing w:val="22"/>
          <w:w w:val="101"/>
          <w:sz w:val="24"/>
          <w:szCs w:val="24"/>
        </w:rPr>
        <w:t xml:space="preserve">  </w:t>
      </w:r>
      <w:r>
        <w:rPr>
          <w:rFonts w:ascii="宋体" w:hAnsi="宋体" w:eastAsia="宋体" w:cs="宋体"/>
          <w:spacing w:val="1"/>
          <w:sz w:val="24"/>
          <w:szCs w:val="24"/>
        </w:rPr>
        <w:t>相</w:t>
      </w:r>
      <w:r>
        <w:rPr>
          <w:rFonts w:ascii="宋体" w:hAnsi="宋体" w:eastAsia="宋体" w:cs="宋体"/>
          <w:sz w:val="24"/>
          <w:szCs w:val="24"/>
        </w:rPr>
        <w:t xml:space="preserve"> </w:t>
      </w:r>
      <w:r>
        <w:rPr>
          <w:rFonts w:ascii="宋体" w:hAnsi="宋体" w:eastAsia="宋体" w:cs="宋体"/>
          <w:spacing w:val="8"/>
          <w:sz w:val="24"/>
          <w:szCs w:val="24"/>
        </w:rPr>
        <w:t>邻两测区的间距不宜大于2</w:t>
      </w:r>
      <w:r>
        <w:rPr>
          <w:rFonts w:ascii="Times New Roman" w:hAnsi="Times New Roman" w:eastAsia="Times New Roman" w:cs="Times New Roman"/>
          <w:spacing w:val="8"/>
          <w:sz w:val="24"/>
          <w:szCs w:val="24"/>
        </w:rPr>
        <w:t xml:space="preserve">m, </w:t>
      </w:r>
      <w:r>
        <w:rPr>
          <w:rFonts w:ascii="宋体" w:hAnsi="宋体" w:eastAsia="宋体" w:cs="宋体"/>
          <w:spacing w:val="8"/>
          <w:sz w:val="24"/>
          <w:szCs w:val="24"/>
        </w:rPr>
        <w:t>且应避开钢筋密集区和预埋件，不得布置在气孔或外露</w:t>
      </w:r>
      <w:r>
        <w:rPr>
          <w:rFonts w:ascii="宋体" w:hAnsi="宋体" w:eastAsia="宋体" w:cs="宋体"/>
          <w:spacing w:val="11"/>
          <w:sz w:val="24"/>
          <w:szCs w:val="24"/>
        </w:rPr>
        <w:t xml:space="preserve"> </w:t>
      </w:r>
      <w:r>
        <w:rPr>
          <w:rFonts w:ascii="宋体" w:hAnsi="宋体" w:eastAsia="宋体" w:cs="宋体"/>
          <w:spacing w:val="-2"/>
          <w:sz w:val="24"/>
          <w:szCs w:val="24"/>
        </w:rPr>
        <w:t>石子上。</w:t>
      </w:r>
    </w:p>
    <w:p w14:paraId="59730F44">
      <w:pPr>
        <w:pStyle w:val="2"/>
        <w:spacing w:line="349" w:lineRule="auto"/>
      </w:pPr>
    </w:p>
    <w:p w14:paraId="2A138D46">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027BA5E2">
      <w:pPr>
        <w:spacing w:before="180" w:line="225" w:lineRule="auto"/>
        <w:ind w:left="510"/>
        <w:rPr>
          <w:rFonts w:ascii="楷体" w:hAnsi="楷体" w:eastAsia="楷体" w:cs="楷体"/>
          <w:sz w:val="24"/>
          <w:szCs w:val="24"/>
        </w:rPr>
      </w:pPr>
      <w:r>
        <w:rPr>
          <w:rFonts w:ascii="楷体" w:hAnsi="楷体" w:eastAsia="楷体" w:cs="楷体"/>
          <w:spacing w:val="-3"/>
          <w:sz w:val="24"/>
          <w:szCs w:val="24"/>
        </w:rPr>
        <w:t>超声波监测仪的校核步骤如下：</w:t>
      </w:r>
    </w:p>
    <w:p w14:paraId="44106006">
      <w:pPr>
        <w:spacing w:before="70" w:line="220" w:lineRule="auto"/>
        <w:ind w:left="510"/>
        <w:rPr>
          <w:rFonts w:ascii="楷体" w:hAnsi="楷体" w:eastAsia="楷体" w:cs="楷体"/>
          <w:sz w:val="24"/>
          <w:szCs w:val="24"/>
        </w:rPr>
      </w:pPr>
      <w:r>
        <w:rPr>
          <w:rFonts w:ascii="楷体" w:hAnsi="楷体" w:eastAsia="楷体" w:cs="楷体"/>
          <w:spacing w:val="7"/>
          <w:sz w:val="24"/>
          <w:szCs w:val="24"/>
        </w:rPr>
        <w:t>(1)取常用平面换能器一对，接于超声波仪器</w:t>
      </w:r>
      <w:r>
        <w:rPr>
          <w:rFonts w:ascii="楷体" w:hAnsi="楷体" w:eastAsia="楷体" w:cs="楷体"/>
          <w:spacing w:val="6"/>
          <w:sz w:val="24"/>
          <w:szCs w:val="24"/>
        </w:rPr>
        <w:t>上。</w:t>
      </w:r>
    </w:p>
    <w:p w14:paraId="4040189F">
      <w:pPr>
        <w:spacing w:before="99" w:line="232" w:lineRule="auto"/>
        <w:ind w:left="510"/>
        <w:rPr>
          <w:rFonts w:ascii="宋体" w:hAnsi="宋体" w:eastAsia="宋体" w:cs="宋体"/>
          <w:sz w:val="24"/>
          <w:szCs w:val="24"/>
        </w:rPr>
      </w:pPr>
      <w:r>
        <w:rPr>
          <w:rFonts w:ascii="楷体" w:hAnsi="楷体" w:eastAsia="楷体" w:cs="楷体"/>
          <w:spacing w:val="-1"/>
          <w:sz w:val="24"/>
          <w:szCs w:val="24"/>
        </w:rPr>
        <w:t>(2)</w:t>
      </w:r>
      <w:r>
        <w:rPr>
          <w:rFonts w:ascii="楷体" w:hAnsi="楷体" w:eastAsia="楷体" w:cs="楷体"/>
          <w:spacing w:val="89"/>
          <w:sz w:val="24"/>
          <w:szCs w:val="24"/>
        </w:rPr>
        <w:t xml:space="preserve"> </w:t>
      </w:r>
      <w:r>
        <w:rPr>
          <w:rFonts w:ascii="楷体" w:hAnsi="楷体" w:eastAsia="楷体" w:cs="楷体"/>
          <w:spacing w:val="-1"/>
          <w:sz w:val="24"/>
          <w:szCs w:val="24"/>
        </w:rPr>
        <w:t>开机预热10</w:t>
      </w:r>
      <w:r>
        <w:rPr>
          <w:rFonts w:ascii="Times New Roman" w:hAnsi="Times New Roman" w:eastAsia="Times New Roman" w:cs="Times New Roman"/>
          <w:spacing w:val="-1"/>
          <w:sz w:val="24"/>
          <w:szCs w:val="24"/>
        </w:rPr>
        <w:t>min</w:t>
      </w:r>
      <w:r>
        <w:rPr>
          <w:rFonts w:ascii="宋体" w:hAnsi="宋体" w:eastAsia="宋体" w:cs="宋体"/>
          <w:spacing w:val="-1"/>
          <w:sz w:val="24"/>
          <w:szCs w:val="24"/>
        </w:rPr>
        <w:t>。</w:t>
      </w:r>
    </w:p>
    <w:p w14:paraId="5BA6CA47">
      <w:pPr>
        <w:spacing w:before="54" w:line="249" w:lineRule="auto"/>
        <w:ind w:left="3" w:right="106" w:firstLine="506"/>
        <w:rPr>
          <w:rFonts w:ascii="宋体" w:hAnsi="宋体" w:eastAsia="宋体" w:cs="宋体"/>
          <w:sz w:val="23"/>
          <w:szCs w:val="23"/>
        </w:rPr>
      </w:pPr>
      <w:r>
        <w:rPr>
          <w:rFonts w:ascii="楷体" w:hAnsi="楷体" w:eastAsia="楷体" w:cs="楷体"/>
          <w:spacing w:val="19"/>
          <w:sz w:val="23"/>
          <w:szCs w:val="23"/>
        </w:rPr>
        <w:t>(3)在空气中将两个换能器的辐射面对准，依次改变两个换能器辐射面之间的距</w:t>
      </w:r>
      <w:r>
        <w:rPr>
          <w:rFonts w:ascii="楷体" w:hAnsi="楷体" w:eastAsia="楷体" w:cs="楷体"/>
          <w:spacing w:val="18"/>
          <w:sz w:val="23"/>
          <w:szCs w:val="23"/>
        </w:rPr>
        <w:t xml:space="preserve"> </w:t>
      </w:r>
      <w:r>
        <w:rPr>
          <w:rFonts w:ascii="STXingkai" w:hAnsi="STXingkai" w:eastAsia="STXingkai" w:cs="STXingkai"/>
          <w:b/>
          <w:bCs/>
          <w:spacing w:val="-1"/>
          <w:sz w:val="23"/>
          <w:szCs w:val="23"/>
        </w:rPr>
        <w:t>离</w:t>
      </w:r>
      <w:r>
        <w:rPr>
          <w:rFonts w:ascii="STXingkai" w:hAnsi="STXingkai" w:eastAsia="STXingkai" w:cs="STXingkai"/>
          <w:spacing w:val="-1"/>
          <w:sz w:val="23"/>
          <w:szCs w:val="23"/>
        </w:rPr>
        <w:t xml:space="preserve"> </w:t>
      </w:r>
      <w:r>
        <w:rPr>
          <w:rFonts w:ascii="Times New Roman" w:hAnsi="Times New Roman" w:eastAsia="Times New Roman" w:cs="Times New Roman"/>
          <w:b/>
          <w:bCs/>
          <w:spacing w:val="-1"/>
          <w:sz w:val="23"/>
          <w:szCs w:val="23"/>
        </w:rPr>
        <w:t>L</w:t>
      </w:r>
      <w:r>
        <w:rPr>
          <w:rFonts w:ascii="Times New Roman" w:hAnsi="Times New Roman" w:eastAsia="Times New Roman" w:cs="Times New Roman"/>
          <w:b/>
          <w:bCs/>
          <w:spacing w:val="34"/>
          <w:sz w:val="23"/>
          <w:szCs w:val="23"/>
        </w:rPr>
        <w:t xml:space="preserve"> </w:t>
      </w:r>
      <w:r>
        <w:rPr>
          <w:rFonts w:ascii="Times New Roman" w:hAnsi="Times New Roman" w:eastAsia="Times New Roman" w:cs="Times New Roman"/>
          <w:b/>
          <w:bCs/>
          <w:spacing w:val="-1"/>
          <w:sz w:val="23"/>
          <w:szCs w:val="23"/>
        </w:rPr>
        <w:t>(</w:t>
      </w:r>
      <w:r>
        <w:rPr>
          <w:rFonts w:ascii="Times New Roman" w:hAnsi="Times New Roman" w:eastAsia="Times New Roman" w:cs="Times New Roman"/>
          <w:b/>
          <w:bCs/>
          <w:spacing w:val="28"/>
          <w:w w:val="101"/>
          <w:sz w:val="23"/>
          <w:szCs w:val="23"/>
        </w:rPr>
        <w:t xml:space="preserve"> </w:t>
      </w:r>
      <w:r>
        <w:rPr>
          <w:rFonts w:ascii="STXingkai" w:hAnsi="STXingkai" w:eastAsia="STXingkai" w:cs="STXingkai"/>
          <w:b/>
          <w:bCs/>
          <w:spacing w:val="-1"/>
          <w:sz w:val="23"/>
          <w:szCs w:val="23"/>
        </w:rPr>
        <w:t>如</w:t>
      </w:r>
      <w:r>
        <w:rPr>
          <w:rFonts w:ascii="STXingkai" w:hAnsi="STXingkai" w:eastAsia="STXingkai" w:cs="STXingkai"/>
          <w:spacing w:val="-1"/>
          <w:sz w:val="23"/>
          <w:szCs w:val="23"/>
        </w:rPr>
        <w:t xml:space="preserve"> </w:t>
      </w:r>
      <w:r>
        <w:rPr>
          <w:rFonts w:ascii="STXingkai" w:hAnsi="STXingkai" w:eastAsia="STXingkai" w:cs="STXingkai"/>
          <w:b/>
          <w:bCs/>
          <w:spacing w:val="-1"/>
          <w:sz w:val="23"/>
          <w:szCs w:val="23"/>
        </w:rPr>
        <w:t>5</w:t>
      </w:r>
      <w:r>
        <w:rPr>
          <w:rFonts w:ascii="STXingkai" w:hAnsi="STXingkai" w:eastAsia="STXingkai" w:cs="STXingkai"/>
          <w:spacing w:val="-1"/>
          <w:sz w:val="23"/>
          <w:szCs w:val="23"/>
        </w:rPr>
        <w:t xml:space="preserve"> </w:t>
      </w:r>
      <w:r>
        <w:rPr>
          <w:rFonts w:ascii="STXingkai" w:hAnsi="STXingkai" w:eastAsia="STXingkai" w:cs="STXingkai"/>
          <w:b/>
          <w:bCs/>
          <w:spacing w:val="-1"/>
          <w:sz w:val="23"/>
          <w:szCs w:val="23"/>
        </w:rPr>
        <w:t>0</w:t>
      </w:r>
      <w:r>
        <w:rPr>
          <w:rFonts w:ascii="Times New Roman" w:hAnsi="Times New Roman" w:eastAsia="Times New Roman" w:cs="Times New Roman"/>
          <w:b/>
          <w:bCs/>
          <w:spacing w:val="-1"/>
          <w:sz w:val="23"/>
          <w:szCs w:val="23"/>
        </w:rPr>
        <w:t>mm,60mm,70mm,80mm,90mm,100mm,110mm,120m</w:t>
      </w:r>
      <w:r>
        <w:rPr>
          <w:rFonts w:ascii="Times New Roman" w:hAnsi="Times New Roman" w:eastAsia="Times New Roman" w:cs="Times New Roman"/>
          <w:b/>
          <w:bCs/>
          <w:spacing w:val="-2"/>
          <w:sz w:val="23"/>
          <w:szCs w:val="23"/>
        </w:rPr>
        <w:t>m,……)</w:t>
      </w:r>
      <w:r>
        <w:rPr>
          <w:rFonts w:ascii="宋体" w:hAnsi="宋体" w:eastAsia="宋体" w:cs="宋体"/>
          <w:b/>
          <w:bCs/>
          <w:spacing w:val="-2"/>
          <w:sz w:val="23"/>
          <w:szCs w:val="23"/>
        </w:rPr>
        <w:t>。</w:t>
      </w:r>
    </w:p>
    <w:p w14:paraId="3ED8E684">
      <w:pPr>
        <w:spacing w:before="25" w:line="260" w:lineRule="auto"/>
        <w:ind w:right="100" w:firstLine="510"/>
        <w:rPr>
          <w:rFonts w:ascii="宋体" w:hAnsi="宋体" w:eastAsia="宋体" w:cs="宋体"/>
          <w:sz w:val="23"/>
          <w:szCs w:val="23"/>
        </w:rPr>
      </w:pPr>
      <w:r>
        <w:rPr>
          <w:rFonts w:ascii="楷体" w:hAnsi="楷体" w:eastAsia="楷体" w:cs="楷体"/>
          <w:spacing w:val="12"/>
          <w:sz w:val="23"/>
          <w:szCs w:val="23"/>
        </w:rPr>
        <w:t>(4)在保持首波幅度一致的条件下，读取各间距所对应的声时值</w:t>
      </w:r>
      <w:r>
        <w:rPr>
          <w:rFonts w:ascii="Times New Roman" w:hAnsi="Times New Roman" w:eastAsia="Times New Roman" w:cs="Times New Roman"/>
          <w:spacing w:val="12"/>
          <w:sz w:val="23"/>
          <w:szCs w:val="23"/>
        </w:rPr>
        <w:t>t₁</w:t>
      </w:r>
      <w:r>
        <w:rPr>
          <w:rFonts w:ascii="Times New Roman" w:hAnsi="Times New Roman" w:eastAsia="Times New Roman" w:cs="Times New Roman"/>
          <w:spacing w:val="-23"/>
          <w:sz w:val="23"/>
          <w:szCs w:val="23"/>
        </w:rPr>
        <w:t xml:space="preserve"> </w:t>
      </w:r>
      <w:r>
        <w:rPr>
          <w:rFonts w:ascii="宋体" w:hAnsi="宋体" w:eastAsia="宋体" w:cs="宋体"/>
          <w:spacing w:val="12"/>
          <w:sz w:val="23"/>
          <w:szCs w:val="23"/>
        </w:rPr>
        <w:t>、</w:t>
      </w:r>
      <w:r>
        <w:rPr>
          <w:rFonts w:ascii="Times New Roman" w:hAnsi="Times New Roman" w:eastAsia="Times New Roman" w:cs="Times New Roman"/>
          <w:spacing w:val="12"/>
          <w:sz w:val="23"/>
          <w:szCs w:val="23"/>
        </w:rPr>
        <w:t>t₂</w:t>
      </w:r>
      <w:r>
        <w:rPr>
          <w:rFonts w:ascii="Times New Roman" w:hAnsi="Times New Roman" w:eastAsia="Times New Roman" w:cs="Times New Roman"/>
          <w:spacing w:val="-33"/>
          <w:sz w:val="23"/>
          <w:szCs w:val="23"/>
        </w:rPr>
        <w:t xml:space="preserve"> </w:t>
      </w:r>
      <w:r>
        <w:rPr>
          <w:rFonts w:ascii="宋体" w:hAnsi="宋体" w:eastAsia="宋体" w:cs="宋体"/>
          <w:spacing w:val="12"/>
          <w:sz w:val="23"/>
          <w:szCs w:val="23"/>
        </w:rPr>
        <w:t>、</w:t>
      </w:r>
      <w:r>
        <w:rPr>
          <w:rFonts w:ascii="Times New Roman" w:hAnsi="Times New Roman" w:eastAsia="Times New Roman" w:cs="Times New Roman"/>
          <w:spacing w:val="12"/>
          <w:sz w:val="23"/>
          <w:szCs w:val="23"/>
        </w:rPr>
        <w:t>t₃</w:t>
      </w:r>
      <w:r>
        <w:rPr>
          <w:rFonts w:ascii="Times New Roman" w:hAnsi="Times New Roman" w:eastAsia="Times New Roman" w:cs="Times New Roman"/>
          <w:spacing w:val="-32"/>
          <w:sz w:val="23"/>
          <w:szCs w:val="23"/>
        </w:rPr>
        <w:t xml:space="preserve"> </w:t>
      </w:r>
      <w:r>
        <w:rPr>
          <w:rFonts w:ascii="宋体" w:hAnsi="宋体" w:eastAsia="宋体" w:cs="宋体"/>
          <w:spacing w:val="12"/>
          <w:sz w:val="23"/>
          <w:szCs w:val="23"/>
        </w:rPr>
        <w:t>、</w:t>
      </w:r>
      <w:r>
        <w:rPr>
          <w:rFonts w:ascii="宋体" w:hAnsi="宋体" w:eastAsia="宋体" w:cs="宋体"/>
          <w:spacing w:val="-89"/>
          <w:sz w:val="23"/>
          <w:szCs w:val="23"/>
        </w:rPr>
        <w:t xml:space="preserve"> </w:t>
      </w:r>
      <w:r>
        <w:rPr>
          <w:rFonts w:ascii="Times New Roman" w:hAnsi="Times New Roman" w:eastAsia="Times New Roman" w:cs="Times New Roman"/>
          <w:spacing w:val="12"/>
          <w:sz w:val="23"/>
          <w:szCs w:val="23"/>
        </w:rPr>
        <w:t>……</w:t>
      </w:r>
      <w:r>
        <w:rPr>
          <w:rFonts w:ascii="Times New Roman" w:hAnsi="Times New Roman" w:eastAsia="Times New Roman" w:cs="Times New Roman"/>
          <w:sz w:val="23"/>
          <w:szCs w:val="23"/>
        </w:rPr>
        <w:t xml:space="preserve">    tn</w:t>
      </w:r>
      <w:r>
        <w:rPr>
          <w:rFonts w:ascii="Times New Roman" w:hAnsi="Times New Roman" w:eastAsia="Times New Roman" w:cs="Times New Roman"/>
          <w:spacing w:val="22"/>
          <w:sz w:val="23"/>
          <w:szCs w:val="23"/>
        </w:rPr>
        <w:t>,</w:t>
      </w:r>
      <w:r>
        <w:rPr>
          <w:rFonts w:ascii="Times New Roman" w:hAnsi="Times New Roman" w:eastAsia="Times New Roman" w:cs="Times New Roman"/>
          <w:spacing w:val="1"/>
          <w:sz w:val="23"/>
          <w:szCs w:val="23"/>
        </w:rPr>
        <w:t xml:space="preserve">   </w:t>
      </w:r>
      <w:r>
        <w:rPr>
          <w:rFonts w:ascii="STXingkai" w:hAnsi="STXingkai" w:eastAsia="STXingkai" w:cs="STXingkai"/>
          <w:spacing w:val="22"/>
          <w:sz w:val="23"/>
          <w:szCs w:val="23"/>
        </w:rPr>
        <w:t>准确至0</w:t>
      </w:r>
      <w:r>
        <w:rPr>
          <w:rFonts w:ascii="STXingkai" w:hAnsi="STXingkai" w:eastAsia="STXingkai" w:cs="STXingkai"/>
          <w:spacing w:val="-14"/>
          <w:sz w:val="23"/>
          <w:szCs w:val="23"/>
        </w:rPr>
        <w:t xml:space="preserve"> </w:t>
      </w:r>
      <w:r>
        <w:rPr>
          <w:rFonts w:ascii="STXingkai" w:hAnsi="STXingkai" w:eastAsia="STXingkai" w:cs="STXingkai"/>
          <w:spacing w:val="22"/>
          <w:sz w:val="23"/>
          <w:szCs w:val="23"/>
        </w:rPr>
        <w:t>.</w:t>
      </w:r>
      <w:r>
        <w:rPr>
          <w:rFonts w:ascii="STXingkai" w:hAnsi="STXingkai" w:eastAsia="STXingkai" w:cs="STXingkai"/>
          <w:spacing w:val="-13"/>
          <w:sz w:val="23"/>
          <w:szCs w:val="23"/>
        </w:rPr>
        <w:t xml:space="preserve"> </w:t>
      </w:r>
      <w:r>
        <w:rPr>
          <w:rFonts w:ascii="STXingkai" w:hAnsi="STXingkai" w:eastAsia="STXingkai" w:cs="STXingkai"/>
          <w:spacing w:val="22"/>
          <w:sz w:val="23"/>
          <w:szCs w:val="23"/>
        </w:rPr>
        <w:t>1μ</w:t>
      </w:r>
      <w:r>
        <w:rPr>
          <w:rFonts w:ascii="Times New Roman" w:hAnsi="Times New Roman" w:eastAsia="Times New Roman" w:cs="Times New Roman"/>
          <w:spacing w:val="22"/>
          <w:sz w:val="23"/>
          <w:szCs w:val="23"/>
        </w:rPr>
        <w:t>s,</w:t>
      </w:r>
      <w:r>
        <w:rPr>
          <w:rFonts w:ascii="Times New Roman" w:hAnsi="Times New Roman" w:eastAsia="Times New Roman" w:cs="Times New Roman"/>
          <w:spacing w:val="4"/>
          <w:sz w:val="23"/>
          <w:szCs w:val="23"/>
        </w:rPr>
        <w:t xml:space="preserve">   </w:t>
      </w:r>
      <w:r>
        <w:rPr>
          <w:rFonts w:ascii="楷体" w:hAnsi="楷体" w:eastAsia="楷体" w:cs="楷体"/>
          <w:spacing w:val="22"/>
          <w:sz w:val="23"/>
          <w:szCs w:val="23"/>
        </w:rPr>
        <w:t>超声测距测量应准确至1</w:t>
      </w:r>
      <w:r>
        <w:rPr>
          <w:rFonts w:ascii="Times New Roman" w:hAnsi="Times New Roman" w:eastAsia="Times New Roman" w:cs="Times New Roman"/>
          <w:sz w:val="23"/>
          <w:szCs w:val="23"/>
        </w:rPr>
        <w:t>mm</w:t>
      </w:r>
      <w:r>
        <w:rPr>
          <w:rFonts w:ascii="Times New Roman" w:hAnsi="Times New Roman" w:eastAsia="Times New Roman" w:cs="Times New Roman"/>
          <w:spacing w:val="22"/>
          <w:sz w:val="23"/>
          <w:szCs w:val="23"/>
        </w:rPr>
        <w:t>,</w:t>
      </w:r>
      <w:r>
        <w:rPr>
          <w:rFonts w:ascii="Times New Roman" w:hAnsi="Times New Roman" w:eastAsia="Times New Roman" w:cs="Times New Roman"/>
          <w:spacing w:val="1"/>
          <w:sz w:val="23"/>
          <w:szCs w:val="23"/>
        </w:rPr>
        <w:t xml:space="preserve">   </w:t>
      </w:r>
      <w:r>
        <w:rPr>
          <w:rFonts w:ascii="楷体" w:hAnsi="楷体" w:eastAsia="楷体" w:cs="楷体"/>
          <w:spacing w:val="22"/>
          <w:sz w:val="23"/>
          <w:szCs w:val="23"/>
        </w:rPr>
        <w:t>且测量</w:t>
      </w:r>
      <w:r>
        <w:rPr>
          <w:rFonts w:ascii="楷体" w:hAnsi="楷体" w:eastAsia="楷体" w:cs="楷体"/>
          <w:spacing w:val="21"/>
          <w:sz w:val="23"/>
          <w:szCs w:val="23"/>
        </w:rPr>
        <w:t>误差不超过±1%,声速计算</w:t>
      </w:r>
      <w:r>
        <w:rPr>
          <w:rFonts w:ascii="楷体" w:hAnsi="楷体" w:eastAsia="楷体" w:cs="楷体"/>
          <w:spacing w:val="2"/>
          <w:sz w:val="23"/>
          <w:szCs w:val="23"/>
        </w:rPr>
        <w:t xml:space="preserve"> </w:t>
      </w:r>
      <w:r>
        <w:rPr>
          <w:rFonts w:ascii="楷体" w:hAnsi="楷体" w:eastAsia="楷体" w:cs="楷体"/>
          <w:spacing w:val="7"/>
          <w:sz w:val="23"/>
          <w:szCs w:val="23"/>
        </w:rPr>
        <w:t>准确至0.01</w:t>
      </w:r>
      <w:r>
        <w:rPr>
          <w:rFonts w:ascii="Times New Roman" w:hAnsi="Times New Roman" w:eastAsia="Times New Roman" w:cs="Times New Roman"/>
          <w:sz w:val="23"/>
          <w:szCs w:val="23"/>
        </w:rPr>
        <w:t>km</w:t>
      </w:r>
      <w:r>
        <w:rPr>
          <w:rFonts w:ascii="Times New Roman" w:hAnsi="Times New Roman" w:eastAsia="Times New Roman" w:cs="Times New Roman"/>
          <w:spacing w:val="7"/>
          <w:sz w:val="23"/>
          <w:szCs w:val="23"/>
        </w:rPr>
        <w:t>/s</w:t>
      </w:r>
      <w:r>
        <w:rPr>
          <w:rFonts w:ascii="宋体" w:hAnsi="宋体" w:eastAsia="宋体" w:cs="宋体"/>
          <w:spacing w:val="7"/>
          <w:sz w:val="23"/>
          <w:szCs w:val="23"/>
        </w:rPr>
        <w:t>。</w:t>
      </w:r>
    </w:p>
    <w:p w14:paraId="51378283">
      <w:pPr>
        <w:spacing w:before="84" w:line="215" w:lineRule="auto"/>
        <w:ind w:left="510"/>
        <w:rPr>
          <w:rFonts w:ascii="楷体" w:hAnsi="楷体" w:eastAsia="楷体" w:cs="楷体"/>
          <w:sz w:val="23"/>
          <w:szCs w:val="23"/>
        </w:rPr>
      </w:pPr>
      <w:r>
        <w:rPr>
          <w:rFonts w:ascii="楷体" w:hAnsi="楷体" w:eastAsia="楷体" w:cs="楷体"/>
          <w:spacing w:val="18"/>
          <w:sz w:val="23"/>
          <w:szCs w:val="23"/>
        </w:rPr>
        <w:t>(5)同时测量空气温度</w:t>
      </w:r>
      <w:r>
        <w:rPr>
          <w:rFonts w:ascii="Times New Roman" w:hAnsi="Times New Roman" w:eastAsia="Times New Roman" w:cs="Times New Roman"/>
          <w:spacing w:val="18"/>
          <w:sz w:val="23"/>
          <w:szCs w:val="23"/>
        </w:rPr>
        <w:t xml:space="preserve">T,    </w:t>
      </w:r>
      <w:r>
        <w:rPr>
          <w:rFonts w:ascii="楷体" w:hAnsi="楷体" w:eastAsia="楷体" w:cs="楷体"/>
          <w:spacing w:val="18"/>
          <w:sz w:val="23"/>
          <w:szCs w:val="23"/>
        </w:rPr>
        <w:t>准确至0</w:t>
      </w:r>
      <w:r>
        <w:rPr>
          <w:rFonts w:ascii="楷体" w:hAnsi="楷体" w:eastAsia="楷体" w:cs="楷体"/>
          <w:spacing w:val="17"/>
          <w:sz w:val="23"/>
          <w:szCs w:val="23"/>
        </w:rPr>
        <w:t>.5℃。</w:t>
      </w:r>
    </w:p>
    <w:p w14:paraId="1D1481F3">
      <w:pPr>
        <w:spacing w:before="113" w:line="224" w:lineRule="auto"/>
        <w:ind w:left="510"/>
        <w:rPr>
          <w:rFonts w:ascii="楷体" w:hAnsi="楷体" w:eastAsia="楷体" w:cs="楷体"/>
          <w:sz w:val="22"/>
          <w:szCs w:val="22"/>
        </w:rPr>
      </w:pPr>
      <w:r>
        <w:rPr>
          <w:rFonts w:ascii="楷体" w:hAnsi="楷体" w:eastAsia="楷体" w:cs="楷体"/>
          <w:spacing w:val="26"/>
          <w:sz w:val="22"/>
          <w:szCs w:val="22"/>
        </w:rPr>
        <w:t>(6)测量时注意下列事项：</w:t>
      </w:r>
    </w:p>
    <w:p w14:paraId="623FC096">
      <w:pPr>
        <w:spacing w:before="71" w:line="223" w:lineRule="auto"/>
        <w:ind w:left="510"/>
        <w:rPr>
          <w:rFonts w:ascii="楷体" w:hAnsi="楷体" w:eastAsia="楷体" w:cs="楷体"/>
          <w:sz w:val="22"/>
          <w:szCs w:val="22"/>
        </w:rPr>
      </w:pPr>
      <w:r>
        <w:rPr>
          <w:rFonts w:ascii="楷体" w:hAnsi="楷体" w:eastAsia="楷体" w:cs="楷体"/>
          <w:spacing w:val="19"/>
          <w:sz w:val="22"/>
          <w:szCs w:val="22"/>
        </w:rPr>
        <w:t>①两个换能器辐射面的轴线始终保持在同一直线上。</w:t>
      </w:r>
    </w:p>
    <w:p w14:paraId="16ED5F57">
      <w:pPr>
        <w:spacing w:before="92" w:line="222" w:lineRule="auto"/>
        <w:ind w:left="510"/>
        <w:rPr>
          <w:rFonts w:ascii="宋体" w:hAnsi="宋体" w:eastAsia="宋体" w:cs="宋体"/>
          <w:sz w:val="23"/>
          <w:szCs w:val="23"/>
        </w:rPr>
      </w:pPr>
      <w:r>
        <w:rPr>
          <w:rFonts w:ascii="楷体" w:hAnsi="楷体" w:eastAsia="楷体" w:cs="楷体"/>
          <w:spacing w:val="18"/>
          <w:sz w:val="23"/>
          <w:szCs w:val="23"/>
        </w:rPr>
        <w:t>②换能器辐射面间距的测量误差不超过±1%,且测量精度为0.5</w:t>
      </w:r>
      <w:r>
        <w:rPr>
          <w:rFonts w:ascii="Times New Roman" w:hAnsi="Times New Roman" w:eastAsia="Times New Roman" w:cs="Times New Roman"/>
          <w:sz w:val="23"/>
          <w:szCs w:val="23"/>
        </w:rPr>
        <w:t>mm</w:t>
      </w:r>
      <w:r>
        <w:rPr>
          <w:rFonts w:ascii="宋体" w:hAnsi="宋体" w:eastAsia="宋体" w:cs="宋体"/>
          <w:spacing w:val="18"/>
          <w:sz w:val="23"/>
          <w:szCs w:val="23"/>
        </w:rPr>
        <w:t>。</w:t>
      </w:r>
    </w:p>
    <w:p w14:paraId="35D753C8">
      <w:pPr>
        <w:spacing w:before="82" w:line="220" w:lineRule="auto"/>
        <w:ind w:left="510"/>
        <w:rPr>
          <w:rFonts w:ascii="楷体" w:hAnsi="楷体" w:eastAsia="楷体" w:cs="楷体"/>
          <w:sz w:val="23"/>
          <w:szCs w:val="23"/>
        </w:rPr>
      </w:pPr>
      <w:r>
        <w:rPr>
          <w:rFonts w:ascii="楷体" w:hAnsi="楷体" w:eastAsia="楷体" w:cs="楷体"/>
          <w:spacing w:val="4"/>
          <w:sz w:val="23"/>
          <w:szCs w:val="23"/>
        </w:rPr>
        <w:t>③换能器辐射面一般要悬空相对放置； 若置于地板或桌面上， 一般在换能器下面垫</w:t>
      </w:r>
    </w:p>
    <w:p w14:paraId="0A9875A2">
      <w:pPr>
        <w:spacing w:line="220" w:lineRule="auto"/>
        <w:rPr>
          <w:rFonts w:ascii="楷体" w:hAnsi="楷体" w:eastAsia="楷体" w:cs="楷体"/>
          <w:sz w:val="23"/>
          <w:szCs w:val="23"/>
        </w:rPr>
        <w:sectPr>
          <w:headerReference r:id="rId43" w:type="default"/>
          <w:footerReference r:id="rId44" w:type="default"/>
          <w:pgSz w:w="11900" w:h="16820"/>
          <w:pgMar w:top="1570" w:right="1324" w:bottom="1690" w:left="1319" w:header="1199" w:footer="1417" w:gutter="0"/>
          <w:cols w:space="720" w:num="1"/>
        </w:sectPr>
      </w:pPr>
    </w:p>
    <w:p w14:paraId="205078CA">
      <w:pPr>
        <w:spacing w:before="192" w:line="225" w:lineRule="auto"/>
        <w:rPr>
          <w:rFonts w:ascii="楷体" w:hAnsi="楷体" w:eastAsia="楷体" w:cs="楷体"/>
          <w:sz w:val="24"/>
          <w:szCs w:val="24"/>
        </w:rPr>
      </w:pPr>
      <w:bookmarkStart w:id="14" w:name="bookmark73"/>
      <w:bookmarkEnd w:id="14"/>
      <w:r>
        <w:rPr>
          <w:rFonts w:ascii="楷体" w:hAnsi="楷体" w:eastAsia="楷体" w:cs="楷体"/>
          <w:spacing w:val="-7"/>
          <w:sz w:val="24"/>
          <w:szCs w:val="24"/>
        </w:rPr>
        <w:t>置吸声材料。</w:t>
      </w:r>
    </w:p>
    <w:p w14:paraId="0C3801A9">
      <w:pPr>
        <w:spacing w:before="97" w:line="225" w:lineRule="auto"/>
        <w:ind w:left="489"/>
        <w:rPr>
          <w:rFonts w:ascii="楷体" w:hAnsi="楷体" w:eastAsia="楷体" w:cs="楷体"/>
          <w:sz w:val="24"/>
          <w:szCs w:val="24"/>
        </w:rPr>
      </w:pPr>
      <w:r>
        <w:rPr>
          <w:rFonts w:ascii="楷体" w:hAnsi="楷体" w:eastAsia="楷体" w:cs="楷体"/>
          <w:spacing w:val="15"/>
          <w:sz w:val="24"/>
          <w:szCs w:val="24"/>
        </w:rPr>
        <w:t>(7)空气中声速计算值</w:t>
      </w:r>
      <w:r>
        <w:rPr>
          <w:rFonts w:ascii="Times New Roman" w:hAnsi="Times New Roman" w:eastAsia="Times New Roman" w:cs="Times New Roman"/>
          <w:sz w:val="24"/>
          <w:szCs w:val="24"/>
        </w:rPr>
        <w:t>vk</w:t>
      </w:r>
      <w:r>
        <w:rPr>
          <w:rFonts w:ascii="Times New Roman" w:hAnsi="Times New Roman" w:eastAsia="Times New Roman" w:cs="Times New Roman"/>
          <w:spacing w:val="15"/>
          <w:sz w:val="24"/>
          <w:szCs w:val="24"/>
        </w:rPr>
        <w:t xml:space="preserve"> </w:t>
      </w:r>
      <w:r>
        <w:rPr>
          <w:rFonts w:ascii="楷体" w:hAnsi="楷体" w:eastAsia="楷体" w:cs="楷体"/>
          <w:spacing w:val="15"/>
          <w:sz w:val="24"/>
          <w:szCs w:val="24"/>
        </w:rPr>
        <w:t>按式(7-</w:t>
      </w:r>
      <w:r>
        <w:rPr>
          <w:rFonts w:ascii="楷体" w:hAnsi="楷体" w:eastAsia="楷体" w:cs="楷体"/>
          <w:spacing w:val="-51"/>
          <w:sz w:val="24"/>
          <w:szCs w:val="24"/>
        </w:rPr>
        <w:t xml:space="preserve"> </w:t>
      </w:r>
      <w:r>
        <w:rPr>
          <w:rFonts w:ascii="楷体" w:hAnsi="楷体" w:eastAsia="楷体" w:cs="楷体"/>
          <w:spacing w:val="15"/>
          <w:sz w:val="24"/>
          <w:szCs w:val="24"/>
        </w:rPr>
        <w:t>1)计算。</w:t>
      </w:r>
    </w:p>
    <w:p w14:paraId="0C262A3E">
      <w:pPr>
        <w:spacing w:before="104" w:line="359" w:lineRule="exact"/>
        <w:ind w:left="3189"/>
        <w:rPr>
          <w:rFonts w:ascii="宋体" w:hAnsi="宋体" w:eastAsia="宋体" w:cs="宋体"/>
          <w:sz w:val="25"/>
          <w:szCs w:val="25"/>
        </w:rPr>
      </w:pPr>
      <w:r>
        <w:rPr>
          <w:rFonts w:ascii="Times New Roman" w:hAnsi="Times New Roman" w:eastAsia="Times New Roman" w:cs="Times New Roman"/>
          <w:spacing w:val="-2"/>
          <w:sz w:val="24"/>
          <w:szCs w:val="24"/>
        </w:rPr>
        <w:t>vk=331.4√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 xml:space="preserve">1+0.00367T                                                     </w:t>
      </w:r>
      <w:r>
        <w:rPr>
          <w:rFonts w:ascii="Times New Roman" w:hAnsi="Times New Roman" w:eastAsia="Times New Roman" w:cs="Times New Roman"/>
          <w:spacing w:val="-3"/>
          <w:sz w:val="24"/>
          <w:szCs w:val="24"/>
        </w:rPr>
        <w:t xml:space="preserve"> </w:t>
      </w:r>
      <w:r>
        <w:rPr>
          <w:rFonts w:ascii="宋体" w:hAnsi="宋体" w:eastAsia="宋体" w:cs="宋体"/>
          <w:spacing w:val="-3"/>
          <w:position w:val="3"/>
          <w:sz w:val="25"/>
          <w:szCs w:val="25"/>
        </w:rPr>
        <w:t>(7-1)</w:t>
      </w:r>
    </w:p>
    <w:p w14:paraId="58857A0C">
      <w:pPr>
        <w:spacing w:line="212" w:lineRule="auto"/>
        <w:rPr>
          <w:rFonts w:ascii="Times New Roman" w:hAnsi="Times New Roman" w:eastAsia="Times New Roman" w:cs="Times New Roman"/>
          <w:sz w:val="24"/>
          <w:szCs w:val="24"/>
        </w:rPr>
      </w:pPr>
      <w:r>
        <w:rPr>
          <w:rFonts w:ascii="楷体" w:hAnsi="楷体" w:eastAsia="楷体" w:cs="楷体"/>
          <w:spacing w:val="-4"/>
          <w:sz w:val="24"/>
          <w:szCs w:val="24"/>
        </w:rPr>
        <w:t>式中：331.4——0℃时空气中的声速值 (</w:t>
      </w:r>
      <w:r>
        <w:rPr>
          <w:rFonts w:ascii="楷体" w:hAnsi="楷体" w:eastAsia="楷体" w:cs="楷体"/>
          <w:spacing w:val="-36"/>
          <w:sz w:val="24"/>
          <w:szCs w:val="24"/>
        </w:rPr>
        <w:t xml:space="preserve"> </w:t>
      </w:r>
      <w:r>
        <w:rPr>
          <w:rFonts w:ascii="Times New Roman" w:hAnsi="Times New Roman" w:eastAsia="Times New Roman" w:cs="Times New Roman"/>
          <w:spacing w:val="-4"/>
          <w:sz w:val="24"/>
          <w:szCs w:val="24"/>
        </w:rPr>
        <w:t>m/s);</w:t>
      </w:r>
    </w:p>
    <w:p w14:paraId="3CEF3ADA">
      <w:pPr>
        <w:spacing w:before="94" w:line="212" w:lineRule="auto"/>
        <w:ind w:left="1109"/>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vk</w:t>
      </w:r>
      <w:r>
        <w:rPr>
          <w:rFonts w:ascii="楷体" w:hAnsi="楷体" w:eastAsia="楷体" w:cs="楷体"/>
          <w:spacing w:val="-5"/>
          <w:sz w:val="24"/>
          <w:szCs w:val="24"/>
        </w:rPr>
        <w:t>——温度为</w:t>
      </w:r>
      <w:r>
        <w:rPr>
          <w:rFonts w:ascii="Times New Roman" w:hAnsi="Times New Roman" w:eastAsia="Times New Roman" w:cs="Times New Roman"/>
          <w:spacing w:val="-5"/>
          <w:sz w:val="24"/>
          <w:szCs w:val="24"/>
        </w:rPr>
        <w:t>T</w:t>
      </w:r>
      <w:r>
        <w:rPr>
          <w:rFonts w:ascii="宋体" w:hAnsi="宋体" w:eastAsia="宋体" w:cs="宋体"/>
          <w:spacing w:val="-5"/>
          <w:sz w:val="24"/>
          <w:szCs w:val="24"/>
        </w:rPr>
        <w:t>、</w:t>
      </w:r>
      <w:r>
        <w:rPr>
          <w:rFonts w:ascii="楷体" w:hAnsi="楷体" w:eastAsia="楷体" w:cs="楷体"/>
          <w:spacing w:val="-5"/>
          <w:sz w:val="24"/>
          <w:szCs w:val="24"/>
        </w:rPr>
        <w:t>时空气中的声速计算值</w:t>
      </w:r>
      <w:r>
        <w:rPr>
          <w:rFonts w:ascii="楷体" w:hAnsi="楷体" w:eastAsia="楷体" w:cs="楷体"/>
          <w:spacing w:val="-20"/>
          <w:sz w:val="24"/>
          <w:szCs w:val="24"/>
        </w:rPr>
        <w:t xml:space="preserve"> </w:t>
      </w:r>
      <w:r>
        <w:rPr>
          <w:rFonts w:ascii="楷体" w:hAnsi="楷体" w:eastAsia="楷体" w:cs="楷体"/>
          <w:spacing w:val="-5"/>
          <w:sz w:val="24"/>
          <w:szCs w:val="24"/>
        </w:rPr>
        <w:t>(</w:t>
      </w:r>
      <w:r>
        <w:rPr>
          <w:rFonts w:ascii="楷体" w:hAnsi="楷体" w:eastAsia="楷体" w:cs="楷体"/>
          <w:spacing w:val="-55"/>
          <w:sz w:val="24"/>
          <w:szCs w:val="24"/>
        </w:rPr>
        <w:t xml:space="preserve"> </w:t>
      </w:r>
      <w:r>
        <w:rPr>
          <w:rFonts w:ascii="Times New Roman" w:hAnsi="Times New Roman" w:eastAsia="Times New Roman" w:cs="Times New Roman"/>
          <w:spacing w:val="-5"/>
          <w:sz w:val="24"/>
          <w:szCs w:val="24"/>
        </w:rPr>
        <w:t>m/s);</w:t>
      </w:r>
    </w:p>
    <w:p w14:paraId="18032976">
      <w:pPr>
        <w:spacing w:before="109" w:line="227" w:lineRule="auto"/>
        <w:ind w:left="1099"/>
        <w:rPr>
          <w:rFonts w:ascii="楷体" w:hAnsi="楷体" w:eastAsia="楷体" w:cs="楷体"/>
          <w:sz w:val="24"/>
          <w:szCs w:val="24"/>
        </w:rPr>
      </w:pPr>
      <w:r>
        <w:rPr>
          <w:rFonts w:ascii="Times New Roman" w:hAnsi="Times New Roman" w:eastAsia="Times New Roman" w:cs="Times New Roman"/>
          <w:sz w:val="24"/>
          <w:szCs w:val="24"/>
        </w:rPr>
        <w:t>Tk</w:t>
      </w:r>
      <w:r>
        <w:rPr>
          <w:rFonts w:ascii="Times New Roman" w:hAnsi="Times New Roman" w:eastAsia="Times New Roman" w:cs="Times New Roman"/>
          <w:spacing w:val="8"/>
          <w:sz w:val="24"/>
          <w:szCs w:val="24"/>
        </w:rPr>
        <w:t>——</w:t>
      </w:r>
      <w:r>
        <w:rPr>
          <w:rFonts w:ascii="楷体" w:hAnsi="楷体" w:eastAsia="楷体" w:cs="楷体"/>
          <w:spacing w:val="8"/>
          <w:sz w:val="24"/>
          <w:szCs w:val="24"/>
        </w:rPr>
        <w:t>测试时空气的温度(℃)。</w:t>
      </w:r>
    </w:p>
    <w:p w14:paraId="3EF8AEE4">
      <w:pPr>
        <w:spacing w:before="47" w:line="228" w:lineRule="auto"/>
        <w:ind w:left="489"/>
        <w:rPr>
          <w:rFonts w:ascii="楷体" w:hAnsi="楷体" w:eastAsia="楷体" w:cs="楷体"/>
          <w:sz w:val="24"/>
          <w:szCs w:val="24"/>
        </w:rPr>
      </w:pPr>
      <w:r>
        <w:rPr>
          <w:rFonts w:ascii="楷体" w:hAnsi="楷体" w:eastAsia="楷体" w:cs="楷体"/>
          <w:spacing w:val="22"/>
          <w:sz w:val="24"/>
          <w:szCs w:val="24"/>
        </w:rPr>
        <w:t>(8)误差计算</w:t>
      </w:r>
    </w:p>
    <w:p w14:paraId="5119C311">
      <w:pPr>
        <w:spacing w:before="47" w:line="255" w:lineRule="auto"/>
        <w:ind w:right="62" w:firstLine="489"/>
        <w:rPr>
          <w:rFonts w:ascii="楷体" w:hAnsi="楷体" w:eastAsia="楷体" w:cs="楷体"/>
          <w:sz w:val="24"/>
          <w:szCs w:val="24"/>
        </w:rPr>
      </w:pPr>
      <w:r>
        <w:rPr>
          <w:rFonts w:ascii="楷体" w:hAnsi="楷体" w:eastAsia="楷体" w:cs="楷体"/>
          <w:spacing w:val="15"/>
          <w:sz w:val="24"/>
          <w:szCs w:val="24"/>
        </w:rPr>
        <w:t>①空气中声速计算值</w:t>
      </w:r>
      <w:r>
        <w:rPr>
          <w:rFonts w:ascii="Times New Roman" w:hAnsi="Times New Roman" w:eastAsia="Times New Roman" w:cs="Times New Roman"/>
          <w:sz w:val="24"/>
          <w:szCs w:val="24"/>
        </w:rPr>
        <w:t>vk</w:t>
      </w:r>
      <w:r>
        <w:rPr>
          <w:rFonts w:ascii="Times New Roman" w:hAnsi="Times New Roman" w:eastAsia="Times New Roman" w:cs="Times New Roman"/>
          <w:spacing w:val="15"/>
          <w:sz w:val="24"/>
          <w:szCs w:val="24"/>
        </w:rPr>
        <w:t xml:space="preserve"> </w:t>
      </w:r>
      <w:r>
        <w:rPr>
          <w:rFonts w:ascii="楷体" w:hAnsi="楷体" w:eastAsia="楷体" w:cs="楷体"/>
          <w:spacing w:val="15"/>
          <w:sz w:val="24"/>
          <w:szCs w:val="24"/>
        </w:rPr>
        <w:t>与空气中声速实测值</w:t>
      </w:r>
      <w:r>
        <w:rPr>
          <w:rFonts w:ascii="Times New Roman" w:hAnsi="Times New Roman" w:eastAsia="Times New Roman" w:cs="Times New Roman"/>
          <w:spacing w:val="15"/>
          <w:sz w:val="24"/>
          <w:szCs w:val="24"/>
        </w:rPr>
        <w:t xml:space="preserve">v₀ </w:t>
      </w:r>
      <w:r>
        <w:rPr>
          <w:rFonts w:ascii="楷体" w:hAnsi="楷体" w:eastAsia="楷体" w:cs="楷体"/>
          <w:spacing w:val="15"/>
          <w:sz w:val="24"/>
          <w:szCs w:val="24"/>
        </w:rPr>
        <w:t>之间的相对误差</w:t>
      </w:r>
      <w:r>
        <w:rPr>
          <w:rFonts w:ascii="Times New Roman" w:hAnsi="Times New Roman" w:eastAsia="Times New Roman" w:cs="Times New Roman"/>
          <w:spacing w:val="15"/>
          <w:sz w:val="24"/>
          <w:szCs w:val="24"/>
        </w:rPr>
        <w:t xml:space="preserve">e,    </w:t>
      </w:r>
      <w:r>
        <w:rPr>
          <w:rFonts w:ascii="楷体" w:hAnsi="楷体" w:eastAsia="楷体" w:cs="楷体"/>
          <w:spacing w:val="15"/>
          <w:sz w:val="24"/>
          <w:szCs w:val="24"/>
        </w:rPr>
        <w:t>按式(7-2)</w:t>
      </w:r>
      <w:r>
        <w:rPr>
          <w:rFonts w:ascii="楷体" w:hAnsi="楷体" w:eastAsia="楷体" w:cs="楷体"/>
          <w:spacing w:val="17"/>
          <w:sz w:val="24"/>
          <w:szCs w:val="24"/>
        </w:rPr>
        <w:t xml:space="preserve"> </w:t>
      </w:r>
      <w:r>
        <w:rPr>
          <w:rFonts w:ascii="楷体" w:hAnsi="楷体" w:eastAsia="楷体" w:cs="楷体"/>
          <w:spacing w:val="-5"/>
          <w:sz w:val="24"/>
          <w:szCs w:val="24"/>
        </w:rPr>
        <w:t>计算。</w:t>
      </w:r>
    </w:p>
    <w:p w14:paraId="31198002">
      <w:pPr>
        <w:spacing w:before="77" w:line="207" w:lineRule="auto"/>
        <w:ind w:left="3229"/>
        <w:rPr>
          <w:rFonts w:ascii="宋体" w:hAnsi="宋体" w:eastAsia="宋体" w:cs="宋体"/>
          <w:sz w:val="24"/>
          <w:szCs w:val="24"/>
        </w:rPr>
      </w:pPr>
      <w:r>
        <w:rPr>
          <w:rFonts w:ascii="Times New Roman" w:hAnsi="Times New Roman" w:eastAsia="Times New Roman" w:cs="Times New Roman"/>
          <w:spacing w:val="-1"/>
          <w:sz w:val="22"/>
          <w:szCs w:val="22"/>
        </w:rPr>
        <w:t xml:space="preserve">ez=(vk-vo)/vk×100%                                   </w:t>
      </w:r>
      <w:r>
        <w:rPr>
          <w:rFonts w:ascii="Times New Roman" w:hAnsi="Times New Roman" w:eastAsia="Times New Roman" w:cs="Times New Roman"/>
          <w:spacing w:val="-2"/>
          <w:sz w:val="22"/>
          <w:szCs w:val="22"/>
        </w:rPr>
        <w:t xml:space="preserve">                             </w:t>
      </w:r>
      <w:r>
        <w:rPr>
          <w:rFonts w:ascii="宋体" w:hAnsi="宋体" w:eastAsia="宋体" w:cs="宋体"/>
          <w:spacing w:val="-2"/>
          <w:sz w:val="24"/>
          <w:szCs w:val="24"/>
        </w:rPr>
        <w:t>(7-2)</w:t>
      </w:r>
    </w:p>
    <w:p w14:paraId="586E3110">
      <w:pPr>
        <w:spacing w:before="62" w:line="270" w:lineRule="auto"/>
        <w:ind w:right="4" w:firstLine="489"/>
        <w:rPr>
          <w:rFonts w:ascii="楷体" w:hAnsi="楷体" w:eastAsia="楷体" w:cs="楷体"/>
          <w:sz w:val="23"/>
          <w:szCs w:val="23"/>
        </w:rPr>
      </w:pPr>
      <w:r>
        <w:rPr>
          <w:rFonts w:ascii="楷体" w:hAnsi="楷体" w:eastAsia="楷体" w:cs="楷体"/>
          <w:spacing w:val="20"/>
          <w:sz w:val="23"/>
          <w:szCs w:val="23"/>
        </w:rPr>
        <w:t>②计算所得的</w:t>
      </w:r>
      <w:r>
        <w:rPr>
          <w:rFonts w:ascii="Times New Roman" w:hAnsi="Times New Roman" w:eastAsia="Times New Roman" w:cs="Times New Roman"/>
          <w:spacing w:val="20"/>
          <w:sz w:val="23"/>
          <w:szCs w:val="23"/>
        </w:rPr>
        <w:t>e,</w:t>
      </w:r>
      <w:r>
        <w:rPr>
          <w:rFonts w:ascii="Times New Roman" w:hAnsi="Times New Roman" w:eastAsia="Times New Roman" w:cs="Times New Roman"/>
          <w:spacing w:val="61"/>
          <w:w w:val="101"/>
          <w:sz w:val="23"/>
          <w:szCs w:val="23"/>
        </w:rPr>
        <w:t xml:space="preserve"> </w:t>
      </w:r>
      <w:r>
        <w:rPr>
          <w:rFonts w:ascii="楷体" w:hAnsi="楷体" w:eastAsia="楷体" w:cs="楷体"/>
          <w:spacing w:val="20"/>
          <w:sz w:val="23"/>
          <w:szCs w:val="23"/>
        </w:rPr>
        <w:t>值一般不超过±0.5%,否则，需检查仪器各部位的连接后重测，</w:t>
      </w:r>
      <w:r>
        <w:rPr>
          <w:rFonts w:ascii="楷体" w:hAnsi="楷体" w:eastAsia="楷体" w:cs="楷体"/>
          <w:sz w:val="23"/>
          <w:szCs w:val="23"/>
        </w:rPr>
        <w:t xml:space="preserve"> </w:t>
      </w:r>
      <w:r>
        <w:rPr>
          <w:rFonts w:ascii="楷体" w:hAnsi="楷体" w:eastAsia="楷体" w:cs="楷体"/>
          <w:spacing w:val="7"/>
          <w:sz w:val="23"/>
          <w:szCs w:val="23"/>
        </w:rPr>
        <w:t>或更换超声波检测仪。</w:t>
      </w:r>
    </w:p>
    <w:p w14:paraId="1FA99E33">
      <w:pPr>
        <w:pStyle w:val="2"/>
        <w:spacing w:line="352" w:lineRule="auto"/>
      </w:pPr>
    </w:p>
    <w:p w14:paraId="2896CF8B">
      <w:pPr>
        <w:spacing w:before="78" w:line="219" w:lineRule="auto"/>
        <w:ind w:left="219"/>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44495B31">
      <w:pPr>
        <w:spacing w:before="23" w:line="266" w:lineRule="auto"/>
        <w:ind w:firstLine="489"/>
        <w:rPr>
          <w:rFonts w:ascii="宋体" w:hAnsi="宋体" w:eastAsia="宋体" w:cs="宋体"/>
          <w:sz w:val="24"/>
          <w:szCs w:val="24"/>
        </w:rPr>
      </w:pPr>
      <w:r>
        <w:rPr>
          <w:rFonts w:ascii="宋体" w:hAnsi="宋体" w:eastAsia="宋体" w:cs="宋体"/>
          <w:spacing w:val="9"/>
          <w:sz w:val="24"/>
          <w:szCs w:val="24"/>
        </w:rPr>
        <w:t>(1)现场超声-回弹测试时，超声测试应采用超声平测法，并应先进行回弹测试，</w:t>
      </w:r>
      <w:r>
        <w:rPr>
          <w:rFonts w:ascii="宋体" w:hAnsi="宋体" w:eastAsia="宋体" w:cs="宋体"/>
          <w:spacing w:val="15"/>
          <w:sz w:val="24"/>
          <w:szCs w:val="24"/>
        </w:rPr>
        <w:t xml:space="preserve"> </w:t>
      </w:r>
      <w:r>
        <w:rPr>
          <w:rFonts w:ascii="宋体" w:hAnsi="宋体" w:eastAsia="宋体" w:cs="宋体"/>
          <w:spacing w:val="-2"/>
          <w:sz w:val="24"/>
          <w:szCs w:val="24"/>
        </w:rPr>
        <w:t>后进行超声测试。</w:t>
      </w:r>
    </w:p>
    <w:p w14:paraId="2FD465D2">
      <w:pPr>
        <w:spacing w:before="2" w:line="269" w:lineRule="auto"/>
        <w:ind w:right="102" w:firstLine="489"/>
        <w:rPr>
          <w:rFonts w:ascii="宋体" w:hAnsi="宋体" w:eastAsia="宋体" w:cs="宋体"/>
          <w:sz w:val="25"/>
          <w:szCs w:val="25"/>
        </w:rPr>
      </w:pPr>
      <w:r>
        <w:rPr>
          <w:rFonts w:ascii="宋体" w:hAnsi="宋体" w:eastAsia="宋体" w:cs="宋体"/>
          <w:spacing w:val="1"/>
          <w:sz w:val="25"/>
          <w:szCs w:val="25"/>
        </w:rPr>
        <w:t>(2)每一测区应布置一排超声测点、发射测点</w:t>
      </w:r>
      <w:r>
        <w:rPr>
          <w:rFonts w:ascii="宋体" w:hAnsi="宋体" w:eastAsia="宋体" w:cs="宋体"/>
          <w:sz w:val="25"/>
          <w:szCs w:val="25"/>
        </w:rPr>
        <w:t xml:space="preserve">和接收测点的连线与附近钢筋轴线 </w:t>
      </w:r>
      <w:r>
        <w:rPr>
          <w:rFonts w:ascii="宋体" w:hAnsi="宋体" w:eastAsia="宋体" w:cs="宋体"/>
          <w:spacing w:val="-4"/>
          <w:sz w:val="25"/>
          <w:szCs w:val="25"/>
        </w:rPr>
        <w:t>宜呈40°~50°,如图</w:t>
      </w:r>
      <w:r>
        <w:rPr>
          <w:rFonts w:ascii="Times New Roman" w:hAnsi="Times New Roman" w:eastAsia="Times New Roman" w:cs="Times New Roman"/>
          <w:spacing w:val="-4"/>
          <w:sz w:val="25"/>
          <w:szCs w:val="25"/>
        </w:rPr>
        <w:t>T</w:t>
      </w:r>
      <w:r>
        <w:rPr>
          <w:rFonts w:ascii="Times New Roman" w:hAnsi="Times New Roman" w:eastAsia="Times New Roman" w:cs="Times New Roman"/>
          <w:spacing w:val="40"/>
          <w:sz w:val="25"/>
          <w:szCs w:val="25"/>
        </w:rPr>
        <w:t xml:space="preserve"> </w:t>
      </w:r>
      <w:r>
        <w:rPr>
          <w:rFonts w:ascii="Times New Roman" w:hAnsi="Times New Roman" w:eastAsia="Times New Roman" w:cs="Times New Roman"/>
          <w:spacing w:val="-4"/>
          <w:sz w:val="25"/>
          <w:szCs w:val="25"/>
        </w:rPr>
        <w:t>0545</w:t>
      </w:r>
      <w:r>
        <w:rPr>
          <w:rFonts w:ascii="Times New Roman" w:hAnsi="Times New Roman" w:eastAsia="Times New Roman" w:cs="Times New Roman"/>
          <w:spacing w:val="-29"/>
          <w:sz w:val="25"/>
          <w:szCs w:val="25"/>
        </w:rPr>
        <w:t xml:space="preserve"> </w:t>
      </w:r>
      <w:r>
        <w:rPr>
          <w:rFonts w:ascii="宋体" w:hAnsi="宋体" w:eastAsia="宋体" w:cs="宋体"/>
          <w:spacing w:val="-4"/>
          <w:sz w:val="25"/>
          <w:szCs w:val="25"/>
        </w:rPr>
        <w:t>所示。</w:t>
      </w:r>
    </w:p>
    <w:p w14:paraId="3207A57F">
      <w:pPr>
        <w:spacing w:before="110" w:line="263" w:lineRule="auto"/>
        <w:ind w:right="107" w:firstLine="489"/>
        <w:rPr>
          <w:rFonts w:ascii="宋体" w:hAnsi="宋体" w:eastAsia="宋体" w:cs="宋体"/>
          <w:sz w:val="24"/>
          <w:szCs w:val="24"/>
        </w:rPr>
      </w:pPr>
      <w:r>
        <w:rPr>
          <w:rFonts w:ascii="宋体" w:hAnsi="宋体" w:eastAsia="宋体" w:cs="宋体"/>
          <w:spacing w:val="17"/>
          <w:sz w:val="24"/>
          <w:szCs w:val="24"/>
        </w:rPr>
        <w:t>(3)在超声波的发射测点和接收测点之间测读</w:t>
      </w:r>
      <w:r>
        <w:rPr>
          <w:rFonts w:ascii="宋体" w:hAnsi="宋体" w:eastAsia="宋体" w:cs="宋体"/>
          <w:spacing w:val="16"/>
          <w:sz w:val="24"/>
          <w:szCs w:val="24"/>
        </w:rPr>
        <w:t>10个回弹值，回弹测试按本规程</w:t>
      </w:r>
      <w:r>
        <w:rPr>
          <w:rFonts w:ascii="宋体" w:hAnsi="宋体" w:eastAsia="宋体" w:cs="宋体"/>
          <w:sz w:val="24"/>
          <w:szCs w:val="24"/>
        </w:rPr>
        <w:t xml:space="preserve"> </w:t>
      </w:r>
      <w:r>
        <w:rPr>
          <w:rFonts w:ascii="Times New Roman" w:hAnsi="Times New Roman" w:eastAsia="Times New Roman" w:cs="Times New Roman"/>
          <w:spacing w:val="1"/>
          <w:sz w:val="24"/>
          <w:szCs w:val="24"/>
        </w:rPr>
        <w:t xml:space="preserve">T0544 </w:t>
      </w:r>
      <w:r>
        <w:rPr>
          <w:rFonts w:ascii="宋体" w:hAnsi="宋体" w:eastAsia="宋体" w:cs="宋体"/>
          <w:spacing w:val="1"/>
          <w:sz w:val="24"/>
          <w:szCs w:val="24"/>
        </w:rPr>
        <w:t>的测试步骤进行，不进行碳化深度的测试和修正。每一测点回弹值的测读记录为</w:t>
      </w:r>
    </w:p>
    <w:p w14:paraId="0ED95508">
      <w:pPr>
        <w:spacing w:before="89" w:line="212" w:lineRule="auto"/>
        <w:rPr>
          <w:rFonts w:ascii="宋体" w:hAnsi="宋体" w:eastAsia="宋体" w:cs="宋体"/>
          <w:sz w:val="24"/>
          <w:szCs w:val="24"/>
        </w:rPr>
      </w:pPr>
      <w:r>
        <w:rPr>
          <w:rFonts w:ascii="Times New Roman" w:hAnsi="Times New Roman" w:eastAsia="Times New Roman" w:cs="Times New Roman"/>
          <w:spacing w:val="4"/>
          <w:sz w:val="24"/>
          <w:szCs w:val="24"/>
        </w:rPr>
        <w:t>R:(i=1</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应精确至</w:t>
      </w:r>
      <w:r>
        <w:rPr>
          <w:rFonts w:ascii="Times New Roman" w:hAnsi="Times New Roman" w:eastAsia="Times New Roman" w:cs="Times New Roman"/>
          <w:spacing w:val="4"/>
          <w:sz w:val="24"/>
          <w:szCs w:val="24"/>
        </w:rPr>
        <w:t>y,</w:t>
      </w:r>
      <w:r>
        <w:rPr>
          <w:rFonts w:ascii="Times New Roman" w:hAnsi="Times New Roman" w:eastAsia="Times New Roman" w:cs="Times New Roman"/>
          <w:spacing w:val="60"/>
          <w:sz w:val="24"/>
          <w:szCs w:val="24"/>
        </w:rPr>
        <w:t xml:space="preserve"> </w:t>
      </w:r>
      <w:r>
        <w:rPr>
          <w:rFonts w:ascii="宋体" w:hAnsi="宋体" w:eastAsia="宋体" w:cs="宋体"/>
          <w:spacing w:val="4"/>
          <w:sz w:val="24"/>
          <w:szCs w:val="24"/>
        </w:rPr>
        <w:t>且向一测点应只充许弹击一次。</w:t>
      </w:r>
    </w:p>
    <w:p w14:paraId="1C611577">
      <w:pPr>
        <w:spacing w:before="92" w:line="2740" w:lineRule="exact"/>
      </w:pPr>
      <w:r>
        <w:drawing>
          <wp:anchor distT="0" distB="0" distL="0" distR="0" simplePos="0" relativeHeight="251708416" behindDoc="0" locked="0" layoutInCell="1" allowOverlap="1">
            <wp:simplePos x="0" y="0"/>
            <wp:positionH relativeFrom="column">
              <wp:posOffset>2685415</wp:posOffset>
            </wp:positionH>
            <wp:positionV relativeFrom="paragraph">
              <wp:posOffset>439420</wp:posOffset>
            </wp:positionV>
            <wp:extent cx="3136900" cy="1009650"/>
            <wp:effectExtent l="0" t="0" r="0" b="0"/>
            <wp:wrapNone/>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92"/>
                    <a:stretch>
                      <a:fillRect/>
                    </a:stretch>
                  </pic:blipFill>
                  <pic:spPr>
                    <a:xfrm>
                      <a:off x="0" y="0"/>
                      <a:ext cx="3136854" cy="1009646"/>
                    </a:xfrm>
                    <a:prstGeom prst="rect">
                      <a:avLst/>
                    </a:prstGeom>
                  </pic:spPr>
                </pic:pic>
              </a:graphicData>
            </a:graphic>
          </wp:anchor>
        </w:drawing>
      </w:r>
      <w:r>
        <w:rPr>
          <w:position w:val="-54"/>
        </w:rPr>
        <w:drawing>
          <wp:inline distT="0" distB="0" distL="0" distR="0">
            <wp:extent cx="2113915" cy="173990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93"/>
                    <a:stretch>
                      <a:fillRect/>
                    </a:stretch>
                  </pic:blipFill>
                  <pic:spPr>
                    <a:xfrm>
                      <a:off x="0" y="0"/>
                      <a:ext cx="2114535" cy="1739993"/>
                    </a:xfrm>
                    <a:prstGeom prst="rect">
                      <a:avLst/>
                    </a:prstGeom>
                  </pic:spPr>
                </pic:pic>
              </a:graphicData>
            </a:graphic>
          </wp:inline>
        </w:drawing>
      </w:r>
    </w:p>
    <w:p w14:paraId="20239A32">
      <w:pPr>
        <w:spacing w:before="276" w:line="219" w:lineRule="auto"/>
        <w:ind w:left="2779"/>
        <w:rPr>
          <w:rFonts w:ascii="宋体" w:hAnsi="宋体" w:eastAsia="宋体" w:cs="宋体"/>
          <w:sz w:val="17"/>
          <w:szCs w:val="17"/>
        </w:rPr>
      </w:pPr>
      <w:r>
        <w:rPr>
          <w:rFonts w:ascii="宋体" w:hAnsi="宋体" w:eastAsia="宋体" w:cs="宋体"/>
          <w:spacing w:val="8"/>
          <w:sz w:val="17"/>
          <w:szCs w:val="17"/>
        </w:rPr>
        <w:t>图</w:t>
      </w:r>
      <w:r>
        <w:rPr>
          <w:rFonts w:ascii="Times New Roman" w:hAnsi="Times New Roman" w:eastAsia="Times New Roman" w:cs="Times New Roman"/>
          <w:spacing w:val="8"/>
          <w:sz w:val="17"/>
          <w:szCs w:val="17"/>
        </w:rPr>
        <w:t>T</w:t>
      </w:r>
      <w:r>
        <w:rPr>
          <w:rFonts w:ascii="Times New Roman" w:hAnsi="Times New Roman" w:eastAsia="Times New Roman" w:cs="Times New Roman"/>
          <w:spacing w:val="22"/>
          <w:w w:val="101"/>
          <w:sz w:val="17"/>
          <w:szCs w:val="17"/>
        </w:rPr>
        <w:t xml:space="preserve">  </w:t>
      </w:r>
      <w:r>
        <w:rPr>
          <w:rFonts w:ascii="Times New Roman" w:hAnsi="Times New Roman" w:eastAsia="Times New Roman" w:cs="Times New Roman"/>
          <w:spacing w:val="8"/>
          <w:sz w:val="17"/>
          <w:szCs w:val="17"/>
        </w:rPr>
        <w:t xml:space="preserve">0545   </w:t>
      </w:r>
      <w:r>
        <w:rPr>
          <w:rFonts w:ascii="宋体" w:hAnsi="宋体" w:eastAsia="宋体" w:cs="宋体"/>
          <w:spacing w:val="8"/>
          <w:sz w:val="17"/>
          <w:szCs w:val="17"/>
        </w:rPr>
        <w:t>超声波平测方法换能器布置示意图</w:t>
      </w:r>
    </w:p>
    <w:p w14:paraId="29F39D9E">
      <w:pPr>
        <w:spacing w:before="98" w:line="219" w:lineRule="auto"/>
        <w:ind w:left="2889"/>
        <w:rPr>
          <w:rFonts w:ascii="宋体" w:hAnsi="宋体" w:eastAsia="宋体" w:cs="宋体"/>
          <w:sz w:val="17"/>
          <w:szCs w:val="17"/>
        </w:rPr>
      </w:pPr>
      <w:r>
        <w:rPr>
          <w:rFonts w:ascii="Times New Roman" w:hAnsi="Times New Roman" w:eastAsia="Times New Roman" w:cs="Times New Roman"/>
          <w:sz w:val="17"/>
          <w:szCs w:val="17"/>
        </w:rPr>
        <w:t>F-</w:t>
      </w:r>
      <w:r>
        <w:rPr>
          <w:rFonts w:ascii="宋体" w:hAnsi="宋体" w:eastAsia="宋体" w:cs="宋体"/>
          <w:sz w:val="17"/>
          <w:szCs w:val="17"/>
        </w:rPr>
        <w:t>发射换能器；</w:t>
      </w:r>
      <w:r>
        <w:rPr>
          <w:rFonts w:ascii="宋体" w:hAnsi="宋体" w:eastAsia="宋体" w:cs="宋体"/>
          <w:spacing w:val="-2"/>
          <w:sz w:val="17"/>
          <w:szCs w:val="17"/>
        </w:rPr>
        <w:t xml:space="preserve"> </w:t>
      </w:r>
      <w:r>
        <w:rPr>
          <w:rFonts w:ascii="Times New Roman" w:hAnsi="Times New Roman" w:eastAsia="Times New Roman" w:cs="Times New Roman"/>
          <w:sz w:val="17"/>
          <w:szCs w:val="17"/>
        </w:rPr>
        <w:t>S-</w:t>
      </w:r>
      <w:r>
        <w:rPr>
          <w:rFonts w:ascii="Times New Roman" w:hAnsi="Times New Roman" w:eastAsia="Times New Roman" w:cs="Times New Roman"/>
          <w:spacing w:val="-13"/>
          <w:sz w:val="17"/>
          <w:szCs w:val="17"/>
        </w:rPr>
        <w:t xml:space="preserve"> </w:t>
      </w:r>
      <w:r>
        <w:rPr>
          <w:rFonts w:ascii="宋体" w:hAnsi="宋体" w:eastAsia="宋体" w:cs="宋体"/>
          <w:sz w:val="17"/>
          <w:szCs w:val="17"/>
        </w:rPr>
        <w:t>接收换能器；</w:t>
      </w:r>
      <w:r>
        <w:rPr>
          <w:rFonts w:ascii="宋体" w:hAnsi="宋体" w:eastAsia="宋体" w:cs="宋体"/>
          <w:spacing w:val="-45"/>
          <w:sz w:val="17"/>
          <w:szCs w:val="17"/>
        </w:rPr>
        <w:t xml:space="preserve"> </w:t>
      </w:r>
      <w:r>
        <w:rPr>
          <w:rFonts w:ascii="Times New Roman" w:hAnsi="Times New Roman" w:eastAsia="Times New Roman" w:cs="Times New Roman"/>
          <w:sz w:val="17"/>
          <w:szCs w:val="17"/>
        </w:rPr>
        <w:t>G-</w:t>
      </w:r>
      <w:r>
        <w:rPr>
          <w:rFonts w:ascii="Times New Roman" w:hAnsi="Times New Roman" w:eastAsia="Times New Roman" w:cs="Times New Roman"/>
          <w:spacing w:val="-16"/>
          <w:sz w:val="17"/>
          <w:szCs w:val="17"/>
        </w:rPr>
        <w:t xml:space="preserve"> </w:t>
      </w:r>
      <w:r>
        <w:rPr>
          <w:rFonts w:ascii="宋体" w:hAnsi="宋体" w:eastAsia="宋体" w:cs="宋体"/>
          <w:sz w:val="17"/>
          <w:szCs w:val="17"/>
        </w:rPr>
        <w:t>钢筋轴线</w:t>
      </w:r>
    </w:p>
    <w:p w14:paraId="373CD974">
      <w:pPr>
        <w:spacing w:before="128" w:line="252" w:lineRule="auto"/>
        <w:ind w:right="107" w:firstLine="489"/>
        <w:rPr>
          <w:rFonts w:ascii="宋体" w:hAnsi="宋体" w:eastAsia="宋体" w:cs="宋体"/>
          <w:sz w:val="24"/>
          <w:szCs w:val="24"/>
        </w:rPr>
      </w:pPr>
      <w:r>
        <w:rPr>
          <w:rFonts w:ascii="宋体" w:hAnsi="宋体" w:eastAsia="宋体" w:cs="宋体"/>
          <w:spacing w:val="7"/>
          <w:sz w:val="24"/>
          <w:szCs w:val="24"/>
        </w:rPr>
        <w:t>(4)换能器辐射面通过耦合剂与混凝土测试面</w:t>
      </w:r>
      <w:r>
        <w:rPr>
          <w:rFonts w:ascii="宋体" w:hAnsi="宋体" w:eastAsia="宋体" w:cs="宋体"/>
          <w:spacing w:val="6"/>
          <w:sz w:val="24"/>
          <w:szCs w:val="24"/>
        </w:rPr>
        <w:t>耦合良好，开机预热10</w:t>
      </w:r>
      <w:r>
        <w:rPr>
          <w:rFonts w:ascii="Times New Roman" w:hAnsi="Times New Roman" w:eastAsia="Times New Roman" w:cs="Times New Roman"/>
          <w:sz w:val="24"/>
          <w:szCs w:val="24"/>
        </w:rPr>
        <w:t>min</w:t>
      </w:r>
      <w:r>
        <w:rPr>
          <w:rFonts w:ascii="Times New Roman" w:hAnsi="Times New Roman" w:eastAsia="Times New Roman" w:cs="Times New Roman"/>
          <w:spacing w:val="6"/>
          <w:sz w:val="24"/>
          <w:szCs w:val="24"/>
        </w:rPr>
        <w:t>,</w:t>
      </w:r>
      <w:r>
        <w:rPr>
          <w:rFonts w:ascii="Times New Roman" w:hAnsi="Times New Roman" w:eastAsia="Times New Roman" w:cs="Times New Roman"/>
          <w:spacing w:val="24"/>
          <w:sz w:val="24"/>
          <w:szCs w:val="24"/>
        </w:rPr>
        <w:t xml:space="preserve">  </w:t>
      </w:r>
      <w:r>
        <w:rPr>
          <w:rFonts w:ascii="宋体" w:hAnsi="宋体" w:eastAsia="宋体" w:cs="宋体"/>
          <w:spacing w:val="6"/>
          <w:sz w:val="24"/>
          <w:szCs w:val="24"/>
        </w:rPr>
        <w:t>以两个</w:t>
      </w:r>
      <w:r>
        <w:rPr>
          <w:rFonts w:ascii="宋体" w:hAnsi="宋体" w:eastAsia="宋体" w:cs="宋体"/>
          <w:sz w:val="24"/>
          <w:szCs w:val="24"/>
        </w:rPr>
        <w:t xml:space="preserve"> </w:t>
      </w:r>
      <w:r>
        <w:rPr>
          <w:rFonts w:ascii="宋体" w:hAnsi="宋体" w:eastAsia="宋体" w:cs="宋体"/>
          <w:spacing w:val="-4"/>
          <w:sz w:val="24"/>
          <w:szCs w:val="24"/>
        </w:rPr>
        <w:t>换能器内边距分别为200</w:t>
      </w:r>
      <w:r>
        <w:rPr>
          <w:rFonts w:ascii="Times New Roman" w:hAnsi="Times New Roman" w:eastAsia="Times New Roman" w:cs="Times New Roman"/>
          <w:spacing w:val="-4"/>
          <w:sz w:val="24"/>
          <w:szCs w:val="24"/>
        </w:rPr>
        <w:t>mm</w:t>
      </w:r>
      <w:r>
        <w:rPr>
          <w:rFonts w:ascii="Times New Roman" w:hAnsi="Times New Roman" w:eastAsia="Times New Roman" w:cs="Times New Roman"/>
          <w:spacing w:val="-35"/>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250mm</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pacing w:val="-4"/>
          <w:sz w:val="24"/>
          <w:szCs w:val="24"/>
        </w:rPr>
        <w:t>300m</w:t>
      </w:r>
      <w:r>
        <w:rPr>
          <w:rFonts w:ascii="Times New Roman" w:hAnsi="Times New Roman" w:eastAsia="Times New Roman" w:cs="Times New Roman"/>
          <w:spacing w:val="-5"/>
          <w:sz w:val="24"/>
          <w:szCs w:val="24"/>
        </w:rPr>
        <w:t>m</w:t>
      </w:r>
      <w:r>
        <w:rPr>
          <w:rFonts w:ascii="Times New Roman" w:hAnsi="Times New Roman" w:eastAsia="Times New Roman" w:cs="Times New Roman"/>
          <w:spacing w:val="-35"/>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350mm</w:t>
      </w:r>
      <w:r>
        <w:rPr>
          <w:rFonts w:ascii="Times New Roman" w:hAnsi="Times New Roman" w:eastAsia="Times New Roman" w:cs="Times New Roman"/>
          <w:spacing w:val="-35"/>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400mm</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450mm</w:t>
      </w:r>
      <w:r>
        <w:rPr>
          <w:rFonts w:ascii="Times New Roman" w:hAnsi="Times New Roman" w:eastAsia="Times New Roman" w:cs="Times New Roman"/>
          <w:spacing w:val="-35"/>
          <w:sz w:val="24"/>
          <w:szCs w:val="24"/>
        </w:rPr>
        <w:t xml:space="preserve"> </w:t>
      </w:r>
      <w:r>
        <w:rPr>
          <w:rFonts w:ascii="宋体" w:hAnsi="宋体" w:eastAsia="宋体" w:cs="宋体"/>
          <w:spacing w:val="-5"/>
          <w:sz w:val="24"/>
          <w:szCs w:val="24"/>
        </w:rPr>
        <w:t>、</w:t>
      </w:r>
      <w:r>
        <w:rPr>
          <w:rFonts w:ascii="Times New Roman" w:hAnsi="Times New Roman" w:eastAsia="Times New Roman" w:cs="Times New Roman"/>
          <w:spacing w:val="-5"/>
          <w:sz w:val="24"/>
          <w:szCs w:val="24"/>
        </w:rPr>
        <w:t>500mm</w:t>
      </w:r>
      <w:r>
        <w:rPr>
          <w:rFonts w:ascii="宋体" w:hAnsi="宋体" w:eastAsia="宋体" w:cs="宋体"/>
          <w:spacing w:val="-5"/>
          <w:sz w:val="24"/>
          <w:szCs w:val="24"/>
        </w:rPr>
        <w:t>进行</w:t>
      </w:r>
      <w:r>
        <w:rPr>
          <w:rFonts w:ascii="宋体" w:hAnsi="宋体" w:eastAsia="宋体" w:cs="宋体"/>
          <w:sz w:val="24"/>
          <w:szCs w:val="24"/>
        </w:rPr>
        <w:t xml:space="preserve"> </w:t>
      </w:r>
      <w:r>
        <w:rPr>
          <w:rFonts w:ascii="宋体" w:hAnsi="宋体" w:eastAsia="宋体" w:cs="宋体"/>
          <w:spacing w:val="-3"/>
          <w:sz w:val="24"/>
          <w:szCs w:val="24"/>
        </w:rPr>
        <w:t>平测，逐点测读相应声时值</w:t>
      </w:r>
      <w:r>
        <w:rPr>
          <w:rFonts w:ascii="宋体" w:hAnsi="宋体" w:eastAsia="宋体" w:cs="宋体"/>
          <w:spacing w:val="-28"/>
          <w:sz w:val="24"/>
          <w:szCs w:val="24"/>
        </w:rPr>
        <w:t xml:space="preserve"> </w:t>
      </w:r>
      <w:r>
        <w:rPr>
          <w:rFonts w:ascii="宋体" w:hAnsi="宋体" w:eastAsia="宋体" w:cs="宋体"/>
          <w:spacing w:val="-3"/>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t)</w:t>
      </w:r>
      <w:r>
        <w:rPr>
          <w:rFonts w:ascii="宋体" w:hAnsi="宋体" w:eastAsia="宋体" w:cs="宋体"/>
          <w:spacing w:val="-3"/>
          <w:sz w:val="24"/>
          <w:szCs w:val="24"/>
        </w:rPr>
        <w:t>。</w:t>
      </w:r>
    </w:p>
    <w:p w14:paraId="41429637">
      <w:pPr>
        <w:spacing w:before="91"/>
        <w:ind w:right="87" w:firstLine="489"/>
        <w:rPr>
          <w:rFonts w:ascii="宋体" w:hAnsi="宋体" w:eastAsia="宋体" w:cs="宋体"/>
          <w:sz w:val="25"/>
          <w:szCs w:val="25"/>
        </w:rPr>
      </w:pPr>
      <w:r>
        <w:rPr>
          <w:rFonts w:ascii="宋体" w:hAnsi="宋体" w:eastAsia="宋体" w:cs="宋体"/>
          <w:spacing w:val="1"/>
          <w:sz w:val="25"/>
          <w:szCs w:val="25"/>
        </w:rPr>
        <w:t>(5)应选取有代表性且具有对测条件的构件，在构件上</w:t>
      </w:r>
      <w:r>
        <w:rPr>
          <w:rFonts w:ascii="宋体" w:hAnsi="宋体" w:eastAsia="宋体" w:cs="宋体"/>
          <w:sz w:val="25"/>
          <w:szCs w:val="25"/>
        </w:rPr>
        <w:t xml:space="preserve">采用对测法得到对测测区 </w:t>
      </w:r>
      <w:r>
        <w:rPr>
          <w:rFonts w:ascii="宋体" w:hAnsi="宋体" w:eastAsia="宋体" w:cs="宋体"/>
          <w:spacing w:val="-3"/>
          <w:sz w:val="25"/>
          <w:szCs w:val="25"/>
        </w:rPr>
        <w:t>混凝土中声速代表值</w:t>
      </w:r>
      <w:r>
        <w:rPr>
          <w:rFonts w:ascii="宋体" w:hAnsi="宋体" w:eastAsia="宋体" w:cs="宋体"/>
          <w:spacing w:val="-23"/>
          <w:sz w:val="25"/>
          <w:szCs w:val="25"/>
        </w:rPr>
        <w:t xml:space="preserve"> </w:t>
      </w:r>
      <w:r>
        <w:rPr>
          <w:rFonts w:ascii="宋体" w:hAnsi="宋体" w:eastAsia="宋体" w:cs="宋体"/>
          <w:spacing w:val="-3"/>
          <w:sz w:val="25"/>
          <w:szCs w:val="25"/>
        </w:rPr>
        <w:t>(</w:t>
      </w:r>
      <w:r>
        <w:rPr>
          <w:rFonts w:ascii="宋体" w:hAnsi="宋体" w:eastAsia="宋体" w:cs="宋体"/>
          <w:spacing w:val="-66"/>
          <w:sz w:val="25"/>
          <w:szCs w:val="25"/>
        </w:rPr>
        <w:t xml:space="preserve"> </w:t>
      </w:r>
      <w:r>
        <w:rPr>
          <w:rFonts w:ascii="Times New Roman" w:hAnsi="Times New Roman" w:eastAsia="Times New Roman" w:cs="Times New Roman"/>
          <w:spacing w:val="-3"/>
          <w:sz w:val="25"/>
          <w:szCs w:val="25"/>
        </w:rPr>
        <w:t>va),</w:t>
      </w:r>
      <w:r>
        <w:rPr>
          <w:rFonts w:ascii="Times New Roman" w:hAnsi="Times New Roman" w:eastAsia="Times New Roman" w:cs="Times New Roman"/>
          <w:spacing w:val="38"/>
          <w:sz w:val="25"/>
          <w:szCs w:val="25"/>
        </w:rPr>
        <w:t xml:space="preserve"> </w:t>
      </w:r>
      <w:r>
        <w:rPr>
          <w:rFonts w:ascii="宋体" w:hAnsi="宋体" w:eastAsia="宋体" w:cs="宋体"/>
          <w:spacing w:val="-3"/>
          <w:sz w:val="25"/>
          <w:szCs w:val="25"/>
        </w:rPr>
        <w:t>并采用平测法得到平测时代表性构件混凝土中平测声速代</w:t>
      </w:r>
    </w:p>
    <w:p w14:paraId="45897C5A">
      <w:pPr>
        <w:rPr>
          <w:rFonts w:ascii="宋体" w:hAnsi="宋体" w:eastAsia="宋体" w:cs="宋体"/>
          <w:sz w:val="25"/>
          <w:szCs w:val="25"/>
        </w:rPr>
        <w:sectPr>
          <w:headerReference r:id="rId45" w:type="default"/>
          <w:footerReference r:id="rId46" w:type="default"/>
          <w:pgSz w:w="11900" w:h="16820"/>
          <w:pgMar w:top="1564" w:right="1310" w:bottom="1707" w:left="1350" w:header="1201" w:footer="1409" w:gutter="0"/>
          <w:cols w:space="720" w:num="1"/>
        </w:sectPr>
      </w:pPr>
    </w:p>
    <w:p w14:paraId="4F585D82">
      <w:pPr>
        <w:spacing w:before="210" w:line="212" w:lineRule="auto"/>
        <w:ind w:left="13"/>
        <w:rPr>
          <w:rFonts w:ascii="宋体" w:hAnsi="宋体" w:eastAsia="宋体" w:cs="宋体"/>
          <w:sz w:val="24"/>
          <w:szCs w:val="24"/>
        </w:rPr>
      </w:pPr>
      <w:r>
        <w:rPr>
          <w:rFonts w:ascii="宋体" w:hAnsi="宋体" w:eastAsia="宋体" w:cs="宋体"/>
          <w:b/>
          <w:bCs/>
          <w:spacing w:val="-1"/>
          <w:sz w:val="24"/>
          <w:szCs w:val="24"/>
        </w:rPr>
        <w:t>表值</w:t>
      </w:r>
      <w:r>
        <w:rPr>
          <w:rFonts w:ascii="宋体" w:hAnsi="宋体" w:eastAsia="宋体" w:cs="宋体"/>
          <w:spacing w:val="-15"/>
          <w:sz w:val="24"/>
          <w:szCs w:val="24"/>
        </w:rPr>
        <w:t xml:space="preserve"> </w:t>
      </w:r>
      <w:r>
        <w:rPr>
          <w:rFonts w:ascii="Times New Roman" w:hAnsi="Times New Roman" w:eastAsia="Times New Roman" w:cs="Times New Roman"/>
          <w:b/>
          <w:bCs/>
          <w:spacing w:val="-1"/>
          <w:sz w:val="24"/>
          <w:szCs w:val="24"/>
        </w:rPr>
        <w:t>(vp)</w:t>
      </w:r>
      <w:r>
        <w:rPr>
          <w:rFonts w:ascii="宋体" w:hAnsi="宋体" w:eastAsia="宋体" w:cs="宋体"/>
          <w:b/>
          <w:bCs/>
          <w:spacing w:val="-1"/>
          <w:sz w:val="24"/>
          <w:szCs w:val="24"/>
        </w:rPr>
        <w:t>。</w:t>
      </w:r>
    </w:p>
    <w:p w14:paraId="7B047A3B">
      <w:pPr>
        <w:pStyle w:val="2"/>
        <w:spacing w:line="318" w:lineRule="auto"/>
      </w:pPr>
    </w:p>
    <w:p w14:paraId="1F930F3F">
      <w:pPr>
        <w:spacing w:before="78" w:line="222" w:lineRule="auto"/>
        <w:ind w:left="3"/>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128801B8">
      <w:pPr>
        <w:pStyle w:val="2"/>
        <w:spacing w:line="402" w:lineRule="auto"/>
      </w:pPr>
    </w:p>
    <w:p w14:paraId="3B55E24A">
      <w:pPr>
        <w:spacing w:before="78" w:line="219" w:lineRule="auto"/>
        <w:ind w:left="230"/>
        <w:rPr>
          <w:rFonts w:ascii="宋体" w:hAnsi="宋体" w:eastAsia="宋体" w:cs="宋体"/>
          <w:sz w:val="24"/>
          <w:szCs w:val="24"/>
        </w:rPr>
      </w:pPr>
      <w:r>
        <w:rPr>
          <w:rFonts w:ascii="宋体" w:hAnsi="宋体" w:eastAsia="宋体" w:cs="宋体"/>
          <w:spacing w:val="1"/>
          <w:sz w:val="24"/>
          <w:szCs w:val="24"/>
        </w:rPr>
        <w:t>4.1  计算混凝土抗压强度换算值时，非同一测区内的回弹值和声速值不得混用。</w:t>
      </w:r>
    </w:p>
    <w:p w14:paraId="3848BF3E">
      <w:pPr>
        <w:pStyle w:val="2"/>
        <w:spacing w:line="345" w:lineRule="auto"/>
      </w:pPr>
    </w:p>
    <w:p w14:paraId="3A131976">
      <w:pPr>
        <w:spacing w:before="78" w:line="219" w:lineRule="auto"/>
        <w:ind w:left="240"/>
        <w:rPr>
          <w:rFonts w:ascii="宋体" w:hAnsi="宋体" w:eastAsia="宋体" w:cs="宋体"/>
          <w:sz w:val="24"/>
          <w:szCs w:val="24"/>
        </w:rPr>
      </w:pPr>
      <w:r>
        <w:rPr>
          <w:rFonts w:ascii="宋体" w:hAnsi="宋体" w:eastAsia="宋体" w:cs="宋体"/>
          <w:sz w:val="24"/>
          <w:szCs w:val="24"/>
        </w:rPr>
        <w:t>4.2  测区回弹代表值计算。</w:t>
      </w:r>
    </w:p>
    <w:p w14:paraId="33B5B4FB">
      <w:pPr>
        <w:spacing w:before="96" w:line="254" w:lineRule="auto"/>
        <w:ind w:left="30" w:right="123" w:firstLine="469"/>
        <w:rPr>
          <w:rFonts w:ascii="宋体" w:hAnsi="宋体" w:eastAsia="宋体" w:cs="宋体"/>
          <w:sz w:val="24"/>
          <w:szCs w:val="24"/>
        </w:rPr>
      </w:pPr>
      <w:r>
        <w:drawing>
          <wp:anchor distT="0" distB="0" distL="0" distR="0" simplePos="0" relativeHeight="251709440" behindDoc="0" locked="0" layoutInCell="1" allowOverlap="1">
            <wp:simplePos x="0" y="0"/>
            <wp:positionH relativeFrom="column">
              <wp:posOffset>2609850</wp:posOffset>
            </wp:positionH>
            <wp:positionV relativeFrom="paragraph">
              <wp:posOffset>518795</wp:posOffset>
            </wp:positionV>
            <wp:extent cx="654050" cy="501650"/>
            <wp:effectExtent l="0" t="0" r="0" b="0"/>
            <wp:wrapNone/>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94"/>
                    <a:stretch>
                      <a:fillRect/>
                    </a:stretch>
                  </pic:blipFill>
                  <pic:spPr>
                    <a:xfrm>
                      <a:off x="0" y="0"/>
                      <a:ext cx="654090" cy="501672"/>
                    </a:xfrm>
                    <a:prstGeom prst="rect">
                      <a:avLst/>
                    </a:prstGeom>
                  </pic:spPr>
                </pic:pic>
              </a:graphicData>
            </a:graphic>
          </wp:anchor>
        </w:drawing>
      </w:r>
      <w:r>
        <w:rPr>
          <w:rFonts w:ascii="宋体" w:hAnsi="宋体" w:eastAsia="宋体" w:cs="宋体"/>
          <w:spacing w:val="17"/>
          <w:sz w:val="24"/>
          <w:szCs w:val="24"/>
        </w:rPr>
        <w:t>从测区的10个回弹值中剔除1个最大值和1个最小值，并应用剩余的8个有效回</w:t>
      </w:r>
      <w:r>
        <w:rPr>
          <w:rFonts w:ascii="宋体" w:hAnsi="宋体" w:eastAsia="宋体" w:cs="宋体"/>
          <w:spacing w:val="13"/>
          <w:sz w:val="24"/>
          <w:szCs w:val="24"/>
        </w:rPr>
        <w:t xml:space="preserve"> </w:t>
      </w:r>
      <w:r>
        <w:rPr>
          <w:rFonts w:ascii="宋体" w:hAnsi="宋体" w:eastAsia="宋体" w:cs="宋体"/>
          <w:spacing w:val="-3"/>
          <w:sz w:val="24"/>
          <w:szCs w:val="24"/>
        </w:rPr>
        <w:t>弹值按式 (</w:t>
      </w:r>
      <w:r>
        <w:rPr>
          <w:rFonts w:ascii="宋体" w:hAnsi="宋体" w:eastAsia="宋体" w:cs="宋体"/>
          <w:spacing w:val="-45"/>
          <w:sz w:val="24"/>
          <w:szCs w:val="24"/>
        </w:rPr>
        <w:t xml:space="preserve"> </w:t>
      </w:r>
      <w:r>
        <w:rPr>
          <w:rFonts w:ascii="Times New Roman" w:hAnsi="Times New Roman" w:eastAsia="Times New Roman" w:cs="Times New Roman"/>
          <w:spacing w:val="-3"/>
          <w:sz w:val="24"/>
          <w:szCs w:val="24"/>
        </w:rPr>
        <w:t xml:space="preserve">T0545-1)    </w:t>
      </w:r>
      <w:r>
        <w:rPr>
          <w:rFonts w:ascii="宋体" w:hAnsi="宋体" w:eastAsia="宋体" w:cs="宋体"/>
          <w:spacing w:val="-3"/>
          <w:sz w:val="24"/>
          <w:szCs w:val="24"/>
        </w:rPr>
        <w:t>计算。</w:t>
      </w:r>
    </w:p>
    <w:p w14:paraId="311FB0C6">
      <w:pPr>
        <w:spacing w:before="228"/>
      </w:pPr>
    </w:p>
    <w:tbl>
      <w:tblPr>
        <w:tblStyle w:val="5"/>
        <w:tblW w:w="9119"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7285"/>
        <w:gridCol w:w="1007"/>
        <w:gridCol w:w="827"/>
      </w:tblGrid>
      <w:tr w14:paraId="18ECDDE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73" w:hRule="atLeast"/>
        </w:trPr>
        <w:tc>
          <w:tcPr>
            <w:tcW w:w="7285" w:type="dxa"/>
            <w:vAlign w:val="top"/>
          </w:tcPr>
          <w:p w14:paraId="34FE6810">
            <w:pPr>
              <w:rPr>
                <w:rFonts w:ascii="Arial"/>
                <w:sz w:val="21"/>
              </w:rPr>
            </w:pPr>
          </w:p>
        </w:tc>
        <w:tc>
          <w:tcPr>
            <w:tcW w:w="1007" w:type="dxa"/>
            <w:vAlign w:val="top"/>
          </w:tcPr>
          <w:p w14:paraId="241A31D1">
            <w:pPr>
              <w:spacing w:before="1" w:line="191" w:lineRule="auto"/>
              <w:ind w:left="70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p>
        </w:tc>
        <w:tc>
          <w:tcPr>
            <w:tcW w:w="827" w:type="dxa"/>
            <w:vAlign w:val="top"/>
          </w:tcPr>
          <w:p w14:paraId="0553C4C7">
            <w:pPr>
              <w:spacing w:before="1" w:line="191" w:lineRule="auto"/>
              <w:ind w:right="9"/>
              <w:jc w:val="right"/>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0545-1)</w:t>
            </w:r>
          </w:p>
        </w:tc>
      </w:tr>
      <w:tr w14:paraId="4331497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286" w:hRule="atLeast"/>
        </w:trPr>
        <w:tc>
          <w:tcPr>
            <w:tcW w:w="7285" w:type="dxa"/>
            <w:vAlign w:val="top"/>
          </w:tcPr>
          <w:p w14:paraId="4982983A">
            <w:pPr>
              <w:pStyle w:val="6"/>
              <w:spacing w:before="153" w:line="216" w:lineRule="auto"/>
              <w:rPr>
                <w:sz w:val="24"/>
                <w:szCs w:val="24"/>
              </w:rPr>
            </w:pPr>
            <w:r>
              <w:rPr>
                <w:spacing w:val="9"/>
                <w:sz w:val="24"/>
                <w:szCs w:val="24"/>
              </w:rPr>
              <w:t>式中：</w:t>
            </w:r>
            <w:r>
              <w:rPr>
                <w:rFonts w:ascii="Times New Roman" w:hAnsi="Times New Roman" w:eastAsia="Times New Roman" w:cs="Times New Roman"/>
                <w:spacing w:val="9"/>
                <w:sz w:val="24"/>
                <w:szCs w:val="24"/>
              </w:rPr>
              <w:t xml:space="preserve">R—— </w:t>
            </w:r>
            <w:r>
              <w:rPr>
                <w:spacing w:val="9"/>
                <w:sz w:val="24"/>
                <w:szCs w:val="24"/>
              </w:rPr>
              <w:t>测区平均回弹值，准确至0.</w:t>
            </w:r>
            <w:r>
              <w:rPr>
                <w:spacing w:val="-65"/>
                <w:sz w:val="24"/>
                <w:szCs w:val="24"/>
              </w:rPr>
              <w:t xml:space="preserve"> </w:t>
            </w:r>
            <w:r>
              <w:rPr>
                <w:spacing w:val="9"/>
                <w:sz w:val="24"/>
                <w:szCs w:val="24"/>
              </w:rPr>
              <w:t>1,无量纲；</w:t>
            </w:r>
          </w:p>
          <w:p w14:paraId="708E5906">
            <w:pPr>
              <w:pStyle w:val="6"/>
              <w:spacing w:before="76" w:line="212" w:lineRule="auto"/>
              <w:ind w:left="779"/>
              <w:rPr>
                <w:sz w:val="24"/>
                <w:szCs w:val="24"/>
              </w:rPr>
            </w:pPr>
            <w:r>
              <w:rPr>
                <w:rFonts w:ascii="Times New Roman" w:hAnsi="Times New Roman" w:eastAsia="Times New Roman" w:cs="Times New Roman"/>
                <w:spacing w:val="-5"/>
                <w:sz w:val="24"/>
                <w:szCs w:val="24"/>
              </w:rPr>
              <w:t>R;——</w:t>
            </w:r>
            <w:r>
              <w:rPr>
                <w:spacing w:val="-5"/>
                <w:sz w:val="24"/>
                <w:szCs w:val="24"/>
              </w:rPr>
              <w:t xml:space="preserve">第 </w:t>
            </w:r>
            <w:r>
              <w:rPr>
                <w:rFonts w:ascii="Times New Roman" w:hAnsi="Times New Roman" w:eastAsia="Times New Roman" w:cs="Times New Roman"/>
                <w:spacing w:val="-5"/>
                <w:sz w:val="24"/>
                <w:szCs w:val="24"/>
              </w:rPr>
              <w:t xml:space="preserve">i </w:t>
            </w:r>
            <w:r>
              <w:rPr>
                <w:spacing w:val="-5"/>
                <w:sz w:val="24"/>
                <w:szCs w:val="24"/>
              </w:rPr>
              <w:t>个测点的回弹值。</w:t>
            </w:r>
          </w:p>
          <w:p w14:paraId="262BD99A">
            <w:pPr>
              <w:spacing w:line="348" w:lineRule="auto"/>
              <w:rPr>
                <w:rFonts w:ascii="Arial"/>
                <w:sz w:val="21"/>
              </w:rPr>
            </w:pPr>
          </w:p>
          <w:p w14:paraId="6B785D6D">
            <w:pPr>
              <w:pStyle w:val="6"/>
              <w:spacing w:before="78" w:line="219" w:lineRule="auto"/>
              <w:ind w:left="229"/>
              <w:rPr>
                <w:sz w:val="24"/>
                <w:szCs w:val="24"/>
              </w:rPr>
            </w:pPr>
            <w:r>
              <w:rPr>
                <w:spacing w:val="-1"/>
                <w:sz w:val="24"/>
                <w:szCs w:val="24"/>
              </w:rPr>
              <w:t>4.3  回弹值修正值计算。</w:t>
            </w:r>
          </w:p>
          <w:p w14:paraId="62664F46">
            <w:pPr>
              <w:pStyle w:val="6"/>
              <w:spacing w:before="89" w:line="212" w:lineRule="auto"/>
              <w:ind w:left="489"/>
              <w:rPr>
                <w:sz w:val="24"/>
                <w:szCs w:val="24"/>
              </w:rPr>
            </w:pPr>
            <w:r>
              <w:rPr>
                <w:spacing w:val="-1"/>
                <w:sz w:val="24"/>
                <w:szCs w:val="24"/>
              </w:rPr>
              <w:t>非水平方向测得的回弹值，应按式(</w:t>
            </w:r>
            <w:r>
              <w:rPr>
                <w:spacing w:val="52"/>
                <w:sz w:val="24"/>
                <w:szCs w:val="24"/>
              </w:rPr>
              <w:t xml:space="preserve"> </w:t>
            </w:r>
            <w:r>
              <w:rPr>
                <w:rFonts w:ascii="Times New Roman" w:hAnsi="Times New Roman" w:eastAsia="Times New Roman" w:cs="Times New Roman"/>
                <w:spacing w:val="-1"/>
                <w:sz w:val="24"/>
                <w:szCs w:val="24"/>
              </w:rPr>
              <w:t xml:space="preserve">T  </w:t>
            </w:r>
            <w:r>
              <w:rPr>
                <w:rFonts w:ascii="Times New Roman" w:hAnsi="Times New Roman" w:eastAsia="Times New Roman" w:cs="Times New Roman"/>
                <w:spacing w:val="-2"/>
                <w:sz w:val="24"/>
                <w:szCs w:val="24"/>
              </w:rPr>
              <w:t>Q545-2)</w:t>
            </w:r>
            <w:r>
              <w:rPr>
                <w:rFonts w:ascii="Times New Roman" w:hAnsi="Times New Roman" w:eastAsia="Times New Roman" w:cs="Times New Roman"/>
                <w:spacing w:val="20"/>
                <w:sz w:val="24"/>
                <w:szCs w:val="24"/>
              </w:rPr>
              <w:t xml:space="preserve"> </w:t>
            </w:r>
            <w:r>
              <w:rPr>
                <w:spacing w:val="-2"/>
                <w:sz w:val="24"/>
                <w:szCs w:val="24"/>
              </w:rPr>
              <w:t>进行修正。</w:t>
            </w:r>
          </w:p>
          <w:p w14:paraId="492D7A6E">
            <w:pPr>
              <w:spacing w:before="260" w:line="151" w:lineRule="exact"/>
              <w:ind w:left="3839"/>
              <w:rPr>
                <w:rFonts w:ascii="Times New Roman" w:hAnsi="Times New Roman" w:eastAsia="Times New Roman" w:cs="Times New Roman"/>
                <w:sz w:val="24"/>
                <w:szCs w:val="24"/>
              </w:rPr>
            </w:pPr>
            <w:r>
              <w:rPr>
                <w:rFonts w:ascii="Times New Roman" w:hAnsi="Times New Roman" w:eastAsia="Times New Roman" w:cs="Times New Roman"/>
                <w:spacing w:val="-1"/>
                <w:position w:val="-3"/>
                <w:sz w:val="24"/>
                <w:szCs w:val="24"/>
              </w:rPr>
              <w:t>R=R+R</w:t>
            </w:r>
          </w:p>
        </w:tc>
        <w:tc>
          <w:tcPr>
            <w:tcW w:w="1007" w:type="dxa"/>
            <w:vAlign w:val="top"/>
          </w:tcPr>
          <w:p w14:paraId="54CBCCED">
            <w:pPr>
              <w:spacing w:line="270" w:lineRule="auto"/>
              <w:rPr>
                <w:rFonts w:ascii="Arial"/>
                <w:sz w:val="21"/>
              </w:rPr>
            </w:pPr>
          </w:p>
          <w:p w14:paraId="085C5936">
            <w:pPr>
              <w:spacing w:line="271" w:lineRule="auto"/>
              <w:rPr>
                <w:rFonts w:ascii="Arial"/>
                <w:sz w:val="21"/>
              </w:rPr>
            </w:pPr>
          </w:p>
          <w:p w14:paraId="5371E8F3">
            <w:pPr>
              <w:spacing w:line="271" w:lineRule="auto"/>
              <w:rPr>
                <w:rFonts w:ascii="Arial"/>
                <w:sz w:val="21"/>
              </w:rPr>
            </w:pPr>
          </w:p>
          <w:p w14:paraId="6C3D51E3">
            <w:pPr>
              <w:spacing w:line="271" w:lineRule="auto"/>
              <w:rPr>
                <w:rFonts w:ascii="Arial"/>
                <w:sz w:val="21"/>
              </w:rPr>
            </w:pPr>
          </w:p>
          <w:p w14:paraId="08EF6722">
            <w:pPr>
              <w:spacing w:line="271" w:lineRule="auto"/>
              <w:rPr>
                <w:rFonts w:ascii="Arial"/>
                <w:sz w:val="21"/>
              </w:rPr>
            </w:pPr>
          </w:p>
          <w:p w14:paraId="305C4ACC">
            <w:pPr>
              <w:spacing w:line="271" w:lineRule="auto"/>
              <w:rPr>
                <w:rFonts w:ascii="Arial"/>
                <w:sz w:val="21"/>
              </w:rPr>
            </w:pPr>
          </w:p>
          <w:p w14:paraId="4EBDA427">
            <w:pPr>
              <w:spacing w:line="271" w:lineRule="auto"/>
              <w:rPr>
                <w:rFonts w:ascii="Arial"/>
                <w:sz w:val="21"/>
              </w:rPr>
            </w:pPr>
          </w:p>
          <w:p w14:paraId="1603E968">
            <w:pPr>
              <w:spacing w:before="69" w:line="192" w:lineRule="auto"/>
              <w:ind w:left="724"/>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p>
        </w:tc>
        <w:tc>
          <w:tcPr>
            <w:tcW w:w="827" w:type="dxa"/>
            <w:vAlign w:val="top"/>
          </w:tcPr>
          <w:p w14:paraId="17BAC180">
            <w:pPr>
              <w:spacing w:line="270" w:lineRule="auto"/>
              <w:rPr>
                <w:rFonts w:ascii="Arial"/>
                <w:sz w:val="21"/>
              </w:rPr>
            </w:pPr>
          </w:p>
          <w:p w14:paraId="08471346">
            <w:pPr>
              <w:spacing w:line="271" w:lineRule="auto"/>
              <w:rPr>
                <w:rFonts w:ascii="Arial"/>
                <w:sz w:val="21"/>
              </w:rPr>
            </w:pPr>
          </w:p>
          <w:p w14:paraId="515027BC">
            <w:pPr>
              <w:spacing w:line="271" w:lineRule="auto"/>
              <w:rPr>
                <w:rFonts w:ascii="Arial"/>
                <w:sz w:val="21"/>
              </w:rPr>
            </w:pPr>
          </w:p>
          <w:p w14:paraId="0C12E414">
            <w:pPr>
              <w:spacing w:line="271" w:lineRule="auto"/>
              <w:rPr>
                <w:rFonts w:ascii="Arial"/>
                <w:sz w:val="21"/>
              </w:rPr>
            </w:pPr>
          </w:p>
          <w:p w14:paraId="60306E42">
            <w:pPr>
              <w:spacing w:line="271" w:lineRule="auto"/>
              <w:rPr>
                <w:rFonts w:ascii="Arial"/>
                <w:sz w:val="21"/>
              </w:rPr>
            </w:pPr>
          </w:p>
          <w:p w14:paraId="3427F521">
            <w:pPr>
              <w:spacing w:line="271" w:lineRule="auto"/>
              <w:rPr>
                <w:rFonts w:ascii="Arial"/>
                <w:sz w:val="21"/>
              </w:rPr>
            </w:pPr>
          </w:p>
          <w:p w14:paraId="32B1F000">
            <w:pPr>
              <w:spacing w:line="271" w:lineRule="auto"/>
              <w:rPr>
                <w:rFonts w:ascii="Arial"/>
                <w:sz w:val="21"/>
              </w:rPr>
            </w:pPr>
          </w:p>
          <w:p w14:paraId="4ADD88A4">
            <w:pPr>
              <w:spacing w:before="69" w:line="192" w:lineRule="auto"/>
              <w:jc w:val="right"/>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0545-2)</w:t>
            </w:r>
          </w:p>
        </w:tc>
      </w:tr>
    </w:tbl>
    <w:p w14:paraId="67550484">
      <w:pPr>
        <w:spacing w:before="68" w:line="219" w:lineRule="auto"/>
        <w:ind w:left="20"/>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sz w:val="24"/>
          <w:szCs w:val="24"/>
        </w:rPr>
        <w:t>Rm</w:t>
      </w:r>
      <w:r>
        <w:rPr>
          <w:rFonts w:ascii="Times New Roman" w:hAnsi="Times New Roman" w:eastAsia="Times New Roman" w:cs="Times New Roman"/>
          <w:spacing w:val="4"/>
          <w:sz w:val="24"/>
          <w:szCs w:val="24"/>
        </w:rPr>
        <w:t>——</w:t>
      </w:r>
      <w:r>
        <w:rPr>
          <w:rFonts w:ascii="宋体" w:hAnsi="宋体" w:eastAsia="宋体" w:cs="宋体"/>
          <w:spacing w:val="4"/>
          <w:sz w:val="24"/>
          <w:szCs w:val="24"/>
        </w:rPr>
        <w:t>非水平方向测区回弹代表值，准确至0.1;</w:t>
      </w:r>
    </w:p>
    <w:p w14:paraId="48D15E43">
      <w:pPr>
        <w:spacing w:before="97" w:line="270" w:lineRule="auto"/>
        <w:ind w:left="1580" w:right="115" w:hanging="810"/>
        <w:rPr>
          <w:rFonts w:ascii="宋体" w:hAnsi="宋体" w:eastAsia="宋体" w:cs="宋体"/>
          <w:sz w:val="24"/>
          <w:szCs w:val="24"/>
        </w:rPr>
      </w:pPr>
      <w:r>
        <w:rPr>
          <w:rFonts w:ascii="Times New Roman" w:hAnsi="Times New Roman" w:eastAsia="Times New Roman" w:cs="Times New Roman"/>
          <w:spacing w:val="7"/>
          <w:sz w:val="24"/>
          <w:szCs w:val="24"/>
        </w:rPr>
        <w:t xml:space="preserve">R—— </w:t>
      </w:r>
      <w:r>
        <w:rPr>
          <w:rFonts w:ascii="宋体" w:hAnsi="宋体" w:eastAsia="宋体" w:cs="宋体"/>
          <w:spacing w:val="7"/>
          <w:sz w:val="24"/>
          <w:szCs w:val="24"/>
        </w:rPr>
        <w:t>测试角度为α时的测区回弹修正值，可按《回弹法检测混凝土抗压强度</w:t>
      </w:r>
      <w:r>
        <w:rPr>
          <w:rFonts w:ascii="宋体" w:hAnsi="宋体" w:eastAsia="宋体" w:cs="宋体"/>
          <w:spacing w:val="18"/>
          <w:sz w:val="24"/>
          <w:szCs w:val="24"/>
        </w:rPr>
        <w:t xml:space="preserve"> </w:t>
      </w:r>
      <w:r>
        <w:rPr>
          <w:rFonts w:ascii="宋体" w:hAnsi="宋体" w:eastAsia="宋体" w:cs="宋体"/>
          <w:spacing w:val="-9"/>
          <w:sz w:val="24"/>
          <w:szCs w:val="24"/>
        </w:rPr>
        <w:t>技术规程》-(</w:t>
      </w:r>
      <w:r>
        <w:rPr>
          <w:rFonts w:ascii="Times New Roman" w:hAnsi="Times New Roman" w:eastAsia="Times New Roman" w:cs="Times New Roman"/>
          <w:spacing w:val="-9"/>
          <w:sz w:val="24"/>
          <w:szCs w:val="24"/>
        </w:rPr>
        <w:t>JCJT23—2011)</w:t>
      </w:r>
      <w:r>
        <w:rPr>
          <w:rFonts w:ascii="Times New Roman" w:hAnsi="Times New Roman" w:eastAsia="Times New Roman" w:cs="Times New Roman"/>
          <w:spacing w:val="5"/>
          <w:sz w:val="24"/>
          <w:szCs w:val="24"/>
        </w:rPr>
        <w:t xml:space="preserve">      </w:t>
      </w:r>
      <w:r>
        <w:rPr>
          <w:rFonts w:ascii="宋体" w:hAnsi="宋体" w:eastAsia="宋体" w:cs="宋体"/>
          <w:spacing w:val="-9"/>
          <w:sz w:val="24"/>
          <w:szCs w:val="24"/>
        </w:rPr>
        <w:t>附</w:t>
      </w:r>
      <w:r>
        <w:rPr>
          <w:rFonts w:ascii="宋体" w:hAnsi="宋体" w:eastAsia="宋体" w:cs="宋体"/>
          <w:spacing w:val="32"/>
          <w:sz w:val="24"/>
          <w:szCs w:val="24"/>
        </w:rPr>
        <w:t xml:space="preserve"> </w:t>
      </w:r>
      <w:r>
        <w:rPr>
          <w:rFonts w:ascii="宋体" w:hAnsi="宋体" w:eastAsia="宋体" w:cs="宋体"/>
          <w:spacing w:val="-9"/>
          <w:sz w:val="24"/>
          <w:szCs w:val="24"/>
        </w:rPr>
        <w:t>录</w:t>
      </w:r>
      <w:r>
        <w:rPr>
          <w:rFonts w:ascii="Times New Roman" w:hAnsi="Times New Roman" w:eastAsia="Times New Roman" w:cs="Times New Roman"/>
          <w:spacing w:val="-9"/>
          <w:sz w:val="24"/>
          <w:szCs w:val="24"/>
        </w:rPr>
        <w:t xml:space="preserve">C </w:t>
      </w:r>
      <w:r>
        <w:rPr>
          <w:rFonts w:ascii="宋体" w:hAnsi="宋体" w:eastAsia="宋体" w:cs="宋体"/>
          <w:spacing w:val="-10"/>
          <w:sz w:val="24"/>
          <w:szCs w:val="24"/>
        </w:rPr>
        <w:t>取值。</w:t>
      </w:r>
    </w:p>
    <w:p w14:paraId="5983FEA8">
      <w:pPr>
        <w:pStyle w:val="2"/>
        <w:spacing w:line="278" w:lineRule="auto"/>
      </w:pPr>
    </w:p>
    <w:p w14:paraId="450A31B1">
      <w:pPr>
        <w:spacing w:before="78" w:line="219" w:lineRule="auto"/>
        <w:ind w:left="240"/>
        <w:rPr>
          <w:rFonts w:ascii="宋体" w:hAnsi="宋体" w:eastAsia="宋体" w:cs="宋体"/>
          <w:sz w:val="24"/>
          <w:szCs w:val="24"/>
        </w:rPr>
      </w:pPr>
      <w:r>
        <w:rPr>
          <w:rFonts w:ascii="宋体" w:hAnsi="宋体" w:eastAsia="宋体" w:cs="宋体"/>
          <w:spacing w:val="1"/>
          <w:sz w:val="24"/>
          <w:szCs w:val="24"/>
        </w:rPr>
        <w:t>4.4  测区混凝北中声速代表值计算。</w:t>
      </w:r>
    </w:p>
    <w:p w14:paraId="61F2196C">
      <w:pPr>
        <w:spacing w:before="104" w:line="249" w:lineRule="auto"/>
        <w:ind w:left="10" w:firstLine="489"/>
        <w:jc w:val="both"/>
        <w:rPr>
          <w:rFonts w:ascii="宋体" w:hAnsi="宋体" w:eastAsia="宋体" w:cs="宋体"/>
          <w:sz w:val="24"/>
          <w:szCs w:val="24"/>
        </w:rPr>
      </w:pPr>
      <w:r>
        <w:rPr>
          <w:rFonts w:ascii="宋体" w:hAnsi="宋体" w:eastAsia="宋体" w:cs="宋体"/>
          <w:spacing w:val="-6"/>
          <w:sz w:val="24"/>
          <w:szCs w:val="24"/>
        </w:rPr>
        <w:t>通过两个换能器内边距分别为200</w:t>
      </w:r>
      <w:r>
        <w:rPr>
          <w:rFonts w:ascii="Times New Roman" w:hAnsi="Times New Roman" w:eastAsia="Times New Roman" w:cs="Times New Roman"/>
          <w:spacing w:val="-6"/>
          <w:sz w:val="24"/>
          <w:szCs w:val="24"/>
        </w:rPr>
        <w:t>mm</w:t>
      </w:r>
      <w:r>
        <w:rPr>
          <w:rFonts w:ascii="Times New Roman" w:hAnsi="Times New Roman" w:eastAsia="Times New Roman" w:cs="Times New Roman"/>
          <w:spacing w:val="-36"/>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250mm</w:t>
      </w:r>
      <w:r>
        <w:rPr>
          <w:rFonts w:ascii="Times New Roman" w:hAnsi="Times New Roman" w:eastAsia="Times New Roman" w:cs="Times New Roman"/>
          <w:spacing w:val="-36"/>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300mm</w:t>
      </w:r>
      <w:r>
        <w:rPr>
          <w:rFonts w:ascii="Times New Roman" w:hAnsi="Times New Roman" w:eastAsia="Times New Roman" w:cs="Times New Roman"/>
          <w:spacing w:val="-35"/>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350mm</w:t>
      </w:r>
      <w:r>
        <w:rPr>
          <w:rFonts w:ascii="Times New Roman" w:hAnsi="Times New Roman" w:eastAsia="Times New Roman" w:cs="Times New Roman"/>
          <w:spacing w:val="-35"/>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400mm</w:t>
      </w:r>
      <w:r>
        <w:rPr>
          <w:rFonts w:ascii="Times New Roman" w:hAnsi="Times New Roman" w:eastAsia="Times New Roman" w:cs="Times New Roman"/>
          <w:spacing w:val="-36"/>
          <w:sz w:val="24"/>
          <w:szCs w:val="24"/>
        </w:rPr>
        <w:t xml:space="preserve"> </w:t>
      </w:r>
      <w:r>
        <w:rPr>
          <w:rFonts w:ascii="宋体" w:hAnsi="宋体" w:eastAsia="宋体" w:cs="宋体"/>
          <w:spacing w:val="-6"/>
          <w:sz w:val="24"/>
          <w:szCs w:val="24"/>
        </w:rPr>
        <w:t>、</w:t>
      </w:r>
      <w:r>
        <w:rPr>
          <w:rFonts w:ascii="Times New Roman" w:hAnsi="Times New Roman" w:eastAsia="Times New Roman" w:cs="Times New Roman"/>
          <w:spacing w:val="-6"/>
          <w:sz w:val="24"/>
          <w:szCs w:val="24"/>
        </w:rPr>
        <w:t>450mm</w:t>
      </w:r>
      <w:r>
        <w:rPr>
          <w:rFonts w:ascii="宋体" w:hAnsi="宋体" w:eastAsia="宋体" w:cs="宋体"/>
          <w:spacing w:val="-6"/>
          <w:sz w:val="24"/>
          <w:szCs w:val="24"/>
        </w:rPr>
        <w:t>、</w:t>
      </w:r>
      <w:r>
        <w:rPr>
          <w:rFonts w:ascii="宋体" w:hAnsi="宋体" w:eastAsia="宋体" w:cs="宋体"/>
          <w:sz w:val="24"/>
          <w:szCs w:val="24"/>
        </w:rPr>
        <w:t xml:space="preserve"> </w:t>
      </w:r>
      <w:r>
        <w:rPr>
          <w:rFonts w:ascii="宋体" w:hAnsi="宋体" w:eastAsia="宋体" w:cs="宋体"/>
          <w:spacing w:val="5"/>
          <w:sz w:val="24"/>
          <w:szCs w:val="24"/>
        </w:rPr>
        <w:t>500</w:t>
      </w:r>
      <w:r>
        <w:rPr>
          <w:rFonts w:ascii="Times New Roman" w:hAnsi="Times New Roman" w:eastAsia="Times New Roman" w:cs="Times New Roman"/>
          <w:sz w:val="24"/>
          <w:szCs w:val="24"/>
        </w:rPr>
        <w:t>mm</w:t>
      </w:r>
      <w:r>
        <w:rPr>
          <w:rFonts w:ascii="Times New Roman" w:hAnsi="Times New Roman" w:eastAsia="Times New Roman" w:cs="Times New Roman"/>
          <w:spacing w:val="-10"/>
          <w:sz w:val="24"/>
          <w:szCs w:val="24"/>
        </w:rPr>
        <w:t xml:space="preserve"> </w:t>
      </w:r>
      <w:r>
        <w:rPr>
          <w:rFonts w:ascii="宋体" w:hAnsi="宋体" w:eastAsia="宋体" w:cs="宋体"/>
          <w:spacing w:val="5"/>
          <w:sz w:val="24"/>
          <w:szCs w:val="24"/>
        </w:rPr>
        <w:t>进行平测时测读的相应声时值(</w:t>
      </w:r>
      <w:r>
        <w:rPr>
          <w:rFonts w:ascii="宋体" w:hAnsi="宋体" w:eastAsia="宋体" w:cs="宋体"/>
          <w:spacing w:val="-19"/>
          <w:sz w:val="24"/>
          <w:szCs w:val="24"/>
        </w:rPr>
        <w:t xml:space="preserve"> </w:t>
      </w:r>
      <w:r>
        <w:rPr>
          <w:rFonts w:ascii="Times New Roman" w:hAnsi="Times New Roman" w:eastAsia="Times New Roman" w:cs="Times New Roman"/>
          <w:spacing w:val="5"/>
          <w:sz w:val="24"/>
          <w:szCs w:val="24"/>
        </w:rPr>
        <w:t>t),</w:t>
      </w:r>
      <w:r>
        <w:rPr>
          <w:rFonts w:ascii="Times New Roman" w:hAnsi="Times New Roman" w:eastAsia="Times New Roman" w:cs="Times New Roman"/>
          <w:spacing w:val="28"/>
          <w:sz w:val="24"/>
          <w:szCs w:val="24"/>
        </w:rPr>
        <w:t xml:space="preserve">  </w:t>
      </w:r>
      <w:r>
        <w:rPr>
          <w:rFonts w:ascii="STXingkai" w:hAnsi="STXingkai" w:eastAsia="STXingkai" w:cs="STXingkai"/>
          <w:spacing w:val="5"/>
          <w:sz w:val="24"/>
          <w:szCs w:val="24"/>
        </w:rPr>
        <w:t>用</w:t>
      </w:r>
      <w:r>
        <w:rPr>
          <w:rFonts w:ascii="STXingkai" w:hAnsi="STXingkai" w:eastAsia="STXingkai" w:cs="STXingkai"/>
          <w:spacing w:val="56"/>
          <w:sz w:val="24"/>
          <w:szCs w:val="24"/>
        </w:rPr>
        <w:t xml:space="preserve"> </w:t>
      </w:r>
      <w:r>
        <w:rPr>
          <w:rFonts w:ascii="宋体" w:hAnsi="宋体" w:eastAsia="宋体" w:cs="宋体"/>
          <w:spacing w:val="5"/>
          <w:sz w:val="24"/>
          <w:szCs w:val="24"/>
        </w:rPr>
        <w:t>回归分析方法求出式</w:t>
      </w:r>
      <w:r>
        <w:rPr>
          <w:rFonts w:ascii="宋体" w:hAnsi="宋体" w:eastAsia="宋体" w:cs="宋体"/>
          <w:spacing w:val="-19"/>
          <w:sz w:val="24"/>
          <w:szCs w:val="24"/>
        </w:rPr>
        <w:t xml:space="preserve"> </w:t>
      </w:r>
      <w:r>
        <w:rPr>
          <w:rFonts w:ascii="宋体" w:hAnsi="宋体" w:eastAsia="宋体" w:cs="宋体"/>
          <w:spacing w:val="5"/>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5"/>
          <w:sz w:val="24"/>
          <w:szCs w:val="24"/>
        </w:rPr>
        <w:t xml:space="preserve">T  0545-3)  </w:t>
      </w:r>
      <w:r>
        <w:rPr>
          <w:rFonts w:ascii="宋体" w:hAnsi="宋体" w:eastAsia="宋体" w:cs="宋体"/>
          <w:spacing w:val="5"/>
          <w:sz w:val="24"/>
          <w:szCs w:val="24"/>
        </w:rPr>
        <w:t>直线</w:t>
      </w:r>
      <w:r>
        <w:rPr>
          <w:rFonts w:ascii="宋体" w:hAnsi="宋体" w:eastAsia="宋体" w:cs="宋体"/>
          <w:sz w:val="24"/>
          <w:szCs w:val="24"/>
        </w:rPr>
        <w:t xml:space="preserve">  </w:t>
      </w:r>
      <w:r>
        <w:rPr>
          <w:rFonts w:ascii="宋体" w:hAnsi="宋体" w:eastAsia="宋体" w:cs="宋体"/>
          <w:spacing w:val="-11"/>
          <w:sz w:val="24"/>
          <w:szCs w:val="24"/>
        </w:rPr>
        <w:t>方程。</w:t>
      </w:r>
    </w:p>
    <w:p w14:paraId="263CE1B3">
      <w:pPr>
        <w:pStyle w:val="2"/>
        <w:spacing w:line="328" w:lineRule="exact"/>
        <w:ind w:left="4150"/>
        <w:rPr>
          <w:rFonts w:ascii="Times New Roman" w:hAnsi="Times New Roman" w:eastAsia="Times New Roman" w:cs="Times New Roman"/>
          <w:sz w:val="24"/>
          <w:szCs w:val="24"/>
        </w:rPr>
      </w:pPr>
      <w:r>
        <w:rPr>
          <w:spacing w:val="-1"/>
          <w:position w:val="4"/>
          <w:sz w:val="24"/>
          <w:szCs w:val="24"/>
        </w:rPr>
        <w:t xml:space="preserve">l=a+bt                           </w:t>
      </w:r>
      <w:r>
        <w:rPr>
          <w:spacing w:val="-2"/>
          <w:position w:val="4"/>
          <w:sz w:val="24"/>
          <w:szCs w:val="24"/>
        </w:rPr>
        <w:t xml:space="preserve">                      </w:t>
      </w:r>
      <w:r>
        <w:rPr>
          <w:rFonts w:ascii="Times New Roman" w:hAnsi="Times New Roman" w:eastAsia="Times New Roman" w:cs="Times New Roman"/>
          <w:spacing w:val="-2"/>
          <w:position w:val="4"/>
          <w:sz w:val="24"/>
          <w:szCs w:val="24"/>
        </w:rPr>
        <w:t>(T</w:t>
      </w:r>
      <w:r>
        <w:rPr>
          <w:rFonts w:ascii="Times New Roman" w:hAnsi="Times New Roman" w:eastAsia="Times New Roman" w:cs="Times New Roman"/>
          <w:spacing w:val="16"/>
          <w:position w:val="4"/>
          <w:sz w:val="24"/>
          <w:szCs w:val="24"/>
        </w:rPr>
        <w:t xml:space="preserve">  </w:t>
      </w:r>
      <w:r>
        <w:rPr>
          <w:rFonts w:ascii="Times New Roman" w:hAnsi="Times New Roman" w:eastAsia="Times New Roman" w:cs="Times New Roman"/>
          <w:spacing w:val="-2"/>
          <w:position w:val="4"/>
          <w:sz w:val="24"/>
          <w:szCs w:val="24"/>
        </w:rPr>
        <w:t>0545-3)</w:t>
      </w:r>
    </w:p>
    <w:p w14:paraId="09321CBD">
      <w:pPr>
        <w:spacing w:before="148" w:line="214" w:lineRule="auto"/>
        <w:ind w:left="10"/>
        <w:rPr>
          <w:rFonts w:ascii="宋体" w:hAnsi="宋体" w:eastAsia="宋体" w:cs="宋体"/>
          <w:sz w:val="24"/>
          <w:szCs w:val="24"/>
        </w:rPr>
      </w:pPr>
      <w:r>
        <w:rPr>
          <w:rFonts w:ascii="宋体" w:hAnsi="宋体" w:eastAsia="宋体" w:cs="宋体"/>
          <w:spacing w:val="-2"/>
          <w:sz w:val="24"/>
          <w:szCs w:val="24"/>
        </w:rPr>
        <w:t>式中：</w:t>
      </w:r>
      <w:r>
        <w:rPr>
          <w:rFonts w:ascii="Times New Roman" w:hAnsi="Times New Roman" w:eastAsia="Times New Roman" w:cs="Times New Roman"/>
          <w:spacing w:val="-2"/>
          <w:sz w:val="24"/>
          <w:szCs w:val="24"/>
        </w:rPr>
        <w:t>b——</w:t>
      </w:r>
      <w:r>
        <w:rPr>
          <w:rFonts w:ascii="宋体" w:hAnsi="宋体" w:eastAsia="宋体" w:cs="宋体"/>
          <w:spacing w:val="-2"/>
          <w:sz w:val="24"/>
          <w:szCs w:val="24"/>
        </w:rPr>
        <w:t>平测测区混凝土中声速代表值</w:t>
      </w:r>
      <w:r>
        <w:rPr>
          <w:rFonts w:ascii="宋体" w:hAnsi="宋体" w:eastAsia="宋体" w:cs="宋体"/>
          <w:spacing w:val="-23"/>
          <w:sz w:val="24"/>
          <w:szCs w:val="24"/>
        </w:rPr>
        <w:t xml:space="preserve"> </w:t>
      </w:r>
      <w:r>
        <w:rPr>
          <w:rFonts w:ascii="宋体" w:hAnsi="宋体" w:eastAsia="宋体" w:cs="宋体"/>
          <w:spacing w:val="-2"/>
          <w:sz w:val="24"/>
          <w:szCs w:val="24"/>
        </w:rPr>
        <w:t>(</w:t>
      </w:r>
      <w:r>
        <w:rPr>
          <w:rFonts w:ascii="宋体" w:hAnsi="宋体" w:eastAsia="宋体" w:cs="宋体"/>
          <w:spacing w:val="-58"/>
          <w:sz w:val="24"/>
          <w:szCs w:val="24"/>
        </w:rPr>
        <w:t xml:space="preserve"> </w:t>
      </w:r>
      <w:r>
        <w:rPr>
          <w:rFonts w:ascii="宋体" w:hAnsi="宋体" w:eastAsia="宋体" w:cs="宋体"/>
          <w:spacing w:val="-2"/>
          <w:sz w:val="24"/>
          <w:szCs w:val="24"/>
        </w:rPr>
        <w:t>vp)</w:t>
      </w:r>
    </w:p>
    <w:p w14:paraId="583AB964">
      <w:pPr>
        <w:pStyle w:val="2"/>
        <w:spacing w:line="318" w:lineRule="auto"/>
      </w:pPr>
    </w:p>
    <w:p w14:paraId="3B299168">
      <w:pPr>
        <w:spacing w:before="78" w:line="219" w:lineRule="auto"/>
        <w:ind w:left="240"/>
        <w:rPr>
          <w:rFonts w:ascii="宋体" w:hAnsi="宋体" w:eastAsia="宋体" w:cs="宋体"/>
          <w:sz w:val="24"/>
          <w:szCs w:val="24"/>
        </w:rPr>
      </w:pPr>
      <w:r>
        <w:rPr>
          <w:rFonts w:ascii="宋体" w:hAnsi="宋体" w:eastAsia="宋体" w:cs="宋体"/>
          <w:spacing w:val="1"/>
          <w:sz w:val="24"/>
          <w:szCs w:val="24"/>
        </w:rPr>
        <w:t>4.5  测区混凝土中声速代表值修正系</w:t>
      </w:r>
      <w:r>
        <w:rPr>
          <w:rFonts w:ascii="宋体" w:hAnsi="宋体" w:eastAsia="宋体" w:cs="宋体"/>
          <w:sz w:val="24"/>
          <w:szCs w:val="24"/>
        </w:rPr>
        <w:t>数计算。</w:t>
      </w:r>
    </w:p>
    <w:p w14:paraId="3A4AE011">
      <w:pPr>
        <w:spacing w:before="89" w:line="295" w:lineRule="auto"/>
        <w:ind w:left="30" w:right="148" w:firstLine="469"/>
        <w:rPr>
          <w:rFonts w:ascii="宋体" w:hAnsi="宋体" w:eastAsia="宋体" w:cs="宋体"/>
          <w:sz w:val="24"/>
          <w:szCs w:val="24"/>
        </w:rPr>
      </w:pPr>
      <w:r>
        <w:rPr>
          <w:rFonts w:ascii="宋体" w:hAnsi="宋体" w:eastAsia="宋体" w:cs="宋体"/>
          <w:sz w:val="24"/>
          <w:szCs w:val="24"/>
        </w:rPr>
        <w:t>将代表性且具备对测条件的构件测得的对测测区混凝土中声速代表值</w:t>
      </w:r>
      <w:r>
        <w:rPr>
          <w:rFonts w:ascii="宋体" w:hAnsi="宋体" w:eastAsia="宋体" w:cs="宋体"/>
          <w:spacing w:val="-28"/>
          <w:sz w:val="24"/>
          <w:szCs w:val="24"/>
        </w:rPr>
        <w:t xml:space="preserve"> </w:t>
      </w:r>
      <w:r>
        <w:rPr>
          <w:rFonts w:ascii="宋体" w:hAnsi="宋体" w:eastAsia="宋体" w:cs="宋体"/>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z w:val="24"/>
          <w:szCs w:val="24"/>
        </w:rPr>
        <w:t xml:space="preserve">va)  </w:t>
      </w:r>
      <w:r>
        <w:rPr>
          <w:rFonts w:ascii="宋体" w:hAnsi="宋体" w:eastAsia="宋体" w:cs="宋体"/>
          <w:sz w:val="24"/>
          <w:szCs w:val="24"/>
        </w:rPr>
        <w:t xml:space="preserve">及平测 </w:t>
      </w:r>
      <w:r>
        <w:rPr>
          <w:rFonts w:ascii="宋体" w:hAnsi="宋体" w:eastAsia="宋体" w:cs="宋体"/>
          <w:spacing w:val="2"/>
          <w:sz w:val="24"/>
          <w:szCs w:val="24"/>
        </w:rPr>
        <w:t>时混凝土中平测声速代表值(</w:t>
      </w:r>
      <w:r>
        <w:rPr>
          <w:rFonts w:ascii="Times New Roman" w:hAnsi="Times New Roman" w:eastAsia="Times New Roman" w:cs="Times New Roman"/>
          <w:sz w:val="24"/>
          <w:szCs w:val="24"/>
        </w:rPr>
        <w:t>vp</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应按式</w:t>
      </w:r>
      <w:r>
        <w:rPr>
          <w:rFonts w:ascii="宋体" w:hAnsi="宋体" w:eastAsia="宋体" w:cs="宋体"/>
          <w:spacing w:val="-13"/>
          <w:sz w:val="24"/>
          <w:szCs w:val="24"/>
        </w:rPr>
        <w:t xml:space="preserve"> </w:t>
      </w:r>
      <w:r>
        <w:rPr>
          <w:rFonts w:ascii="宋体" w:hAnsi="宋体" w:eastAsia="宋体" w:cs="宋体"/>
          <w:spacing w:val="2"/>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 xml:space="preserve">T   0545-4)  </w:t>
      </w:r>
      <w:r>
        <w:rPr>
          <w:rFonts w:ascii="宋体" w:hAnsi="宋体" w:eastAsia="宋体" w:cs="宋体"/>
          <w:spacing w:val="2"/>
          <w:sz w:val="24"/>
          <w:szCs w:val="24"/>
        </w:rPr>
        <w:t>计算平测声速修正系数。</w:t>
      </w:r>
    </w:p>
    <w:p w14:paraId="2BCA7D0F">
      <w:pPr>
        <w:spacing w:line="200" w:lineRule="auto"/>
        <w:ind w:left="4100"/>
        <w:rPr>
          <w:rFonts w:ascii="Times New Roman" w:hAnsi="Times New Roman" w:eastAsia="Times New Roman" w:cs="Times New Roman"/>
          <w:sz w:val="24"/>
          <w:szCs w:val="24"/>
        </w:rPr>
      </w:pPr>
      <w:r>
        <w:rPr>
          <w:rFonts w:ascii="Times New Roman" w:hAnsi="Times New Roman" w:eastAsia="Times New Roman" w:cs="Times New Roman"/>
          <w:position w:val="-1"/>
          <w:sz w:val="24"/>
          <w:szCs w:val="24"/>
        </w:rPr>
        <w:t xml:space="preserve">λ=va/vp                               </w:t>
      </w:r>
      <w:r>
        <w:rPr>
          <w:rFonts w:ascii="Times New Roman" w:hAnsi="Times New Roman" w:eastAsia="Times New Roman" w:cs="Times New Roman"/>
          <w:spacing w:val="-1"/>
          <w:position w:val="-1"/>
          <w:sz w:val="24"/>
          <w:szCs w:val="24"/>
        </w:rPr>
        <w:t xml:space="preserve">                     </w:t>
      </w:r>
      <w:r>
        <w:rPr>
          <w:rFonts w:ascii="Times New Roman" w:hAnsi="Times New Roman" w:eastAsia="Times New Roman" w:cs="Times New Roman"/>
          <w:spacing w:val="-1"/>
          <w:position w:val="1"/>
          <w:sz w:val="24"/>
          <w:szCs w:val="24"/>
        </w:rPr>
        <w:t>(T   0545-4)</w:t>
      </w:r>
    </w:p>
    <w:p w14:paraId="6F31992B">
      <w:pPr>
        <w:spacing w:before="100" w:line="219" w:lineRule="auto"/>
        <w:ind w:left="30"/>
        <w:rPr>
          <w:rFonts w:ascii="宋体" w:hAnsi="宋体" w:eastAsia="宋体" w:cs="宋体"/>
          <w:sz w:val="24"/>
          <w:szCs w:val="24"/>
        </w:rPr>
      </w:pPr>
      <w:r>
        <w:rPr>
          <w:rFonts w:ascii="宋体" w:hAnsi="宋体" w:eastAsia="宋体" w:cs="宋体"/>
          <w:spacing w:val="-8"/>
          <w:sz w:val="24"/>
          <w:szCs w:val="24"/>
        </w:rPr>
        <w:t>式中：λ——平测声速修正系数；</w:t>
      </w:r>
    </w:p>
    <w:p w14:paraId="08B313A3">
      <w:pPr>
        <w:spacing w:before="68" w:line="212" w:lineRule="auto"/>
        <w:ind w:left="680"/>
        <w:rPr>
          <w:rFonts w:ascii="Times New Roman" w:hAnsi="Times New Roman" w:eastAsia="Times New Roman" w:cs="Times New Roman"/>
          <w:sz w:val="24"/>
          <w:szCs w:val="24"/>
        </w:rPr>
      </w:pPr>
      <w:r>
        <w:rPr>
          <w:rFonts w:ascii="Times New Roman" w:hAnsi="Times New Roman" w:eastAsia="Times New Roman" w:cs="Times New Roman"/>
          <w:sz w:val="24"/>
          <w:szCs w:val="24"/>
        </w:rPr>
        <w:t>va</w:t>
      </w:r>
      <w:r>
        <w:rPr>
          <w:rFonts w:ascii="Times New Roman" w:hAnsi="Times New Roman" w:eastAsia="Times New Roman" w:cs="Times New Roman"/>
          <w:spacing w:val="1"/>
          <w:sz w:val="24"/>
          <w:szCs w:val="24"/>
        </w:rPr>
        <w:t>——</w:t>
      </w:r>
      <w:r>
        <w:rPr>
          <w:rFonts w:ascii="宋体" w:hAnsi="宋体" w:eastAsia="宋体" w:cs="宋体"/>
          <w:spacing w:val="1"/>
          <w:sz w:val="24"/>
          <w:szCs w:val="24"/>
        </w:rPr>
        <w:t>对测测区混凝土中声速代表值(</w:t>
      </w:r>
      <w:r>
        <w:rPr>
          <w:rFonts w:ascii="宋体" w:hAnsi="宋体" w:eastAsia="宋体" w:cs="宋体"/>
          <w:spacing w:val="-30"/>
          <w:sz w:val="24"/>
          <w:szCs w:val="24"/>
        </w:rPr>
        <w:t xml:space="preserve"> </w:t>
      </w:r>
      <w:r>
        <w:rPr>
          <w:rFonts w:ascii="Times New Roman" w:hAnsi="Times New Roman" w:eastAsia="Times New Roman" w:cs="Times New Roman"/>
          <w:sz w:val="24"/>
          <w:szCs w:val="24"/>
        </w:rPr>
        <w:t>km</w:t>
      </w:r>
      <w:r>
        <w:rPr>
          <w:rFonts w:ascii="Times New Roman" w:hAnsi="Times New Roman" w:eastAsia="Times New Roman" w:cs="Times New Roman"/>
          <w:spacing w:val="1"/>
          <w:sz w:val="24"/>
          <w:szCs w:val="24"/>
        </w:rPr>
        <w:t>/s);</w:t>
      </w:r>
    </w:p>
    <w:p w14:paraId="77668895">
      <w:pPr>
        <w:spacing w:before="124" w:line="212" w:lineRule="auto"/>
        <w:ind w:left="610"/>
        <w:rPr>
          <w:rFonts w:ascii="宋体" w:hAnsi="宋体" w:eastAsia="宋体" w:cs="宋体"/>
          <w:sz w:val="24"/>
          <w:szCs w:val="24"/>
        </w:rPr>
      </w:pPr>
      <w:r>
        <w:rPr>
          <w:rFonts w:ascii="Times New Roman" w:hAnsi="Times New Roman" w:eastAsia="Times New Roman" w:cs="Times New Roman"/>
          <w:spacing w:val="-5"/>
          <w:sz w:val="24"/>
          <w:szCs w:val="24"/>
        </w:rPr>
        <w:t>Vpp——</w:t>
      </w:r>
      <w:r>
        <w:rPr>
          <w:rFonts w:ascii="宋体" w:hAnsi="宋体" w:eastAsia="宋体" w:cs="宋体"/>
          <w:spacing w:val="-5"/>
          <w:sz w:val="24"/>
          <w:szCs w:val="24"/>
        </w:rPr>
        <w:t>平测时代表性构件混凝土中平测声速代表值</w:t>
      </w:r>
      <w:r>
        <w:rPr>
          <w:rFonts w:ascii="宋体" w:hAnsi="宋体" w:eastAsia="宋体" w:cs="宋体"/>
          <w:spacing w:val="-24"/>
          <w:sz w:val="24"/>
          <w:szCs w:val="24"/>
        </w:rPr>
        <w:t xml:space="preserve"> </w:t>
      </w:r>
      <w:r>
        <w:rPr>
          <w:rFonts w:ascii="宋体" w:hAnsi="宋体" w:eastAsia="宋体" w:cs="宋体"/>
          <w:spacing w:val="-5"/>
          <w:sz w:val="24"/>
          <w:szCs w:val="24"/>
        </w:rPr>
        <w:t>(</w:t>
      </w:r>
      <w:r>
        <w:rPr>
          <w:rFonts w:ascii="宋体" w:hAnsi="宋体" w:eastAsia="宋体" w:cs="宋体"/>
          <w:spacing w:val="-58"/>
          <w:sz w:val="24"/>
          <w:szCs w:val="24"/>
        </w:rPr>
        <w:t xml:space="preserve"> </w:t>
      </w:r>
      <w:r>
        <w:rPr>
          <w:rFonts w:ascii="Times New Roman" w:hAnsi="Times New Roman" w:eastAsia="Times New Roman" w:cs="Times New Roman"/>
          <w:spacing w:val="-5"/>
          <w:sz w:val="24"/>
          <w:szCs w:val="24"/>
        </w:rPr>
        <w:t>km/s)</w:t>
      </w:r>
      <w:r>
        <w:rPr>
          <w:rFonts w:ascii="宋体" w:hAnsi="宋体" w:eastAsia="宋体" w:cs="宋体"/>
          <w:spacing w:val="-5"/>
          <w:sz w:val="24"/>
          <w:szCs w:val="24"/>
        </w:rPr>
        <w:t>。</w:t>
      </w:r>
    </w:p>
    <w:p w14:paraId="698B4B50">
      <w:pPr>
        <w:spacing w:line="212" w:lineRule="auto"/>
        <w:rPr>
          <w:rFonts w:ascii="宋体" w:hAnsi="宋体" w:eastAsia="宋体" w:cs="宋体"/>
          <w:sz w:val="24"/>
          <w:szCs w:val="24"/>
        </w:rPr>
        <w:sectPr>
          <w:headerReference r:id="rId47" w:type="default"/>
          <w:footerReference r:id="rId48" w:type="default"/>
          <w:pgSz w:w="11900" w:h="16820"/>
          <w:pgMar w:top="1592" w:right="1280" w:bottom="1716" w:left="1329" w:header="1126" w:footer="1404" w:gutter="0"/>
          <w:cols w:space="720" w:num="1"/>
        </w:sectPr>
      </w:pPr>
    </w:p>
    <w:p w14:paraId="03DDE4B0">
      <w:pPr>
        <w:spacing w:before="190" w:line="219" w:lineRule="auto"/>
        <w:ind w:left="250"/>
        <w:rPr>
          <w:rFonts w:ascii="宋体" w:hAnsi="宋体" w:eastAsia="宋体" w:cs="宋体"/>
          <w:sz w:val="24"/>
          <w:szCs w:val="24"/>
        </w:rPr>
      </w:pPr>
      <w:bookmarkStart w:id="15" w:name="bookmark74"/>
      <w:bookmarkEnd w:id="15"/>
      <w:r>
        <w:rPr>
          <w:rFonts w:ascii="宋体" w:hAnsi="宋体" w:eastAsia="宋体" w:cs="宋体"/>
          <w:sz w:val="24"/>
          <w:szCs w:val="24"/>
        </w:rPr>
        <w:t>4.6</w:t>
      </w:r>
      <w:r>
        <w:rPr>
          <w:rFonts w:ascii="宋体" w:hAnsi="宋体" w:eastAsia="宋体" w:cs="宋体"/>
          <w:spacing w:val="119"/>
          <w:sz w:val="24"/>
          <w:szCs w:val="24"/>
        </w:rPr>
        <w:t xml:space="preserve"> </w:t>
      </w:r>
      <w:r>
        <w:rPr>
          <w:rFonts w:ascii="宋体" w:hAnsi="宋体" w:eastAsia="宋体" w:cs="宋体"/>
          <w:sz w:val="24"/>
          <w:szCs w:val="24"/>
        </w:rPr>
        <w:t>测区混凝土中声速代表值修正计算。</w:t>
      </w:r>
    </w:p>
    <w:p w14:paraId="1226F38C">
      <w:pPr>
        <w:spacing w:before="68" w:line="212" w:lineRule="auto"/>
        <w:ind w:left="530"/>
        <w:rPr>
          <w:rFonts w:ascii="宋体" w:hAnsi="宋体" w:eastAsia="宋体" w:cs="宋体"/>
          <w:sz w:val="24"/>
          <w:szCs w:val="24"/>
        </w:rPr>
      </w:pPr>
      <w:r>
        <w:rPr>
          <w:rFonts w:ascii="宋体" w:hAnsi="宋体" w:eastAsia="宋体" w:cs="宋体"/>
          <w:spacing w:val="3"/>
          <w:sz w:val="24"/>
          <w:szCs w:val="24"/>
        </w:rPr>
        <w:t>(1)平测时，修正后的混凝土中声速代表值应按式</w:t>
      </w:r>
      <w:r>
        <w:rPr>
          <w:rFonts w:ascii="宋体" w:hAnsi="宋体" w:eastAsia="宋体" w:cs="宋体"/>
          <w:spacing w:val="-34"/>
          <w:sz w:val="24"/>
          <w:szCs w:val="24"/>
        </w:rPr>
        <w:t xml:space="preserve"> </w:t>
      </w:r>
      <w:r>
        <w:rPr>
          <w:rFonts w:ascii="宋体" w:hAnsi="宋体" w:eastAsia="宋体" w:cs="宋体"/>
          <w:spacing w:val="3"/>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0545-5)</w:t>
      </w:r>
      <w:r>
        <w:rPr>
          <w:rFonts w:ascii="Times New Roman" w:hAnsi="Times New Roman" w:eastAsia="Times New Roman" w:cs="Times New Roman"/>
          <w:spacing w:val="50"/>
          <w:w w:val="101"/>
          <w:sz w:val="24"/>
          <w:szCs w:val="24"/>
        </w:rPr>
        <w:t xml:space="preserve"> </w:t>
      </w:r>
      <w:r>
        <w:rPr>
          <w:rFonts w:ascii="宋体" w:hAnsi="宋体" w:eastAsia="宋体" w:cs="宋体"/>
          <w:spacing w:val="3"/>
          <w:sz w:val="24"/>
          <w:szCs w:val="24"/>
        </w:rPr>
        <w:t>计算。</w:t>
      </w:r>
    </w:p>
    <w:p w14:paraId="49C37D91">
      <w:pPr>
        <w:spacing w:before="271" w:line="199" w:lineRule="auto"/>
        <w:ind w:left="4200"/>
        <w:rPr>
          <w:rFonts w:ascii="Times New Roman" w:hAnsi="Times New Roman" w:eastAsia="Times New Roman" w:cs="Times New Roman"/>
          <w:sz w:val="24"/>
          <w:szCs w:val="24"/>
        </w:rPr>
      </w:pPr>
      <w:r>
        <w:rPr>
          <w:rFonts w:ascii="Times New Roman" w:hAnsi="Times New Roman" w:eastAsia="Times New Roman" w:cs="Times New Roman"/>
          <w:position w:val="-7"/>
          <w:sz w:val="24"/>
          <w:szCs w:val="24"/>
        </w:rPr>
        <w:t xml:space="preserve">Va=λv                    </w:t>
      </w:r>
      <w:r>
        <w:rPr>
          <w:rFonts w:ascii="Times New Roman" w:hAnsi="Times New Roman" w:eastAsia="Times New Roman" w:cs="Times New Roman"/>
          <w:spacing w:val="-1"/>
          <w:position w:val="-7"/>
          <w:sz w:val="24"/>
          <w:szCs w:val="24"/>
        </w:rPr>
        <w:t xml:space="preserve">                                 </w:t>
      </w:r>
      <w:r>
        <w:rPr>
          <w:rFonts w:ascii="Times New Roman" w:hAnsi="Times New Roman" w:eastAsia="Times New Roman" w:cs="Times New Roman"/>
          <w:spacing w:val="-1"/>
          <w:position w:val="3"/>
          <w:sz w:val="24"/>
          <w:szCs w:val="24"/>
        </w:rPr>
        <w:t>(T</w:t>
      </w:r>
      <w:r>
        <w:rPr>
          <w:rFonts w:ascii="Times New Roman" w:hAnsi="Times New Roman" w:eastAsia="Times New Roman" w:cs="Times New Roman"/>
          <w:spacing w:val="16"/>
          <w:position w:val="3"/>
          <w:sz w:val="24"/>
          <w:szCs w:val="24"/>
        </w:rPr>
        <w:t xml:space="preserve">  </w:t>
      </w:r>
      <w:r>
        <w:rPr>
          <w:rFonts w:ascii="Times New Roman" w:hAnsi="Times New Roman" w:eastAsia="Times New Roman" w:cs="Times New Roman"/>
          <w:spacing w:val="-1"/>
          <w:position w:val="3"/>
          <w:sz w:val="24"/>
          <w:szCs w:val="24"/>
        </w:rPr>
        <w:t>0545-5)</w:t>
      </w:r>
    </w:p>
    <w:p w14:paraId="5DF019F4">
      <w:pPr>
        <w:spacing w:before="241" w:line="219" w:lineRule="auto"/>
        <w:ind w:left="20"/>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spacing w:val="1"/>
          <w:sz w:val="24"/>
          <w:szCs w:val="24"/>
        </w:rPr>
        <w:t>v——</w:t>
      </w:r>
      <w:r>
        <w:rPr>
          <w:rFonts w:ascii="宋体" w:hAnsi="宋体" w:eastAsia="宋体" w:cs="宋体"/>
          <w:spacing w:val="1"/>
          <w:sz w:val="24"/>
          <w:szCs w:val="24"/>
        </w:rPr>
        <w:t>修正后的平测时混凝土中声速代表值</w:t>
      </w:r>
      <w:r>
        <w:rPr>
          <w:rFonts w:ascii="宋体" w:hAnsi="宋体" w:eastAsia="宋体" w:cs="宋体"/>
          <w:spacing w:val="-26"/>
          <w:sz w:val="24"/>
          <w:szCs w:val="24"/>
        </w:rPr>
        <w:t xml:space="preserve"> </w:t>
      </w:r>
      <w:r>
        <w:rPr>
          <w:rFonts w:ascii="宋体" w:hAnsi="宋体" w:eastAsia="宋体" w:cs="宋体"/>
          <w:spacing w:val="1"/>
          <w:sz w:val="24"/>
          <w:szCs w:val="24"/>
        </w:rPr>
        <w:t>(</w:t>
      </w:r>
      <w:r>
        <w:rPr>
          <w:rFonts w:ascii="宋体" w:hAnsi="宋体" w:eastAsia="宋体" w:cs="宋体"/>
          <w:spacing w:val="-39"/>
          <w:sz w:val="24"/>
          <w:szCs w:val="24"/>
        </w:rPr>
        <w:t xml:space="preserve"> </w:t>
      </w:r>
      <w:r>
        <w:rPr>
          <w:rFonts w:ascii="宋体" w:hAnsi="宋体" w:eastAsia="宋体" w:cs="宋体"/>
          <w:sz w:val="24"/>
          <w:szCs w:val="24"/>
        </w:rPr>
        <w:t>km</w:t>
      </w:r>
      <w:r>
        <w:rPr>
          <w:rFonts w:ascii="宋体" w:hAnsi="宋体" w:eastAsia="宋体" w:cs="宋体"/>
          <w:spacing w:val="1"/>
          <w:sz w:val="24"/>
          <w:szCs w:val="24"/>
        </w:rPr>
        <w:t>/s);</w:t>
      </w:r>
    </w:p>
    <w:p w14:paraId="33BE4D95">
      <w:pPr>
        <w:spacing w:before="115" w:line="219" w:lineRule="auto"/>
        <w:ind w:left="770"/>
        <w:rPr>
          <w:rFonts w:ascii="宋体" w:hAnsi="宋体" w:eastAsia="宋体" w:cs="宋体"/>
          <w:sz w:val="24"/>
          <w:szCs w:val="24"/>
        </w:rPr>
      </w:pPr>
      <w:r>
        <w:rPr>
          <w:rFonts w:ascii="宋体" w:hAnsi="宋体" w:eastAsia="宋体" w:cs="宋体"/>
          <w:spacing w:val="-10"/>
          <w:sz w:val="24"/>
          <w:szCs w:val="24"/>
        </w:rPr>
        <w:t>λ——平测声速修正系数；</w:t>
      </w:r>
    </w:p>
    <w:p w14:paraId="3B819A71">
      <w:pPr>
        <w:spacing w:before="88" w:line="212" w:lineRule="auto"/>
        <w:ind w:left="730"/>
        <w:rPr>
          <w:rFonts w:ascii="宋体" w:hAnsi="宋体" w:eastAsia="宋体" w:cs="宋体"/>
          <w:sz w:val="24"/>
          <w:szCs w:val="24"/>
        </w:rPr>
      </w:pPr>
      <w:r>
        <w:rPr>
          <w:rFonts w:ascii="Times New Roman" w:hAnsi="Times New Roman" w:eastAsia="Times New Roman" w:cs="Times New Roman"/>
          <w:spacing w:val="-4"/>
          <w:sz w:val="24"/>
          <w:szCs w:val="24"/>
        </w:rPr>
        <w:t>vp——</w:t>
      </w:r>
      <w:r>
        <w:rPr>
          <w:rFonts w:ascii="宋体" w:hAnsi="宋体" w:eastAsia="宋体" w:cs="宋体"/>
          <w:spacing w:val="-4"/>
          <w:sz w:val="24"/>
          <w:szCs w:val="24"/>
        </w:rPr>
        <w:t>平测测区混凝土中声速代表值 (</w:t>
      </w:r>
      <w:r>
        <w:rPr>
          <w:rFonts w:ascii="宋体" w:hAnsi="宋体" w:eastAsia="宋体" w:cs="宋体"/>
          <w:spacing w:val="-39"/>
          <w:sz w:val="24"/>
          <w:szCs w:val="24"/>
        </w:rPr>
        <w:t xml:space="preserve"> </w:t>
      </w:r>
      <w:r>
        <w:rPr>
          <w:rFonts w:ascii="Times New Roman" w:hAnsi="Times New Roman" w:eastAsia="Times New Roman" w:cs="Times New Roman"/>
          <w:spacing w:val="-4"/>
          <w:sz w:val="24"/>
          <w:szCs w:val="24"/>
        </w:rPr>
        <w:t>k</w:t>
      </w:r>
      <w:r>
        <w:rPr>
          <w:rFonts w:ascii="Times New Roman" w:hAnsi="Times New Roman" w:eastAsia="Times New Roman" w:cs="Times New Roman"/>
          <w:spacing w:val="-5"/>
          <w:sz w:val="24"/>
          <w:szCs w:val="24"/>
        </w:rPr>
        <w:t>m/s)</w:t>
      </w:r>
      <w:r>
        <w:rPr>
          <w:rFonts w:ascii="宋体" w:hAnsi="宋体" w:eastAsia="宋体" w:cs="宋体"/>
          <w:spacing w:val="-5"/>
          <w:sz w:val="24"/>
          <w:szCs w:val="24"/>
        </w:rPr>
        <w:t>。</w:t>
      </w:r>
    </w:p>
    <w:p w14:paraId="0BF6CB05">
      <w:pPr>
        <w:spacing w:before="54" w:line="212" w:lineRule="auto"/>
        <w:ind w:left="530"/>
        <w:rPr>
          <w:rFonts w:ascii="宋体" w:hAnsi="宋体" w:eastAsia="宋体" w:cs="宋体"/>
          <w:sz w:val="24"/>
          <w:szCs w:val="24"/>
        </w:rPr>
      </w:pPr>
      <w:r>
        <w:rPr>
          <w:rFonts w:ascii="宋体" w:hAnsi="宋体" w:eastAsia="宋体" w:cs="宋体"/>
          <w:spacing w:val="3"/>
          <w:sz w:val="24"/>
          <w:szCs w:val="24"/>
        </w:rPr>
        <w:t>(2)当测区为混凝土浇筑的顶面或底面时，应按式</w:t>
      </w:r>
      <w:r>
        <w:rPr>
          <w:rFonts w:ascii="宋体" w:hAnsi="宋体" w:eastAsia="宋体" w:cs="宋体"/>
          <w:spacing w:val="-33"/>
          <w:sz w:val="24"/>
          <w:szCs w:val="24"/>
        </w:rPr>
        <w:t xml:space="preserve"> </w:t>
      </w:r>
      <w:r>
        <w:rPr>
          <w:rFonts w:ascii="宋体" w:hAnsi="宋体" w:eastAsia="宋体" w:cs="宋体"/>
          <w:spacing w:val="3"/>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T    0545-6)</w:t>
      </w:r>
      <w:r>
        <w:rPr>
          <w:rFonts w:ascii="Times New Roman" w:hAnsi="Times New Roman" w:eastAsia="Times New Roman" w:cs="Times New Roman"/>
          <w:spacing w:val="-20"/>
          <w:sz w:val="24"/>
          <w:szCs w:val="24"/>
        </w:rPr>
        <w:t xml:space="preserve"> </w:t>
      </w:r>
      <w:r>
        <w:rPr>
          <w:rFonts w:ascii="宋体" w:hAnsi="宋体" w:eastAsia="宋体" w:cs="宋体"/>
          <w:spacing w:val="3"/>
          <w:sz w:val="24"/>
          <w:szCs w:val="24"/>
        </w:rPr>
        <w:t>进行修正。</w:t>
      </w:r>
    </w:p>
    <w:p w14:paraId="525C66F8">
      <w:pPr>
        <w:spacing w:before="291" w:line="201" w:lineRule="auto"/>
        <w:ind w:left="4160"/>
        <w:rPr>
          <w:rFonts w:ascii="Times New Roman" w:hAnsi="Times New Roman" w:eastAsia="Times New Roman" w:cs="Times New Roman"/>
          <w:sz w:val="24"/>
          <w:szCs w:val="24"/>
        </w:rPr>
      </w:pPr>
      <w:r>
        <w:rPr>
          <w:rFonts w:ascii="Times New Roman" w:hAnsi="Times New Roman" w:eastAsia="Times New Roman" w:cs="Times New Roman"/>
          <w:spacing w:val="-1"/>
          <w:position w:val="-1"/>
          <w:sz w:val="24"/>
          <w:szCs w:val="24"/>
        </w:rPr>
        <w:t xml:space="preserve">Va=λβup                                                 </w:t>
      </w:r>
      <w:r>
        <w:rPr>
          <w:rFonts w:ascii="Times New Roman" w:hAnsi="Times New Roman" w:eastAsia="Times New Roman" w:cs="Times New Roman"/>
          <w:spacing w:val="-2"/>
          <w:position w:val="-1"/>
          <w:sz w:val="24"/>
          <w:szCs w:val="24"/>
        </w:rPr>
        <w:t xml:space="preserve"> </w:t>
      </w:r>
      <w:r>
        <w:rPr>
          <w:rFonts w:ascii="Times New Roman" w:hAnsi="Times New Roman" w:eastAsia="Times New Roman" w:cs="Times New Roman"/>
          <w:spacing w:val="-2"/>
          <w:position w:val="1"/>
          <w:sz w:val="24"/>
          <w:szCs w:val="24"/>
        </w:rPr>
        <w:t>(T   0545-6)</w:t>
      </w:r>
    </w:p>
    <w:p w14:paraId="20F15C19">
      <w:pPr>
        <w:spacing w:before="285" w:line="216" w:lineRule="auto"/>
        <w:ind w:left="20"/>
        <w:rPr>
          <w:rFonts w:ascii="宋体" w:hAnsi="宋体" w:eastAsia="宋体" w:cs="宋体"/>
          <w:sz w:val="24"/>
          <w:szCs w:val="24"/>
        </w:rPr>
      </w:pPr>
      <w:r>
        <w:rPr>
          <w:rFonts w:ascii="宋体" w:hAnsi="宋体" w:eastAsia="宋体" w:cs="宋体"/>
          <w:spacing w:val="3"/>
          <w:sz w:val="24"/>
          <w:szCs w:val="24"/>
        </w:rPr>
        <w:t>式中：β——超声测试面的声速修正系数，顶面平测β=1.05,底面平测β=0.95。</w:t>
      </w:r>
    </w:p>
    <w:p w14:paraId="232C4CB1">
      <w:pPr>
        <w:pStyle w:val="2"/>
        <w:spacing w:line="352" w:lineRule="auto"/>
      </w:pPr>
    </w:p>
    <w:p w14:paraId="6BB922D0">
      <w:pPr>
        <w:spacing w:before="79" w:line="219" w:lineRule="auto"/>
        <w:ind w:left="240"/>
        <w:rPr>
          <w:rFonts w:ascii="宋体" w:hAnsi="宋体" w:eastAsia="宋体" w:cs="宋体"/>
          <w:sz w:val="24"/>
          <w:szCs w:val="24"/>
        </w:rPr>
      </w:pPr>
      <w:r>
        <w:rPr>
          <w:rFonts w:ascii="宋体" w:hAnsi="宋体" w:eastAsia="宋体" w:cs="宋体"/>
          <w:sz w:val="24"/>
          <w:szCs w:val="24"/>
        </w:rPr>
        <w:t>4.7  混凝土强度推定值计算。</w:t>
      </w:r>
    </w:p>
    <w:p w14:paraId="11835596">
      <w:pPr>
        <w:spacing w:before="104" w:line="260" w:lineRule="auto"/>
        <w:ind w:left="30" w:firstLine="499"/>
        <w:rPr>
          <w:rFonts w:ascii="宋体" w:hAnsi="宋体" w:eastAsia="宋体" w:cs="宋体"/>
          <w:sz w:val="24"/>
          <w:szCs w:val="24"/>
        </w:rPr>
      </w:pPr>
      <w:r>
        <w:rPr>
          <w:rFonts w:ascii="宋体" w:hAnsi="宋体" w:eastAsia="宋体" w:cs="宋体"/>
          <w:spacing w:val="9"/>
          <w:sz w:val="24"/>
          <w:szCs w:val="24"/>
        </w:rPr>
        <w:t>(1)结构或构件中第</w:t>
      </w:r>
      <w:r>
        <w:rPr>
          <w:rFonts w:ascii="Times New Roman" w:hAnsi="Times New Roman" w:eastAsia="Times New Roman" w:cs="Times New Roman"/>
          <w:spacing w:val="9"/>
          <w:sz w:val="24"/>
          <w:szCs w:val="24"/>
        </w:rPr>
        <w:t xml:space="preserve">i </w:t>
      </w:r>
      <w:r>
        <w:rPr>
          <w:rFonts w:ascii="宋体" w:hAnsi="宋体" w:eastAsia="宋体" w:cs="宋体"/>
          <w:spacing w:val="9"/>
          <w:sz w:val="24"/>
          <w:szCs w:val="24"/>
        </w:rPr>
        <w:t>个测区的混凝土抗压强度换算值，可按本规程</w:t>
      </w:r>
      <w:r>
        <w:rPr>
          <w:rFonts w:ascii="Times New Roman" w:hAnsi="Times New Roman" w:eastAsia="Times New Roman" w:cs="Times New Roman"/>
          <w:spacing w:val="9"/>
          <w:sz w:val="24"/>
          <w:szCs w:val="24"/>
        </w:rPr>
        <w:t xml:space="preserve">T  0544 </w:t>
      </w:r>
      <w:r>
        <w:rPr>
          <w:rFonts w:ascii="宋体" w:hAnsi="宋体" w:eastAsia="宋体" w:cs="宋体"/>
          <w:spacing w:val="9"/>
          <w:sz w:val="24"/>
          <w:szCs w:val="24"/>
        </w:rPr>
        <w:t>和本</w:t>
      </w:r>
      <w:r>
        <w:rPr>
          <w:rFonts w:ascii="宋体" w:hAnsi="宋体" w:eastAsia="宋体" w:cs="宋体"/>
          <w:spacing w:val="18"/>
          <w:sz w:val="24"/>
          <w:szCs w:val="24"/>
        </w:rPr>
        <w:t xml:space="preserve"> </w:t>
      </w:r>
      <w:r>
        <w:rPr>
          <w:rFonts w:ascii="宋体" w:hAnsi="宋体" w:eastAsia="宋体" w:cs="宋体"/>
          <w:spacing w:val="5"/>
          <w:sz w:val="24"/>
          <w:szCs w:val="24"/>
        </w:rPr>
        <w:t>节的有关规定求得修正后的测区回弹代表值女确认是否为平均值)</w:t>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R:</w:t>
      </w:r>
      <w:r>
        <w:rPr>
          <w:rFonts w:ascii="Times New Roman" w:hAnsi="Times New Roman" w:eastAsia="Times New Roman" w:cs="Times New Roman"/>
          <w:spacing w:val="28"/>
          <w:sz w:val="24"/>
          <w:szCs w:val="24"/>
        </w:rPr>
        <w:t xml:space="preserve"> </w:t>
      </w:r>
      <w:r>
        <w:rPr>
          <w:rFonts w:ascii="宋体" w:hAnsi="宋体" w:eastAsia="宋体" w:cs="宋体"/>
          <w:spacing w:val="5"/>
          <w:sz w:val="24"/>
          <w:szCs w:val="24"/>
        </w:rPr>
        <w:t>和</w:t>
      </w:r>
      <w:r>
        <w:rPr>
          <w:rFonts w:ascii="宋体" w:hAnsi="宋体" w:eastAsia="宋体" w:cs="宋体"/>
          <w:spacing w:val="4"/>
          <w:sz w:val="24"/>
          <w:szCs w:val="24"/>
        </w:rPr>
        <w:t>声速代表值v</w:t>
      </w:r>
      <w:r>
        <w:rPr>
          <w:rFonts w:ascii="Calibri" w:hAnsi="Calibri" w:eastAsia="Calibri" w:cs="Calibri"/>
          <w:spacing w:val="4"/>
          <w:sz w:val="24"/>
          <w:szCs w:val="24"/>
        </w:rPr>
        <w:t>₂</w:t>
      </w:r>
      <w:r>
        <w:rPr>
          <w:rFonts w:ascii="宋体" w:hAnsi="宋体" w:eastAsia="宋体" w:cs="宋体"/>
          <w:spacing w:val="4"/>
          <w:sz w:val="24"/>
          <w:szCs w:val="24"/>
        </w:rPr>
        <w:t>;</w:t>
      </w:r>
      <w:r>
        <w:rPr>
          <w:rFonts w:ascii="宋体" w:hAnsi="宋体" w:eastAsia="宋体" w:cs="宋体"/>
          <w:sz w:val="24"/>
          <w:szCs w:val="24"/>
        </w:rPr>
        <w:t xml:space="preserve"> 后，优先采用专用测强曲线或地区测强曲线换算而</w:t>
      </w:r>
      <w:r>
        <w:rPr>
          <w:rFonts w:ascii="宋体" w:hAnsi="宋体" w:eastAsia="宋体" w:cs="宋体"/>
          <w:spacing w:val="-1"/>
          <w:sz w:val="24"/>
          <w:szCs w:val="24"/>
        </w:rPr>
        <w:t>得。</w:t>
      </w:r>
    </w:p>
    <w:p w14:paraId="2992A473">
      <w:pPr>
        <w:spacing w:before="96" w:line="227" w:lineRule="auto"/>
        <w:ind w:left="20" w:right="32" w:firstLine="499"/>
        <w:rPr>
          <w:rFonts w:ascii="宋体" w:hAnsi="宋体" w:eastAsia="宋体" w:cs="宋体"/>
          <w:sz w:val="24"/>
          <w:szCs w:val="24"/>
        </w:rPr>
      </w:pPr>
      <w:r>
        <w:drawing>
          <wp:anchor distT="0" distB="0" distL="0" distR="0" simplePos="0" relativeHeight="251711488" behindDoc="0" locked="0" layoutInCell="1" allowOverlap="1">
            <wp:simplePos x="0" y="0"/>
            <wp:positionH relativeFrom="column">
              <wp:posOffset>2032000</wp:posOffset>
            </wp:positionH>
            <wp:positionV relativeFrom="paragraph">
              <wp:posOffset>422275</wp:posOffset>
            </wp:positionV>
            <wp:extent cx="1739900" cy="469900"/>
            <wp:effectExtent l="0" t="0" r="0" b="0"/>
            <wp:wrapNone/>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95"/>
                    <a:stretch>
                      <a:fillRect/>
                    </a:stretch>
                  </pic:blipFill>
                  <pic:spPr>
                    <a:xfrm>
                      <a:off x="0" y="0"/>
                      <a:ext cx="1739884" cy="469843"/>
                    </a:xfrm>
                    <a:prstGeom prst="rect">
                      <a:avLst/>
                    </a:prstGeom>
                  </pic:spPr>
                </pic:pic>
              </a:graphicData>
            </a:graphic>
          </wp:anchor>
        </w:drawing>
      </w:r>
      <w:r>
        <w:rPr>
          <w:rFonts w:ascii="宋体" w:hAnsi="宋体" w:eastAsia="宋体" w:cs="宋体"/>
          <w:spacing w:val="32"/>
          <w:sz w:val="24"/>
          <w:szCs w:val="24"/>
        </w:rPr>
        <w:t>(2)当无专用和地区测强曲线时，按全国统</w:t>
      </w:r>
      <w:r>
        <w:rPr>
          <w:rFonts w:ascii="宋体" w:hAnsi="宋体" w:eastAsia="宋体" w:cs="宋体"/>
          <w:spacing w:val="-71"/>
          <w:sz w:val="24"/>
          <w:szCs w:val="24"/>
        </w:rPr>
        <w:t xml:space="preserve"> </w:t>
      </w:r>
      <w:r>
        <w:rPr>
          <w:rFonts w:ascii="宋体" w:hAnsi="宋体" w:eastAsia="宋体" w:cs="宋体"/>
          <w:spacing w:val="32"/>
          <w:sz w:val="24"/>
          <w:szCs w:val="24"/>
        </w:rPr>
        <w:t>一</w:t>
      </w:r>
      <w:r>
        <w:rPr>
          <w:rFonts w:ascii="宋体" w:hAnsi="宋体" w:eastAsia="宋体" w:cs="宋体"/>
          <w:spacing w:val="31"/>
          <w:sz w:val="24"/>
          <w:szCs w:val="24"/>
        </w:rPr>
        <w:t>测区混凝土抗压强度换算公</w:t>
      </w:r>
      <w:r>
        <w:rPr>
          <w:rFonts w:ascii="宋体" w:hAnsi="宋体" w:eastAsia="宋体" w:cs="宋体"/>
          <w:sz w:val="24"/>
          <w:szCs w:val="24"/>
        </w:rPr>
        <w:t xml:space="preserve"> </w:t>
      </w:r>
      <w:r>
        <w:rPr>
          <w:rFonts w:ascii="宋体" w:hAnsi="宋体" w:eastAsia="宋体" w:cs="宋体"/>
          <w:spacing w:val="-6"/>
          <w:sz w:val="24"/>
          <w:szCs w:val="24"/>
        </w:rPr>
        <w:t>式 (</w:t>
      </w:r>
      <w:r>
        <w:rPr>
          <w:rFonts w:ascii="宋体" w:hAnsi="宋体" w:eastAsia="宋体" w:cs="宋体"/>
          <w:spacing w:val="-44"/>
          <w:sz w:val="24"/>
          <w:szCs w:val="24"/>
        </w:rPr>
        <w:t xml:space="preserve"> </w:t>
      </w:r>
      <w:r>
        <w:rPr>
          <w:rFonts w:ascii="Times New Roman" w:hAnsi="Times New Roman" w:eastAsia="Times New Roman" w:cs="Times New Roman"/>
          <w:spacing w:val="-6"/>
          <w:sz w:val="24"/>
          <w:szCs w:val="24"/>
        </w:rPr>
        <w:t>T</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6"/>
          <w:sz w:val="24"/>
          <w:szCs w:val="24"/>
        </w:rPr>
        <w:t>0545-7)</w:t>
      </w:r>
      <w:r>
        <w:rPr>
          <w:rFonts w:ascii="Times New Roman" w:hAnsi="Times New Roman" w:eastAsia="Times New Roman" w:cs="Times New Roman"/>
          <w:spacing w:val="40"/>
          <w:sz w:val="24"/>
          <w:szCs w:val="24"/>
        </w:rPr>
        <w:t xml:space="preserve"> </w:t>
      </w:r>
      <w:r>
        <w:rPr>
          <w:rFonts w:ascii="宋体" w:hAnsi="宋体" w:eastAsia="宋体" w:cs="宋体"/>
          <w:spacing w:val="-6"/>
          <w:sz w:val="24"/>
          <w:szCs w:val="24"/>
        </w:rPr>
        <w:t>计算。</w:t>
      </w:r>
    </w:p>
    <w:p w14:paraId="68CEFBA0">
      <w:pPr>
        <w:spacing w:before="271" w:line="192" w:lineRule="auto"/>
        <w:ind w:left="80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0545-7)</w:t>
      </w:r>
    </w:p>
    <w:p w14:paraId="75168A9D">
      <w:pPr>
        <w:pStyle w:val="2"/>
        <w:spacing w:line="282" w:lineRule="auto"/>
      </w:pPr>
    </w:p>
    <w:p w14:paraId="31E52D26">
      <w:pPr>
        <w:spacing w:before="78" w:line="212" w:lineRule="auto"/>
        <w:ind w:left="20"/>
        <w:rPr>
          <w:rFonts w:ascii="宋体" w:hAnsi="宋体" w:eastAsia="宋体" w:cs="宋体"/>
          <w:sz w:val="24"/>
          <w:szCs w:val="24"/>
        </w:rPr>
      </w:pPr>
      <w:r>
        <w:rPr>
          <w:rFonts w:ascii="宋体" w:hAnsi="宋体" w:eastAsia="宋体" w:cs="宋体"/>
          <w:sz w:val="24"/>
          <w:szCs w:val="24"/>
        </w:rPr>
        <w:t>式中：</w:t>
      </w:r>
      <w:r>
        <w:rPr>
          <w:rFonts w:ascii="Times New Roman" w:hAnsi="Times New Roman" w:eastAsia="Times New Roman" w:cs="Times New Roman"/>
          <w:sz w:val="24"/>
          <w:szCs w:val="24"/>
        </w:rPr>
        <w:t xml:space="preserve">fu——    </w:t>
      </w:r>
      <w:r>
        <w:rPr>
          <w:rFonts w:ascii="宋体" w:hAnsi="宋体" w:eastAsia="宋体" w:cs="宋体"/>
          <w:sz w:val="24"/>
          <w:szCs w:val="24"/>
        </w:rPr>
        <w:t>第</w:t>
      </w:r>
      <w:r>
        <w:rPr>
          <w:rFonts w:ascii="Times New Roman" w:hAnsi="Times New Roman" w:eastAsia="Times New Roman" w:cs="Times New Roman"/>
          <w:sz w:val="24"/>
          <w:szCs w:val="24"/>
        </w:rPr>
        <w:t>i</w:t>
      </w:r>
      <w:r>
        <w:rPr>
          <w:rFonts w:ascii="Times New Roman" w:hAnsi="Times New Roman" w:eastAsia="Times New Roman" w:cs="Times New Roman"/>
          <w:spacing w:val="21"/>
          <w:sz w:val="24"/>
          <w:szCs w:val="24"/>
        </w:rPr>
        <w:t xml:space="preserve"> </w:t>
      </w:r>
      <w:r>
        <w:rPr>
          <w:rFonts w:ascii="宋体" w:hAnsi="宋体" w:eastAsia="宋体" w:cs="宋体"/>
          <w:sz w:val="24"/>
          <w:szCs w:val="24"/>
        </w:rPr>
        <w:t>个测区混凝土抗压强度换算值(</w:t>
      </w:r>
      <w:r>
        <w:rPr>
          <w:rFonts w:ascii="宋体" w:hAnsi="宋体" w:eastAsia="宋体" w:cs="宋体"/>
          <w:spacing w:val="61"/>
          <w:sz w:val="24"/>
          <w:szCs w:val="24"/>
        </w:rPr>
        <w:t xml:space="preserve"> </w:t>
      </w:r>
      <w:r>
        <w:rPr>
          <w:rFonts w:ascii="Times New Roman" w:hAnsi="Times New Roman" w:eastAsia="Times New Roman" w:cs="Times New Roman"/>
          <w:sz w:val="24"/>
          <w:szCs w:val="24"/>
        </w:rPr>
        <w:t xml:space="preserve">MPa),    </w:t>
      </w:r>
      <w:r>
        <w:rPr>
          <w:rFonts w:ascii="宋体" w:hAnsi="宋体" w:eastAsia="宋体" w:cs="宋体"/>
          <w:sz w:val="24"/>
          <w:szCs w:val="24"/>
        </w:rPr>
        <w:t>准确至0.1</w:t>
      </w:r>
      <w:r>
        <w:rPr>
          <w:rFonts w:ascii="宋体" w:hAnsi="宋体" w:eastAsia="宋体" w:cs="宋体"/>
          <w:spacing w:val="-1"/>
          <w:sz w:val="24"/>
          <w:szCs w:val="24"/>
        </w:rPr>
        <w:t>MPa。</w:t>
      </w:r>
    </w:p>
    <w:p w14:paraId="385FC312">
      <w:pPr>
        <w:spacing w:before="121" w:line="270" w:lineRule="auto"/>
        <w:ind w:left="40" w:right="35" w:firstLine="479"/>
        <w:rPr>
          <w:rFonts w:ascii="宋体" w:hAnsi="宋体" w:eastAsia="宋体" w:cs="宋体"/>
          <w:sz w:val="24"/>
          <w:szCs w:val="24"/>
        </w:rPr>
      </w:pPr>
      <w:r>
        <w:rPr>
          <w:rFonts w:ascii="宋体" w:hAnsi="宋体" w:eastAsia="宋体" w:cs="宋体"/>
          <w:spacing w:val="10"/>
          <w:sz w:val="24"/>
          <w:szCs w:val="24"/>
        </w:rPr>
        <w:t>(3)当结构或构件中的测区数不少于10个时，各测区混凝土抗压强度换算值的平</w:t>
      </w:r>
      <w:r>
        <w:rPr>
          <w:rFonts w:ascii="宋体" w:hAnsi="宋体" w:eastAsia="宋体" w:cs="宋体"/>
          <w:sz w:val="24"/>
          <w:szCs w:val="24"/>
        </w:rPr>
        <w:t xml:space="preserve"> </w:t>
      </w:r>
      <w:r>
        <w:rPr>
          <w:rFonts w:ascii="宋体" w:hAnsi="宋体" w:eastAsia="宋体" w:cs="宋体"/>
          <w:spacing w:val="-3"/>
          <w:sz w:val="24"/>
          <w:szCs w:val="24"/>
        </w:rPr>
        <w:t>均值和标准差应按式(</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T0545-8)</w:t>
      </w:r>
      <w:r>
        <w:rPr>
          <w:rFonts w:ascii="Times New Roman" w:hAnsi="Times New Roman" w:eastAsia="Times New Roman" w:cs="Times New Roman"/>
          <w:spacing w:val="-34"/>
          <w:sz w:val="24"/>
          <w:szCs w:val="24"/>
        </w:rPr>
        <w:t xml:space="preserve"> </w:t>
      </w:r>
      <w:r>
        <w:rPr>
          <w:rFonts w:ascii="宋体" w:hAnsi="宋体" w:eastAsia="宋体" w:cs="宋体"/>
          <w:spacing w:val="-3"/>
          <w:sz w:val="24"/>
          <w:szCs w:val="24"/>
        </w:rPr>
        <w:t>、 式</w:t>
      </w:r>
      <w:r>
        <w:rPr>
          <w:rFonts w:ascii="宋体" w:hAnsi="宋体" w:eastAsia="宋体" w:cs="宋体"/>
          <w:spacing w:val="-36"/>
          <w:sz w:val="24"/>
          <w:szCs w:val="24"/>
        </w:rPr>
        <w:t xml:space="preserve"> </w:t>
      </w:r>
      <w:r>
        <w:rPr>
          <w:rFonts w:ascii="宋体" w:hAnsi="宋体" w:eastAsia="宋体" w:cs="宋体"/>
          <w:spacing w:val="-3"/>
          <w:sz w:val="24"/>
          <w:szCs w:val="24"/>
        </w:rPr>
        <w:t>(</w:t>
      </w:r>
      <w:r>
        <w:rPr>
          <w:rFonts w:ascii="宋体" w:hAnsi="宋体" w:eastAsia="宋体" w:cs="宋体"/>
          <w:spacing w:val="42"/>
          <w:sz w:val="24"/>
          <w:szCs w:val="24"/>
        </w:rPr>
        <w:t xml:space="preserve"> </w:t>
      </w:r>
      <w:r>
        <w:rPr>
          <w:rFonts w:ascii="Times New Roman" w:hAnsi="Times New Roman" w:eastAsia="Times New Roman" w:cs="Times New Roman"/>
          <w:spacing w:val="-3"/>
          <w:sz w:val="24"/>
          <w:szCs w:val="24"/>
        </w:rPr>
        <w:t>T0545-9)</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计算。</w:t>
      </w:r>
    </w:p>
    <w:p w14:paraId="65991490">
      <w:pPr>
        <w:spacing w:line="85" w:lineRule="exact"/>
      </w:pPr>
    </w:p>
    <w:p w14:paraId="187CF6C4">
      <w:pPr>
        <w:spacing w:line="85" w:lineRule="exact"/>
        <w:sectPr>
          <w:headerReference r:id="rId49" w:type="default"/>
          <w:footerReference r:id="rId50" w:type="default"/>
          <w:pgSz w:w="11900" w:h="16820"/>
          <w:pgMar w:top="1579" w:right="1363" w:bottom="1716" w:left="1329" w:header="1176" w:footer="1404" w:gutter="0"/>
          <w:cols w:equalWidth="0" w:num="1">
            <w:col w:w="9207"/>
          </w:cols>
        </w:sectPr>
      </w:pPr>
    </w:p>
    <w:p w14:paraId="1DBA42D7">
      <w:pPr>
        <w:spacing w:before="44" w:line="520" w:lineRule="exact"/>
        <w:ind w:firstLine="3790"/>
      </w:pPr>
      <w:r>
        <w:rPr>
          <w:position w:val="-10"/>
        </w:rPr>
        <w:drawing>
          <wp:inline distT="0" distB="0" distL="0" distR="0">
            <wp:extent cx="1047750" cy="33020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96"/>
                    <a:stretch>
                      <a:fillRect/>
                    </a:stretch>
                  </pic:blipFill>
                  <pic:spPr>
                    <a:xfrm>
                      <a:off x="0" y="0"/>
                      <a:ext cx="1047784" cy="330247"/>
                    </a:xfrm>
                    <a:prstGeom prst="rect">
                      <a:avLst/>
                    </a:prstGeom>
                  </pic:spPr>
                </pic:pic>
              </a:graphicData>
            </a:graphic>
          </wp:inline>
        </w:drawing>
      </w:r>
    </w:p>
    <w:p w14:paraId="7969BB6E">
      <w:pPr>
        <w:pStyle w:val="2"/>
        <w:spacing w:line="253" w:lineRule="auto"/>
      </w:pPr>
    </w:p>
    <w:p w14:paraId="7514C37D">
      <w:pPr>
        <w:pStyle w:val="2"/>
        <w:spacing w:line="253" w:lineRule="auto"/>
      </w:pPr>
      <w:r>
        <w:drawing>
          <wp:anchor distT="0" distB="0" distL="0" distR="0" simplePos="0" relativeHeight="251710464" behindDoc="0" locked="0" layoutInCell="1" allowOverlap="1">
            <wp:simplePos x="0" y="0"/>
            <wp:positionH relativeFrom="column">
              <wp:posOffset>1917700</wp:posOffset>
            </wp:positionH>
            <wp:positionV relativeFrom="paragraph">
              <wp:posOffset>41275</wp:posOffset>
            </wp:positionV>
            <wp:extent cx="2019300" cy="514350"/>
            <wp:effectExtent l="0" t="0" r="0" b="0"/>
            <wp:wrapNone/>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97"/>
                    <a:stretch>
                      <a:fillRect/>
                    </a:stretch>
                  </pic:blipFill>
                  <pic:spPr>
                    <a:xfrm>
                      <a:off x="0" y="0"/>
                      <a:ext cx="2019247" cy="514382"/>
                    </a:xfrm>
                    <a:prstGeom prst="rect">
                      <a:avLst/>
                    </a:prstGeom>
                  </pic:spPr>
                </pic:pic>
              </a:graphicData>
            </a:graphic>
          </wp:anchor>
        </w:drawing>
      </w:r>
    </w:p>
    <w:p w14:paraId="4C55D94E">
      <w:pPr>
        <w:pStyle w:val="2"/>
        <w:spacing w:line="254" w:lineRule="auto"/>
      </w:pPr>
    </w:p>
    <w:p w14:paraId="18E885CD">
      <w:pPr>
        <w:pStyle w:val="2"/>
        <w:spacing w:line="254" w:lineRule="auto"/>
      </w:pPr>
    </w:p>
    <w:p w14:paraId="4D3E67AD">
      <w:pPr>
        <w:pStyle w:val="2"/>
        <w:spacing w:line="254" w:lineRule="auto"/>
      </w:pPr>
    </w:p>
    <w:p w14:paraId="6F271C85">
      <w:pPr>
        <w:spacing w:before="78" w:line="212" w:lineRule="auto"/>
        <w:ind w:left="20"/>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spacing w:val="-1"/>
          <w:sz w:val="24"/>
          <w:szCs w:val="24"/>
        </w:rPr>
        <w:t xml:space="preserve">f°u,——  </w:t>
      </w:r>
      <w:r>
        <w:rPr>
          <w:rFonts w:ascii="宋体" w:hAnsi="宋体" w:eastAsia="宋体" w:cs="宋体"/>
          <w:spacing w:val="-1"/>
          <w:sz w:val="24"/>
          <w:szCs w:val="24"/>
        </w:rPr>
        <w:t>结构或构件第</w:t>
      </w:r>
      <w:r>
        <w:rPr>
          <w:rFonts w:ascii="Times New Roman" w:hAnsi="Times New Roman" w:eastAsia="Times New Roman" w:cs="Times New Roman"/>
          <w:spacing w:val="-1"/>
          <w:sz w:val="24"/>
          <w:szCs w:val="24"/>
        </w:rPr>
        <w:t xml:space="preserve">i </w:t>
      </w:r>
      <w:r>
        <w:rPr>
          <w:rFonts w:ascii="宋体" w:hAnsi="宋体" w:eastAsia="宋体" w:cs="宋体"/>
          <w:spacing w:val="-1"/>
          <w:sz w:val="24"/>
          <w:szCs w:val="24"/>
        </w:rPr>
        <w:t>个测区的</w:t>
      </w:r>
      <w:r>
        <w:rPr>
          <w:rFonts w:ascii="宋体" w:hAnsi="宋体" w:eastAsia="宋体" w:cs="宋体"/>
          <w:spacing w:val="-2"/>
          <w:sz w:val="24"/>
          <w:szCs w:val="24"/>
        </w:rPr>
        <w:t>混凝土抗压强度换算值 (</w:t>
      </w:r>
      <w:r>
        <w:rPr>
          <w:rFonts w:ascii="宋体" w:hAnsi="宋体" w:eastAsia="宋体" w:cs="宋体"/>
          <w:spacing w:val="-49"/>
          <w:sz w:val="24"/>
          <w:szCs w:val="24"/>
        </w:rPr>
        <w:t xml:space="preserve"> </w:t>
      </w:r>
      <w:r>
        <w:rPr>
          <w:rFonts w:ascii="宋体" w:hAnsi="宋体" w:eastAsia="宋体" w:cs="宋体"/>
          <w:spacing w:val="-2"/>
          <w:sz w:val="24"/>
          <w:szCs w:val="24"/>
        </w:rPr>
        <w:t>MPa);</w:t>
      </w:r>
    </w:p>
    <w:p w14:paraId="1D69AC29">
      <w:pPr>
        <w:spacing w:line="20" w:lineRule="exact"/>
      </w:pPr>
    </w:p>
    <w:p w14:paraId="74E8FEBF">
      <w:pPr>
        <w:pStyle w:val="2"/>
        <w:spacing w:line="14" w:lineRule="auto"/>
        <w:rPr>
          <w:sz w:val="2"/>
        </w:rPr>
      </w:pPr>
      <w:r>
        <w:rPr>
          <w:sz w:val="2"/>
          <w:szCs w:val="2"/>
        </w:rPr>
        <w:br w:type="column"/>
      </w:r>
    </w:p>
    <w:p w14:paraId="79B9FE70">
      <w:pPr>
        <w:spacing w:before="172"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   0545-8)</w:t>
      </w:r>
    </w:p>
    <w:p w14:paraId="7943754A">
      <w:pPr>
        <w:pStyle w:val="2"/>
        <w:spacing w:line="281" w:lineRule="auto"/>
      </w:pPr>
    </w:p>
    <w:p w14:paraId="720892EE">
      <w:pPr>
        <w:pStyle w:val="2"/>
        <w:spacing w:line="281" w:lineRule="auto"/>
      </w:pPr>
    </w:p>
    <w:p w14:paraId="0444C5A1">
      <w:pPr>
        <w:pStyle w:val="2"/>
        <w:spacing w:line="282" w:lineRule="auto"/>
      </w:pPr>
    </w:p>
    <w:p w14:paraId="1F9F66CB">
      <w:pPr>
        <w:spacing w:before="70" w:line="192" w:lineRule="auto"/>
        <w:ind w:left="1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0545-9)</w:t>
      </w:r>
    </w:p>
    <w:p w14:paraId="2143CFE1">
      <w:pPr>
        <w:spacing w:line="192" w:lineRule="auto"/>
        <w:rPr>
          <w:rFonts w:ascii="Times New Roman" w:hAnsi="Times New Roman" w:eastAsia="Times New Roman" w:cs="Times New Roman"/>
          <w:sz w:val="24"/>
          <w:szCs w:val="24"/>
        </w:rPr>
        <w:sectPr>
          <w:type w:val="continuous"/>
          <w:pgSz w:w="11900" w:h="16820"/>
          <w:pgMar w:top="1579" w:right="1363" w:bottom="1716" w:left="1329" w:header="1176" w:footer="1404" w:gutter="0"/>
          <w:cols w:equalWidth="0" w:num="2">
            <w:col w:w="7891" w:space="100"/>
            <w:col w:w="1217"/>
          </w:cols>
        </w:sectPr>
      </w:pPr>
    </w:p>
    <w:p w14:paraId="20B01C6A">
      <w:pPr>
        <w:spacing w:before="103" w:line="254" w:lineRule="auto"/>
        <w:ind w:left="1620" w:right="17" w:hanging="850"/>
        <w:rPr>
          <w:rFonts w:ascii="Times New Roman" w:hAnsi="Times New Roman" w:eastAsia="Times New Roman" w:cs="Times New Roman"/>
          <w:sz w:val="24"/>
          <w:szCs w:val="24"/>
        </w:rPr>
      </w:pPr>
      <w:r>
        <w:rPr>
          <w:rFonts w:ascii="Times New Roman" w:hAnsi="Times New Roman" w:eastAsia="Times New Roman" w:cs="Times New Roman"/>
          <w:spacing w:val="20"/>
          <w:sz w:val="24"/>
          <w:szCs w:val="24"/>
        </w:rPr>
        <w:t>m;.  ——</w:t>
      </w:r>
      <w:r>
        <w:rPr>
          <w:rFonts w:ascii="宋体" w:hAnsi="宋体" w:eastAsia="宋体" w:cs="宋体"/>
          <w:spacing w:val="20"/>
          <w:sz w:val="24"/>
          <w:szCs w:val="24"/>
        </w:rPr>
        <w:t>结构或构件测区混凝土抗压强度换算值的平均值 (</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20"/>
          <w:sz w:val="24"/>
          <w:szCs w:val="24"/>
        </w:rPr>
        <w:t xml:space="preserve">),    </w:t>
      </w:r>
      <w:r>
        <w:rPr>
          <w:rFonts w:ascii="宋体" w:hAnsi="宋体" w:eastAsia="宋体" w:cs="宋体"/>
          <w:spacing w:val="20"/>
          <w:sz w:val="24"/>
          <w:szCs w:val="24"/>
        </w:rPr>
        <w:t>准</w:t>
      </w:r>
      <w:r>
        <w:rPr>
          <w:rFonts w:ascii="宋体" w:hAnsi="宋体" w:eastAsia="宋体" w:cs="宋体"/>
          <w:spacing w:val="-40"/>
          <w:sz w:val="24"/>
          <w:szCs w:val="24"/>
        </w:rPr>
        <w:t xml:space="preserve"> </w:t>
      </w:r>
      <w:r>
        <w:rPr>
          <w:rFonts w:ascii="宋体" w:hAnsi="宋体" w:eastAsia="宋体" w:cs="宋体"/>
          <w:spacing w:val="20"/>
          <w:sz w:val="24"/>
          <w:szCs w:val="24"/>
        </w:rPr>
        <w:t>确</w:t>
      </w:r>
      <w:r>
        <w:rPr>
          <w:rFonts w:ascii="宋体" w:hAnsi="宋体" w:eastAsia="宋体" w:cs="宋体"/>
          <w:sz w:val="24"/>
          <w:szCs w:val="24"/>
        </w:rPr>
        <w:t xml:space="preserve"> </w:t>
      </w:r>
      <w:r>
        <w:rPr>
          <w:rFonts w:ascii="宋体" w:hAnsi="宋体" w:eastAsia="宋体" w:cs="宋体"/>
          <w:spacing w:val="-2"/>
          <w:sz w:val="24"/>
          <w:szCs w:val="24"/>
        </w:rPr>
        <w:t>至0.</w:t>
      </w:r>
      <w:r>
        <w:rPr>
          <w:rFonts w:ascii="宋体" w:hAnsi="宋体" w:eastAsia="宋体" w:cs="宋体"/>
          <w:spacing w:val="-68"/>
          <w:sz w:val="24"/>
          <w:szCs w:val="24"/>
        </w:rPr>
        <w:t xml:space="preserve"> </w:t>
      </w:r>
      <w:r>
        <w:rPr>
          <w:rFonts w:ascii="宋体" w:hAnsi="宋体" w:eastAsia="宋体" w:cs="宋体"/>
          <w:spacing w:val="-2"/>
          <w:sz w:val="24"/>
          <w:szCs w:val="24"/>
        </w:rPr>
        <w:t>1</w:t>
      </w:r>
      <w:r>
        <w:rPr>
          <w:rFonts w:ascii="Times New Roman" w:hAnsi="Times New Roman" w:eastAsia="Times New Roman" w:cs="Times New Roman"/>
          <w:spacing w:val="-2"/>
          <w:sz w:val="24"/>
          <w:szCs w:val="24"/>
        </w:rPr>
        <w:t>MPa;</w:t>
      </w:r>
    </w:p>
    <w:p w14:paraId="5F39BBE8">
      <w:pPr>
        <w:spacing w:before="81" w:line="246" w:lineRule="auto"/>
        <w:ind w:left="1620" w:right="37" w:hanging="780"/>
        <w:rPr>
          <w:rFonts w:ascii="Times New Roman" w:hAnsi="Times New Roman" w:eastAsia="Times New Roman" w:cs="Times New Roman"/>
          <w:sz w:val="24"/>
          <w:szCs w:val="24"/>
        </w:rPr>
      </w:pPr>
      <w:r>
        <w:rPr>
          <w:rFonts w:ascii="Times New Roman" w:hAnsi="Times New Roman" w:eastAsia="Times New Roman" w:cs="Times New Roman"/>
          <w:spacing w:val="25"/>
          <w:sz w:val="24"/>
          <w:szCs w:val="24"/>
        </w:rPr>
        <w:t xml:space="preserve">S:—— </w:t>
      </w:r>
      <w:r>
        <w:rPr>
          <w:rFonts w:ascii="宋体" w:hAnsi="宋体" w:eastAsia="宋体" w:cs="宋体"/>
          <w:spacing w:val="25"/>
          <w:sz w:val="24"/>
          <w:szCs w:val="24"/>
        </w:rPr>
        <w:t>结构或构件测区混凝土抗压强度换算值的标准差 (</w:t>
      </w:r>
      <w:r>
        <w:rPr>
          <w:rFonts w:ascii="宋体" w:hAnsi="宋体" w:eastAsia="宋体" w:cs="宋体"/>
          <w:spacing w:val="-18"/>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24"/>
          <w:sz w:val="24"/>
          <w:szCs w:val="24"/>
        </w:rPr>
        <w:t xml:space="preserve">),    </w:t>
      </w:r>
      <w:r>
        <w:rPr>
          <w:rFonts w:ascii="宋体" w:hAnsi="宋体" w:eastAsia="宋体" w:cs="宋体"/>
          <w:spacing w:val="24"/>
          <w:sz w:val="24"/>
          <w:szCs w:val="24"/>
        </w:rPr>
        <w:t>准确</w:t>
      </w:r>
      <w:r>
        <w:rPr>
          <w:rFonts w:ascii="宋体" w:hAnsi="宋体" w:eastAsia="宋体" w:cs="宋体"/>
          <w:sz w:val="24"/>
          <w:szCs w:val="24"/>
        </w:rPr>
        <w:t xml:space="preserve"> </w:t>
      </w:r>
      <w:r>
        <w:rPr>
          <w:rFonts w:ascii="宋体" w:hAnsi="宋体" w:eastAsia="宋体" w:cs="宋体"/>
          <w:spacing w:val="7"/>
          <w:sz w:val="24"/>
          <w:szCs w:val="24"/>
        </w:rPr>
        <w:t>至0.01</w:t>
      </w:r>
      <w:r>
        <w:rPr>
          <w:rFonts w:ascii="Times New Roman" w:hAnsi="Times New Roman" w:eastAsia="Times New Roman" w:cs="Times New Roman"/>
          <w:sz w:val="24"/>
          <w:szCs w:val="24"/>
        </w:rPr>
        <w:t>MPa</w:t>
      </w:r>
      <w:r>
        <w:rPr>
          <w:rFonts w:ascii="Times New Roman" w:hAnsi="Times New Roman" w:eastAsia="Times New Roman" w:cs="Times New Roman"/>
          <w:spacing w:val="7"/>
          <w:sz w:val="24"/>
          <w:szCs w:val="24"/>
        </w:rPr>
        <w:t>;</w:t>
      </w:r>
    </w:p>
    <w:p w14:paraId="4A1F760C">
      <w:pPr>
        <w:spacing w:before="75" w:line="277" w:lineRule="auto"/>
        <w:ind w:left="1639" w:right="30" w:hanging="629"/>
        <w:rPr>
          <w:rFonts w:ascii="宋体" w:hAnsi="宋体" w:eastAsia="宋体" w:cs="宋体"/>
          <w:sz w:val="24"/>
          <w:szCs w:val="24"/>
        </w:rPr>
      </w:pPr>
      <w:r>
        <w:rPr>
          <w:rFonts w:ascii="Times New Roman" w:hAnsi="Times New Roman" w:eastAsia="Times New Roman" w:cs="Times New Roman"/>
          <w:spacing w:val="11"/>
          <w:sz w:val="24"/>
          <w:szCs w:val="24"/>
        </w:rPr>
        <w:t>n——</w:t>
      </w:r>
      <w:r>
        <w:rPr>
          <w:rFonts w:ascii="宋体" w:hAnsi="宋体" w:eastAsia="宋体" w:cs="宋体"/>
          <w:spacing w:val="11"/>
          <w:sz w:val="24"/>
          <w:szCs w:val="24"/>
        </w:rPr>
        <w:t>测区数，对单个测试的构件，取一个构件的测区数；对批量测试的构</w:t>
      </w:r>
      <w:r>
        <w:rPr>
          <w:rFonts w:ascii="宋体" w:hAnsi="宋体" w:eastAsia="宋体" w:cs="宋体"/>
          <w:spacing w:val="1"/>
          <w:sz w:val="24"/>
          <w:szCs w:val="24"/>
        </w:rPr>
        <w:t xml:space="preserve"> </w:t>
      </w:r>
      <w:r>
        <w:rPr>
          <w:rFonts w:ascii="宋体" w:hAnsi="宋体" w:eastAsia="宋体" w:cs="宋体"/>
          <w:spacing w:val="-2"/>
          <w:sz w:val="24"/>
          <w:szCs w:val="24"/>
        </w:rPr>
        <w:t>件，取被抽检构件测区数之总和。</w:t>
      </w:r>
    </w:p>
    <w:p w14:paraId="3BC881C0">
      <w:pPr>
        <w:spacing w:before="1" w:line="184" w:lineRule="auto"/>
        <w:ind w:right="30"/>
        <w:jc w:val="right"/>
        <w:rPr>
          <w:rFonts w:ascii="宋体" w:hAnsi="宋体" w:eastAsia="宋体" w:cs="宋体"/>
          <w:sz w:val="24"/>
          <w:szCs w:val="24"/>
        </w:rPr>
      </w:pPr>
      <w:r>
        <w:rPr>
          <w:rFonts w:ascii="宋体" w:hAnsi="宋体" w:eastAsia="宋体" w:cs="宋体"/>
          <w:spacing w:val="10"/>
          <w:sz w:val="24"/>
          <w:szCs w:val="24"/>
        </w:rPr>
        <w:t>(4)当结构或构件所采用的材料及其龄期与制定测强曲线所采用的材料及其龄期</w:t>
      </w:r>
    </w:p>
    <w:p w14:paraId="51000137">
      <w:pPr>
        <w:spacing w:line="184" w:lineRule="auto"/>
        <w:rPr>
          <w:rFonts w:ascii="宋体" w:hAnsi="宋体" w:eastAsia="宋体" w:cs="宋体"/>
          <w:sz w:val="24"/>
          <w:szCs w:val="24"/>
        </w:rPr>
        <w:sectPr>
          <w:type w:val="continuous"/>
          <w:pgSz w:w="11900" w:h="16820"/>
          <w:pgMar w:top="1579" w:right="1363" w:bottom="1716" w:left="1329" w:header="1176" w:footer="1404" w:gutter="0"/>
          <w:cols w:equalWidth="0" w:num="1">
            <w:col w:w="9207"/>
          </w:cols>
        </w:sectPr>
      </w:pPr>
    </w:p>
    <w:p w14:paraId="7D1D6843">
      <w:pPr>
        <w:spacing w:before="198" w:line="278" w:lineRule="auto"/>
        <w:ind w:left="69" w:right="18" w:hanging="9"/>
        <w:jc w:val="both"/>
        <w:rPr>
          <w:rFonts w:ascii="宋体" w:hAnsi="宋体" w:eastAsia="宋体" w:cs="宋体"/>
          <w:sz w:val="24"/>
          <w:szCs w:val="24"/>
        </w:rPr>
      </w:pPr>
      <w:r>
        <w:rPr>
          <w:rFonts w:ascii="宋体" w:hAnsi="宋体" w:eastAsia="宋体" w:cs="宋体"/>
          <w:spacing w:val="1"/>
          <w:sz w:val="24"/>
          <w:szCs w:val="24"/>
        </w:rPr>
        <w:t>有较大差异时，应采用同条件立方体试件或从结构或构件测区中钻</w:t>
      </w:r>
      <w:r>
        <w:rPr>
          <w:rFonts w:ascii="宋体" w:hAnsi="宋体" w:eastAsia="宋体" w:cs="宋体"/>
          <w:sz w:val="24"/>
          <w:szCs w:val="24"/>
        </w:rPr>
        <w:t xml:space="preserve">取的混凝土芯样试件 </w:t>
      </w:r>
      <w:r>
        <w:rPr>
          <w:rFonts w:ascii="宋体" w:hAnsi="宋体" w:eastAsia="宋体" w:cs="宋体"/>
          <w:spacing w:val="3"/>
          <w:sz w:val="24"/>
          <w:szCs w:val="24"/>
        </w:rPr>
        <w:t>的抗压强度进行修正。试件数量不应少于4个。此时，采用式</w:t>
      </w:r>
      <w:r>
        <w:rPr>
          <w:rFonts w:ascii="宋体" w:hAnsi="宋体" w:eastAsia="宋体" w:cs="宋体"/>
          <w:spacing w:val="-40"/>
          <w:sz w:val="24"/>
          <w:szCs w:val="24"/>
        </w:rPr>
        <w:t xml:space="preserve"> </w:t>
      </w:r>
      <w:r>
        <w:rPr>
          <w:rFonts w:ascii="宋体" w:hAnsi="宋体" w:eastAsia="宋体" w:cs="宋体"/>
          <w:spacing w:val="3"/>
          <w:sz w:val="24"/>
          <w:szCs w:val="24"/>
        </w:rPr>
        <w:t>(</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T</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2"/>
          <w:sz w:val="24"/>
          <w:szCs w:val="24"/>
        </w:rPr>
        <w:t>0545-5)</w:t>
      </w:r>
      <w:r>
        <w:rPr>
          <w:rFonts w:ascii="Times New Roman" w:hAnsi="Times New Roman" w:eastAsia="Times New Roman" w:cs="Times New Roman"/>
          <w:spacing w:val="40"/>
          <w:w w:val="101"/>
          <w:sz w:val="24"/>
          <w:szCs w:val="24"/>
        </w:rPr>
        <w:t xml:space="preserve"> </w:t>
      </w:r>
      <w:r>
        <w:rPr>
          <w:rFonts w:ascii="宋体" w:hAnsi="宋体" w:eastAsia="宋体" w:cs="宋体"/>
          <w:spacing w:val="2"/>
          <w:sz w:val="24"/>
          <w:szCs w:val="24"/>
        </w:rPr>
        <w:t>计算测区混</w:t>
      </w:r>
      <w:r>
        <w:rPr>
          <w:rFonts w:ascii="宋体" w:hAnsi="宋体" w:eastAsia="宋体" w:cs="宋体"/>
          <w:sz w:val="24"/>
          <w:szCs w:val="24"/>
        </w:rPr>
        <w:t xml:space="preserve"> </w:t>
      </w:r>
      <w:r>
        <w:rPr>
          <w:rFonts w:ascii="宋体" w:hAnsi="宋体" w:eastAsia="宋体" w:cs="宋体"/>
          <w:spacing w:val="-3"/>
          <w:sz w:val="24"/>
          <w:szCs w:val="24"/>
        </w:rPr>
        <w:t>凝土抗压强度换算值应乘以修正系数η。</w:t>
      </w:r>
    </w:p>
    <w:p w14:paraId="3A36BAD5">
      <w:pPr>
        <w:spacing w:line="212" w:lineRule="auto"/>
        <w:ind w:left="520"/>
        <w:rPr>
          <w:rFonts w:ascii="宋体" w:hAnsi="宋体" w:eastAsia="宋体" w:cs="宋体"/>
          <w:sz w:val="24"/>
          <w:szCs w:val="24"/>
        </w:rPr>
      </w:pPr>
      <w:r>
        <w:rPr>
          <w:rFonts w:ascii="宋体" w:hAnsi="宋体" w:eastAsia="宋体" w:cs="宋体"/>
          <w:sz w:val="24"/>
          <w:szCs w:val="24"/>
        </w:rPr>
        <w:t>①采用同条件立方体试件时，修正系数应按式</w:t>
      </w:r>
      <w:r>
        <w:rPr>
          <w:rFonts w:ascii="宋体" w:hAnsi="宋体" w:eastAsia="宋体" w:cs="宋体"/>
          <w:spacing w:val="-29"/>
          <w:sz w:val="24"/>
          <w:szCs w:val="24"/>
        </w:rPr>
        <w:t xml:space="preserve"> </w:t>
      </w:r>
      <w:r>
        <w:rPr>
          <w:rFonts w:ascii="宋体" w:hAnsi="宋体" w:eastAsia="宋体" w:cs="宋体"/>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z w:val="24"/>
          <w:szCs w:val="24"/>
        </w:rPr>
        <w:t>0</w:t>
      </w:r>
      <w:r>
        <w:rPr>
          <w:rFonts w:ascii="Times New Roman" w:hAnsi="Times New Roman" w:eastAsia="Times New Roman" w:cs="Times New Roman"/>
          <w:spacing w:val="-1"/>
          <w:sz w:val="24"/>
          <w:szCs w:val="24"/>
        </w:rPr>
        <w:t>545-10)</w:t>
      </w:r>
      <w:r>
        <w:rPr>
          <w:rFonts w:ascii="Times New Roman" w:hAnsi="Times New Roman" w:eastAsia="Times New Roman" w:cs="Times New Roman"/>
          <w:spacing w:val="30"/>
          <w:sz w:val="24"/>
          <w:szCs w:val="24"/>
        </w:rPr>
        <w:t xml:space="preserve"> </w:t>
      </w:r>
      <w:r>
        <w:rPr>
          <w:rFonts w:ascii="宋体" w:hAnsi="宋体" w:eastAsia="宋体" w:cs="宋体"/>
          <w:spacing w:val="-1"/>
          <w:sz w:val="24"/>
          <w:szCs w:val="24"/>
        </w:rPr>
        <w:t>计算。</w:t>
      </w:r>
    </w:p>
    <w:p w14:paraId="02666930">
      <w:pPr>
        <w:spacing w:line="237" w:lineRule="exact"/>
      </w:pPr>
    </w:p>
    <w:p w14:paraId="3F85FD7F">
      <w:pPr>
        <w:spacing w:line="237" w:lineRule="exact"/>
        <w:sectPr>
          <w:headerReference r:id="rId51" w:type="default"/>
          <w:footerReference r:id="rId52" w:type="default"/>
          <w:pgSz w:w="11900" w:h="16820"/>
          <w:pgMar w:top="1569" w:right="1371" w:bottom="1716" w:left="1299" w:header="1188" w:footer="1404" w:gutter="0"/>
          <w:cols w:equalWidth="0" w:num="1">
            <w:col w:w="9229"/>
          </w:cols>
        </w:sectPr>
      </w:pPr>
    </w:p>
    <w:p w14:paraId="7F1399BC">
      <w:pPr>
        <w:spacing w:before="44" w:line="660" w:lineRule="exact"/>
        <w:ind w:firstLine="3960"/>
      </w:pPr>
      <w:r>
        <w:rPr>
          <w:position w:val="-13"/>
        </w:rPr>
        <w:drawing>
          <wp:inline distT="0" distB="0" distL="0" distR="0">
            <wp:extent cx="888365" cy="41910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98"/>
                    <a:stretch>
                      <a:fillRect/>
                    </a:stretch>
                  </pic:blipFill>
                  <pic:spPr>
                    <a:xfrm>
                      <a:off x="0" y="0"/>
                      <a:ext cx="888946" cy="419110"/>
                    </a:xfrm>
                    <a:prstGeom prst="rect">
                      <a:avLst/>
                    </a:prstGeom>
                  </pic:spPr>
                </pic:pic>
              </a:graphicData>
            </a:graphic>
          </wp:inline>
        </w:drawing>
      </w:r>
    </w:p>
    <w:p w14:paraId="6615A369">
      <w:pPr>
        <w:spacing w:before="222" w:line="212" w:lineRule="auto"/>
        <w:ind w:left="530"/>
        <w:rPr>
          <w:rFonts w:ascii="宋体" w:hAnsi="宋体" w:eastAsia="宋体" w:cs="宋体"/>
          <w:sz w:val="24"/>
          <w:szCs w:val="24"/>
        </w:rPr>
      </w:pPr>
      <w:r>
        <w:rPr>
          <w:rFonts w:ascii="宋体" w:hAnsi="宋体" w:eastAsia="宋体" w:cs="宋体"/>
          <w:spacing w:val="-1"/>
          <w:sz w:val="24"/>
          <w:szCs w:val="24"/>
        </w:rPr>
        <w:t>②混凝土芯样试件修正系数应按式</w:t>
      </w:r>
      <w:r>
        <w:rPr>
          <w:rFonts w:ascii="宋体" w:hAnsi="宋体" w:eastAsia="宋体" w:cs="宋体"/>
          <w:spacing w:val="-21"/>
          <w:sz w:val="24"/>
          <w:szCs w:val="24"/>
        </w:rPr>
        <w:t xml:space="preserve"> </w:t>
      </w:r>
      <w:r>
        <w:rPr>
          <w:rFonts w:ascii="宋体" w:hAnsi="宋体" w:eastAsia="宋体" w:cs="宋体"/>
          <w:spacing w:val="-1"/>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1"/>
          <w:sz w:val="24"/>
          <w:szCs w:val="24"/>
        </w:rPr>
        <w:t>0545-11)</w:t>
      </w:r>
      <w:r>
        <w:rPr>
          <w:rFonts w:ascii="Times New Roman" w:hAnsi="Times New Roman" w:eastAsia="Times New Roman" w:cs="Times New Roman"/>
          <w:spacing w:val="40"/>
          <w:sz w:val="24"/>
          <w:szCs w:val="24"/>
        </w:rPr>
        <w:t xml:space="preserve"> </w:t>
      </w:r>
      <w:r>
        <w:rPr>
          <w:rFonts w:ascii="宋体" w:hAnsi="宋体" w:eastAsia="宋体" w:cs="宋体"/>
          <w:spacing w:val="-1"/>
          <w:sz w:val="24"/>
          <w:szCs w:val="24"/>
        </w:rPr>
        <w:t>计算。</w:t>
      </w:r>
    </w:p>
    <w:p w14:paraId="1E3F17E2">
      <w:pPr>
        <w:pStyle w:val="2"/>
        <w:spacing w:line="279" w:lineRule="auto"/>
      </w:pPr>
    </w:p>
    <w:p w14:paraId="4474AE2A">
      <w:pPr>
        <w:spacing w:before="1" w:line="660" w:lineRule="exact"/>
        <w:ind w:firstLine="3910"/>
      </w:pPr>
      <w:r>
        <w:rPr>
          <w:position w:val="-13"/>
        </w:rPr>
        <w:drawing>
          <wp:inline distT="0" distB="0" distL="0" distR="0">
            <wp:extent cx="939165" cy="41910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99"/>
                    <a:stretch>
                      <a:fillRect/>
                    </a:stretch>
                  </pic:blipFill>
                  <pic:spPr>
                    <a:xfrm>
                      <a:off x="0" y="0"/>
                      <a:ext cx="939726" cy="419110"/>
                    </a:xfrm>
                    <a:prstGeom prst="rect">
                      <a:avLst/>
                    </a:prstGeom>
                  </pic:spPr>
                </pic:pic>
              </a:graphicData>
            </a:graphic>
          </wp:inline>
        </w:drawing>
      </w:r>
    </w:p>
    <w:p w14:paraId="797818B4">
      <w:pPr>
        <w:spacing w:line="44" w:lineRule="exact"/>
      </w:pPr>
    </w:p>
    <w:p w14:paraId="523CE042">
      <w:pPr>
        <w:pStyle w:val="2"/>
        <w:spacing w:line="14" w:lineRule="auto"/>
        <w:rPr>
          <w:sz w:val="2"/>
        </w:rPr>
      </w:pPr>
      <w:r>
        <w:rPr>
          <w:sz w:val="2"/>
          <w:szCs w:val="2"/>
        </w:rPr>
        <w:br w:type="column"/>
      </w:r>
    </w:p>
    <w:p w14:paraId="01321C35">
      <w:pPr>
        <w:spacing w:before="232"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
          <w:sz w:val="24"/>
          <w:szCs w:val="24"/>
        </w:rPr>
        <w:t>0545-10)</w:t>
      </w:r>
    </w:p>
    <w:p w14:paraId="1A4A63B1">
      <w:pPr>
        <w:pStyle w:val="2"/>
        <w:spacing w:line="285" w:lineRule="auto"/>
      </w:pPr>
    </w:p>
    <w:p w14:paraId="59965ED6">
      <w:pPr>
        <w:pStyle w:val="2"/>
        <w:spacing w:line="286" w:lineRule="auto"/>
      </w:pPr>
    </w:p>
    <w:p w14:paraId="3F42D70E">
      <w:pPr>
        <w:pStyle w:val="2"/>
        <w:spacing w:line="286" w:lineRule="auto"/>
      </w:pPr>
    </w:p>
    <w:p w14:paraId="4F978CA6">
      <w:pPr>
        <w:pStyle w:val="2"/>
        <w:spacing w:line="286" w:lineRule="auto"/>
      </w:pPr>
    </w:p>
    <w:p w14:paraId="46FCEF61">
      <w:pPr>
        <w:spacing w:before="69"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w:t>
      </w:r>
      <w:r>
        <w:rPr>
          <w:rFonts w:ascii="Times New Roman" w:hAnsi="Times New Roman" w:eastAsia="Times New Roman" w:cs="Times New Roman"/>
          <w:spacing w:val="21"/>
          <w:sz w:val="24"/>
          <w:szCs w:val="24"/>
        </w:rPr>
        <w:t xml:space="preserve">  </w:t>
      </w:r>
      <w:r>
        <w:rPr>
          <w:rFonts w:ascii="Times New Roman" w:hAnsi="Times New Roman" w:eastAsia="Times New Roman" w:cs="Times New Roman"/>
          <w:spacing w:val="-2"/>
          <w:sz w:val="24"/>
          <w:szCs w:val="24"/>
        </w:rPr>
        <w:t>0545-11)</w:t>
      </w:r>
    </w:p>
    <w:p w14:paraId="49FF71DB">
      <w:pPr>
        <w:spacing w:line="192" w:lineRule="auto"/>
        <w:rPr>
          <w:rFonts w:ascii="Times New Roman" w:hAnsi="Times New Roman" w:eastAsia="Times New Roman" w:cs="Times New Roman"/>
          <w:sz w:val="24"/>
          <w:szCs w:val="24"/>
        </w:rPr>
        <w:sectPr>
          <w:type w:val="continuous"/>
          <w:pgSz w:w="11900" w:h="16820"/>
          <w:pgMar w:top="1569" w:right="1371" w:bottom="1716" w:left="1299" w:header="1188" w:footer="1404" w:gutter="0"/>
          <w:cols w:equalWidth="0" w:num="2">
            <w:col w:w="7831" w:space="100"/>
            <w:col w:w="1299"/>
          </w:cols>
        </w:sectPr>
      </w:pPr>
    </w:p>
    <w:p w14:paraId="4CEA9912">
      <w:pPr>
        <w:spacing w:before="206" w:line="219" w:lineRule="auto"/>
        <w:ind w:left="70"/>
        <w:rPr>
          <w:rFonts w:ascii="宋体" w:hAnsi="宋体" w:eastAsia="宋体" w:cs="宋体"/>
          <w:sz w:val="24"/>
          <w:szCs w:val="24"/>
        </w:rPr>
      </w:pPr>
      <w:r>
        <w:rPr>
          <w:rFonts w:ascii="宋体" w:hAnsi="宋体" w:eastAsia="宋体" w:cs="宋体"/>
          <w:spacing w:val="-1"/>
          <w:sz w:val="24"/>
          <w:szCs w:val="24"/>
        </w:rPr>
        <w:t>式中：η——修正系数，准确至0.01;</w:t>
      </w:r>
    </w:p>
    <w:p w14:paraId="4C8C541A">
      <w:pPr>
        <w:spacing w:before="58" w:line="265" w:lineRule="auto"/>
        <w:ind w:left="1410" w:right="41" w:hanging="890"/>
        <w:rPr>
          <w:rFonts w:ascii="Times New Roman" w:hAnsi="Times New Roman" w:eastAsia="Times New Roman" w:cs="Times New Roman"/>
          <w:sz w:val="24"/>
          <w:szCs w:val="24"/>
        </w:rPr>
      </w:pPr>
      <w:r>
        <w:rPr>
          <w:rFonts w:ascii="Times New Roman" w:hAnsi="Times New Roman" w:eastAsia="Times New Roman" w:cs="Times New Roman"/>
          <w:i/>
          <w:iCs/>
          <w:spacing w:val="-15"/>
          <w:sz w:val="24"/>
          <w:szCs w:val="24"/>
        </w:rPr>
        <w:t>feu,</w:t>
      </w:r>
      <w:r>
        <w:rPr>
          <w:rFonts w:ascii="Times New Roman" w:hAnsi="Times New Roman" w:eastAsia="Times New Roman" w:cs="Times New Roman"/>
          <w:i/>
          <w:iCs/>
          <w:spacing w:val="16"/>
          <w:w w:val="101"/>
          <w:sz w:val="24"/>
          <w:szCs w:val="24"/>
        </w:rPr>
        <w:t xml:space="preserve">  </w:t>
      </w:r>
      <w:r>
        <w:rPr>
          <w:rFonts w:ascii="Times New Roman" w:hAnsi="Times New Roman" w:eastAsia="Times New Roman" w:cs="Times New Roman"/>
          <w:i/>
          <w:iCs/>
          <w:spacing w:val="-11"/>
          <w:w w:val="55"/>
          <w:sz w:val="24"/>
          <w:szCs w:val="24"/>
        </w:rPr>
        <w:t>——</w:t>
      </w:r>
      <w:r>
        <w:rPr>
          <w:rFonts w:ascii="Times New Roman" w:hAnsi="Times New Roman" w:eastAsia="Times New Roman" w:cs="Times New Roman"/>
          <w:i/>
          <w:iCs/>
          <w:spacing w:val="23"/>
          <w:w w:val="101"/>
          <w:sz w:val="24"/>
          <w:szCs w:val="24"/>
        </w:rPr>
        <w:t xml:space="preserve">  </w:t>
      </w:r>
      <w:r>
        <w:rPr>
          <w:rFonts w:ascii="宋体" w:hAnsi="宋体" w:eastAsia="宋体" w:cs="宋体"/>
          <w:i/>
          <w:iCs/>
          <w:spacing w:val="-15"/>
          <w:sz w:val="25"/>
          <w:szCs w:val="25"/>
        </w:rPr>
        <w:t>对应于第</w:t>
      </w:r>
      <w:r>
        <w:rPr>
          <w:rFonts w:ascii="宋体" w:hAnsi="宋体" w:eastAsia="宋体" w:cs="宋体"/>
          <w:spacing w:val="-59"/>
          <w:sz w:val="25"/>
          <w:szCs w:val="25"/>
        </w:rPr>
        <w:t xml:space="preserve"> </w:t>
      </w:r>
      <w:r>
        <w:rPr>
          <w:rFonts w:ascii="Times New Roman" w:hAnsi="Times New Roman" w:eastAsia="Times New Roman" w:cs="Times New Roman"/>
          <w:i/>
          <w:iCs/>
          <w:spacing w:val="-15"/>
          <w:sz w:val="24"/>
          <w:szCs w:val="24"/>
        </w:rPr>
        <w:t>i</w:t>
      </w:r>
      <w:r>
        <w:rPr>
          <w:rFonts w:ascii="Times New Roman" w:hAnsi="Times New Roman" w:eastAsia="Times New Roman" w:cs="Times New Roman"/>
          <w:i/>
          <w:iCs/>
          <w:spacing w:val="14"/>
          <w:sz w:val="24"/>
          <w:szCs w:val="24"/>
        </w:rPr>
        <w:t xml:space="preserve">  </w:t>
      </w:r>
      <w:r>
        <w:rPr>
          <w:rFonts w:ascii="宋体" w:hAnsi="宋体" w:eastAsia="宋体" w:cs="宋体"/>
          <w:i/>
          <w:iCs/>
          <w:spacing w:val="-15"/>
          <w:sz w:val="25"/>
          <w:szCs w:val="25"/>
        </w:rPr>
        <w:t>个立方体试件或芯样</w:t>
      </w:r>
      <w:r>
        <w:rPr>
          <w:rFonts w:ascii="宋体" w:hAnsi="宋体" w:eastAsia="宋体" w:cs="宋体"/>
          <w:spacing w:val="32"/>
          <w:sz w:val="25"/>
          <w:szCs w:val="25"/>
        </w:rPr>
        <w:t xml:space="preserve"> </w:t>
      </w:r>
      <w:r>
        <w:rPr>
          <w:rFonts w:ascii="宋体" w:hAnsi="宋体" w:eastAsia="宋体" w:cs="宋体"/>
          <w:i/>
          <w:iCs/>
          <w:spacing w:val="-15"/>
          <w:sz w:val="25"/>
          <w:szCs w:val="25"/>
        </w:rPr>
        <w:t>试件的混凝土抗压强度换算值</w:t>
      </w:r>
      <w:r>
        <w:rPr>
          <w:rFonts w:ascii="宋体" w:hAnsi="宋体" w:eastAsia="宋体" w:cs="宋体"/>
          <w:spacing w:val="64"/>
          <w:sz w:val="25"/>
          <w:szCs w:val="25"/>
        </w:rPr>
        <w:t xml:space="preserve"> </w:t>
      </w:r>
      <w:r>
        <w:rPr>
          <w:rFonts w:ascii="宋体" w:hAnsi="宋体" w:eastAsia="宋体" w:cs="宋体"/>
          <w:i/>
          <w:iCs/>
          <w:spacing w:val="-15"/>
          <w:sz w:val="25"/>
          <w:szCs w:val="25"/>
        </w:rPr>
        <w:t>(</w:t>
      </w:r>
      <w:r>
        <w:rPr>
          <w:rFonts w:ascii="宋体" w:hAnsi="宋体" w:eastAsia="宋体" w:cs="宋体"/>
          <w:spacing w:val="-64"/>
          <w:sz w:val="25"/>
          <w:szCs w:val="25"/>
        </w:rPr>
        <w:t xml:space="preserve"> </w:t>
      </w:r>
      <w:r>
        <w:rPr>
          <w:rFonts w:ascii="Times New Roman" w:hAnsi="Times New Roman" w:eastAsia="Times New Roman" w:cs="Times New Roman"/>
          <w:i/>
          <w:iCs/>
          <w:spacing w:val="-15"/>
          <w:sz w:val="24"/>
          <w:szCs w:val="24"/>
        </w:rPr>
        <w:t xml:space="preserve">MPa),    </w:t>
      </w:r>
      <w:r>
        <w:rPr>
          <w:rFonts w:ascii="宋体" w:hAnsi="宋体" w:eastAsia="宋体" w:cs="宋体"/>
          <w:i/>
          <w:iCs/>
          <w:spacing w:val="-15"/>
          <w:sz w:val="25"/>
          <w:szCs w:val="25"/>
        </w:rPr>
        <w:t>准</w:t>
      </w:r>
      <w:r>
        <w:rPr>
          <w:rFonts w:ascii="宋体" w:hAnsi="宋体" w:eastAsia="宋体" w:cs="宋体"/>
          <w:sz w:val="25"/>
          <w:szCs w:val="25"/>
        </w:rPr>
        <w:t xml:space="preserve"> </w:t>
      </w:r>
      <w:r>
        <w:rPr>
          <w:rFonts w:ascii="宋体" w:hAnsi="宋体" w:eastAsia="宋体" w:cs="宋体"/>
          <w:spacing w:val="5"/>
          <w:sz w:val="24"/>
          <w:szCs w:val="24"/>
        </w:rPr>
        <w:t>确至0.1</w:t>
      </w:r>
      <w:r>
        <w:rPr>
          <w:rFonts w:ascii="Times New Roman" w:hAnsi="Times New Roman" w:eastAsia="Times New Roman" w:cs="Times New Roman"/>
          <w:sz w:val="24"/>
          <w:szCs w:val="24"/>
        </w:rPr>
        <w:t>MPa</w:t>
      </w:r>
      <w:r>
        <w:rPr>
          <w:rFonts w:ascii="Times New Roman" w:hAnsi="Times New Roman" w:eastAsia="Times New Roman" w:cs="Times New Roman"/>
          <w:spacing w:val="5"/>
          <w:sz w:val="24"/>
          <w:szCs w:val="24"/>
        </w:rPr>
        <w:t>;</w:t>
      </w:r>
    </w:p>
    <w:p w14:paraId="06FBC0C2">
      <w:pPr>
        <w:spacing w:before="117" w:line="231" w:lineRule="auto"/>
        <w:ind w:left="1400" w:right="50" w:hanging="890"/>
        <w:rPr>
          <w:rFonts w:ascii="Times New Roman" w:hAnsi="Times New Roman" w:eastAsia="Times New Roman" w:cs="Times New Roman"/>
          <w:sz w:val="24"/>
          <w:szCs w:val="24"/>
        </w:rPr>
      </w:pPr>
      <w:r>
        <w:rPr>
          <w:rFonts w:ascii="Times New Roman" w:hAnsi="Times New Roman" w:eastAsia="Times New Roman" w:cs="Times New Roman"/>
          <w:spacing w:val="9"/>
          <w:sz w:val="24"/>
          <w:szCs w:val="24"/>
        </w:rPr>
        <w:t>f,——</w:t>
      </w:r>
      <w:r>
        <w:rPr>
          <w:rFonts w:ascii="Times New Roman" w:hAnsi="Times New Roman" w:eastAsia="Times New Roman" w:cs="Times New Roman"/>
          <w:spacing w:val="8"/>
          <w:sz w:val="24"/>
          <w:szCs w:val="24"/>
        </w:rPr>
        <w:t xml:space="preserve">   </w:t>
      </w:r>
      <w:r>
        <w:rPr>
          <w:rFonts w:ascii="宋体" w:hAnsi="宋体" w:eastAsia="宋体" w:cs="宋体"/>
          <w:spacing w:val="9"/>
          <w:sz w:val="24"/>
          <w:szCs w:val="24"/>
        </w:rPr>
        <w:t xml:space="preserve">第 </w:t>
      </w:r>
      <w:r>
        <w:rPr>
          <w:rFonts w:ascii="Times New Roman" w:hAnsi="Times New Roman" w:eastAsia="Times New Roman" w:cs="Times New Roman"/>
          <w:spacing w:val="9"/>
          <w:sz w:val="24"/>
          <w:szCs w:val="24"/>
        </w:rPr>
        <w:t>i</w:t>
      </w:r>
      <w:r>
        <w:rPr>
          <w:rFonts w:ascii="Times New Roman" w:hAnsi="Times New Roman" w:eastAsia="Times New Roman" w:cs="Times New Roman"/>
          <w:spacing w:val="40"/>
          <w:w w:val="101"/>
          <w:sz w:val="24"/>
          <w:szCs w:val="24"/>
        </w:rPr>
        <w:t xml:space="preserve"> </w:t>
      </w:r>
      <w:r>
        <w:rPr>
          <w:rFonts w:ascii="宋体" w:hAnsi="宋体" w:eastAsia="宋体" w:cs="宋体"/>
          <w:spacing w:val="9"/>
          <w:sz w:val="24"/>
          <w:szCs w:val="24"/>
        </w:rPr>
        <w:t>个混凝土立方体(边长150</w:t>
      </w:r>
      <w:r>
        <w:rPr>
          <w:rFonts w:ascii="Times New Roman" w:hAnsi="Times New Roman" w:eastAsia="Times New Roman" w:cs="Times New Roman"/>
          <w:sz w:val="24"/>
          <w:szCs w:val="24"/>
        </w:rPr>
        <w:t>mm</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试件的抗压强度实测值</w:t>
      </w:r>
      <w:r>
        <w:rPr>
          <w:rFonts w:ascii="宋体" w:hAnsi="宋体" w:eastAsia="宋体" w:cs="宋体"/>
          <w:spacing w:val="-40"/>
          <w:sz w:val="24"/>
          <w:szCs w:val="24"/>
        </w:rPr>
        <w:t xml:space="preserve"> </w:t>
      </w:r>
      <w:r>
        <w:rPr>
          <w:rFonts w:ascii="宋体" w:hAnsi="宋体" w:eastAsia="宋体" w:cs="宋体"/>
          <w:spacing w:val="9"/>
          <w:sz w:val="24"/>
          <w:szCs w:val="24"/>
        </w:rPr>
        <w:t xml:space="preserve">( </w:t>
      </w:r>
      <w:r>
        <w:rPr>
          <w:rFonts w:ascii="Times New Roman" w:hAnsi="Times New Roman" w:eastAsia="Times New Roman" w:cs="Times New Roman"/>
          <w:sz w:val="24"/>
          <w:szCs w:val="24"/>
        </w:rPr>
        <w:t>MPa</w:t>
      </w:r>
      <w:r>
        <w:rPr>
          <w:rFonts w:ascii="Times New Roman" w:hAnsi="Times New Roman" w:eastAsia="Times New Roman" w:cs="Times New Roman"/>
          <w:spacing w:val="9"/>
          <w:sz w:val="24"/>
          <w:szCs w:val="24"/>
        </w:rPr>
        <w:t xml:space="preserve">),   </w:t>
      </w:r>
      <w:r>
        <w:rPr>
          <w:rFonts w:ascii="宋体" w:hAnsi="宋体" w:eastAsia="宋体" w:cs="宋体"/>
          <w:spacing w:val="9"/>
          <w:sz w:val="24"/>
          <w:szCs w:val="24"/>
        </w:rPr>
        <w:t>准</w:t>
      </w:r>
      <w:r>
        <w:rPr>
          <w:rFonts w:ascii="宋体" w:hAnsi="宋体" w:eastAsia="宋体" w:cs="宋体"/>
          <w:sz w:val="24"/>
          <w:szCs w:val="24"/>
        </w:rPr>
        <w:t xml:space="preserve"> </w:t>
      </w:r>
      <w:r>
        <w:rPr>
          <w:rFonts w:ascii="宋体" w:hAnsi="宋体" w:eastAsia="宋体" w:cs="宋体"/>
          <w:spacing w:val="6"/>
          <w:sz w:val="24"/>
          <w:szCs w:val="24"/>
        </w:rPr>
        <w:t>确至0.1</w:t>
      </w:r>
      <w:r>
        <w:rPr>
          <w:rFonts w:ascii="Times New Roman" w:hAnsi="Times New Roman" w:eastAsia="Times New Roman" w:cs="Times New Roman"/>
          <w:sz w:val="24"/>
          <w:szCs w:val="24"/>
        </w:rPr>
        <w:t>MPa</w:t>
      </w:r>
      <w:r>
        <w:rPr>
          <w:rFonts w:ascii="Times New Roman" w:hAnsi="Times New Roman" w:eastAsia="Times New Roman" w:cs="Times New Roman"/>
          <w:spacing w:val="6"/>
          <w:sz w:val="24"/>
          <w:szCs w:val="24"/>
        </w:rPr>
        <w:t>;</w:t>
      </w:r>
    </w:p>
    <w:p w14:paraId="5CB37D82">
      <w:pPr>
        <w:spacing w:before="89" w:line="245" w:lineRule="auto"/>
        <w:ind w:left="1399" w:right="218" w:hanging="949"/>
        <w:rPr>
          <w:rFonts w:ascii="Times New Roman" w:hAnsi="Times New Roman" w:eastAsia="Times New Roman" w:cs="Times New Roman"/>
          <w:sz w:val="24"/>
          <w:szCs w:val="24"/>
        </w:rPr>
      </w:pPr>
      <w:r>
        <w:rPr>
          <w:rFonts w:ascii="Times New Roman" w:hAnsi="Times New Roman" w:eastAsia="Times New Roman" w:cs="Times New Roman"/>
          <w:i/>
          <w:iCs/>
          <w:spacing w:val="-1"/>
          <w:sz w:val="24"/>
          <w:szCs w:val="24"/>
        </w:rPr>
        <w:t>fco,;——</w:t>
      </w:r>
      <w:r>
        <w:rPr>
          <w:rFonts w:ascii="宋体" w:hAnsi="宋体" w:eastAsia="宋体" w:cs="宋体"/>
          <w:i/>
          <w:iCs/>
          <w:spacing w:val="-1"/>
          <w:sz w:val="25"/>
          <w:szCs w:val="25"/>
        </w:rPr>
        <w:t>第</w:t>
      </w:r>
      <w:r>
        <w:rPr>
          <w:rFonts w:ascii="宋体" w:hAnsi="宋体" w:eastAsia="宋体" w:cs="宋体"/>
          <w:spacing w:val="-34"/>
          <w:sz w:val="25"/>
          <w:szCs w:val="25"/>
        </w:rPr>
        <w:t xml:space="preserve"> </w:t>
      </w:r>
      <w:r>
        <w:rPr>
          <w:rFonts w:ascii="Times New Roman" w:hAnsi="Times New Roman" w:eastAsia="Times New Roman" w:cs="Times New Roman"/>
          <w:i/>
          <w:iCs/>
          <w:spacing w:val="-1"/>
          <w:sz w:val="24"/>
          <w:szCs w:val="24"/>
        </w:rPr>
        <w:t xml:space="preserve">i  </w:t>
      </w:r>
      <w:r>
        <w:rPr>
          <w:rFonts w:ascii="宋体" w:hAnsi="宋体" w:eastAsia="宋体" w:cs="宋体"/>
          <w:i/>
          <w:iCs/>
          <w:spacing w:val="-1"/>
          <w:sz w:val="25"/>
          <w:szCs w:val="25"/>
        </w:rPr>
        <w:t>个混凝土芯样(φ100</w:t>
      </w:r>
      <w:r>
        <w:rPr>
          <w:rFonts w:ascii="宋体" w:hAnsi="宋体" w:eastAsia="宋体" w:cs="宋体"/>
          <w:spacing w:val="-69"/>
          <w:sz w:val="25"/>
          <w:szCs w:val="25"/>
        </w:rPr>
        <w:t xml:space="preserve"> </w:t>
      </w:r>
      <w:r>
        <w:rPr>
          <w:rFonts w:ascii="Times New Roman" w:hAnsi="Times New Roman" w:eastAsia="Times New Roman" w:cs="Times New Roman"/>
          <w:i/>
          <w:iCs/>
          <w:spacing w:val="-1"/>
          <w:sz w:val="24"/>
          <w:szCs w:val="24"/>
        </w:rPr>
        <w:t>mm×1</w:t>
      </w:r>
      <w:r>
        <w:rPr>
          <w:rFonts w:ascii="Times New Roman" w:hAnsi="Times New Roman" w:eastAsia="Times New Roman" w:cs="Times New Roman"/>
          <w:i/>
          <w:iCs/>
          <w:spacing w:val="-2"/>
          <w:sz w:val="24"/>
          <w:szCs w:val="24"/>
        </w:rPr>
        <w:t xml:space="preserve">00znm)     </w:t>
      </w:r>
      <w:r>
        <w:rPr>
          <w:rFonts w:ascii="宋体" w:hAnsi="宋体" w:eastAsia="宋体" w:cs="宋体"/>
          <w:i/>
          <w:iCs/>
          <w:spacing w:val="-2"/>
          <w:sz w:val="25"/>
          <w:szCs w:val="25"/>
        </w:rPr>
        <w:t>试件的抗压强度实测值</w:t>
      </w:r>
      <w:r>
        <w:rPr>
          <w:rFonts w:ascii="宋体" w:hAnsi="宋体" w:eastAsia="宋体" w:cs="宋体"/>
          <w:spacing w:val="-2"/>
          <w:sz w:val="25"/>
          <w:szCs w:val="25"/>
        </w:rPr>
        <w:t xml:space="preserve"> </w:t>
      </w:r>
      <w:r>
        <w:rPr>
          <w:rFonts w:ascii="Times New Roman" w:hAnsi="Times New Roman" w:eastAsia="Times New Roman" w:cs="Times New Roman"/>
          <w:i/>
          <w:iCs/>
          <w:spacing w:val="-2"/>
          <w:sz w:val="24"/>
          <w:szCs w:val="24"/>
        </w:rPr>
        <w:t>(MPa),</w:t>
      </w:r>
      <w:r>
        <w:rPr>
          <w:rFonts w:ascii="Times New Roman" w:hAnsi="Times New Roman" w:eastAsia="Times New Roman" w:cs="Times New Roman"/>
          <w:i/>
          <w:iCs/>
          <w:sz w:val="24"/>
          <w:szCs w:val="24"/>
        </w:rPr>
        <w:t xml:space="preserve"> </w:t>
      </w:r>
      <w:r>
        <w:rPr>
          <w:rFonts w:ascii="宋体" w:hAnsi="宋体" w:eastAsia="宋体" w:cs="宋体"/>
          <w:spacing w:val="5"/>
          <w:sz w:val="24"/>
          <w:szCs w:val="24"/>
        </w:rPr>
        <w:t>准确至0.1</w:t>
      </w:r>
      <w:r>
        <w:rPr>
          <w:rFonts w:ascii="Times New Roman" w:hAnsi="Times New Roman" w:eastAsia="Times New Roman" w:cs="Times New Roman"/>
          <w:sz w:val="24"/>
          <w:szCs w:val="24"/>
        </w:rPr>
        <w:t>MPa</w:t>
      </w:r>
      <w:r>
        <w:rPr>
          <w:rFonts w:ascii="Times New Roman" w:hAnsi="Times New Roman" w:eastAsia="Times New Roman" w:cs="Times New Roman"/>
          <w:spacing w:val="5"/>
          <w:sz w:val="24"/>
          <w:szCs w:val="24"/>
        </w:rPr>
        <w:t>;</w:t>
      </w:r>
    </w:p>
    <w:p w14:paraId="3C464A93">
      <w:pPr>
        <w:pStyle w:val="2"/>
        <w:spacing w:before="87" w:line="219" w:lineRule="auto"/>
        <w:ind w:left="780"/>
        <w:rPr>
          <w:rFonts w:ascii="宋体" w:hAnsi="宋体" w:eastAsia="宋体" w:cs="宋体"/>
          <w:sz w:val="24"/>
          <w:szCs w:val="24"/>
        </w:rPr>
      </w:pPr>
      <w:r>
        <w:rPr>
          <w:spacing w:val="-1"/>
          <w:sz w:val="24"/>
          <w:szCs w:val="24"/>
        </w:rPr>
        <w:t>n</w:t>
      </w:r>
      <w:r>
        <w:rPr>
          <w:rFonts w:ascii="宋体" w:hAnsi="宋体" w:eastAsia="宋体" w:cs="宋体"/>
          <w:spacing w:val="-1"/>
          <w:sz w:val="24"/>
          <w:szCs w:val="24"/>
        </w:rPr>
        <w:t>——试件数。</w:t>
      </w:r>
    </w:p>
    <w:p w14:paraId="583228A2">
      <w:pPr>
        <w:spacing w:before="122" w:line="216" w:lineRule="auto"/>
        <w:ind w:left="560"/>
        <w:rPr>
          <w:rFonts w:ascii="宋体" w:hAnsi="宋体" w:eastAsia="宋体" w:cs="宋体"/>
          <w:sz w:val="24"/>
          <w:szCs w:val="24"/>
        </w:rPr>
      </w:pPr>
      <w:r>
        <w:rPr>
          <w:rFonts w:ascii="宋体" w:hAnsi="宋体" w:eastAsia="宋体" w:cs="宋体"/>
          <w:spacing w:val="15"/>
          <w:sz w:val="24"/>
          <w:szCs w:val="24"/>
        </w:rPr>
        <w:t>(5)结构或构件混凝土抗压强度推定值，,应按下列规定确定：</w:t>
      </w:r>
    </w:p>
    <w:p w14:paraId="6904E367">
      <w:pPr>
        <w:spacing w:before="69" w:line="255" w:lineRule="auto"/>
        <w:ind w:left="80" w:right="19" w:firstLine="459"/>
        <w:rPr>
          <w:rFonts w:ascii="宋体" w:hAnsi="宋体" w:eastAsia="宋体" w:cs="宋体"/>
          <w:sz w:val="24"/>
          <w:szCs w:val="24"/>
        </w:rPr>
      </w:pPr>
      <w:r>
        <w:rPr>
          <w:rFonts w:ascii="宋体" w:hAnsi="宋体" w:eastAsia="宋体" w:cs="宋体"/>
          <w:spacing w:val="9"/>
          <w:sz w:val="24"/>
          <w:szCs w:val="24"/>
        </w:rPr>
        <w:t>①当结构或构件的测区抗压强度换算值中出现小于</w:t>
      </w:r>
      <w:r>
        <w:rPr>
          <w:rFonts w:ascii="宋体" w:hAnsi="宋体" w:eastAsia="宋体" w:cs="宋体"/>
          <w:spacing w:val="8"/>
          <w:sz w:val="24"/>
          <w:szCs w:val="24"/>
        </w:rPr>
        <w:t>10</w:t>
      </w:r>
      <w:r>
        <w:rPr>
          <w:rFonts w:ascii="Times New Roman" w:hAnsi="Times New Roman" w:eastAsia="Times New Roman" w:cs="Times New Roman"/>
          <w:sz w:val="24"/>
          <w:szCs w:val="24"/>
        </w:rPr>
        <w:t>MPa</w:t>
      </w:r>
      <w:r>
        <w:rPr>
          <w:rFonts w:ascii="宋体" w:hAnsi="宋体" w:eastAsia="宋体" w:cs="宋体"/>
          <w:spacing w:val="8"/>
          <w:sz w:val="24"/>
          <w:szCs w:val="24"/>
        </w:rPr>
        <w:t>的值时，该构件的混凝</w:t>
      </w:r>
      <w:r>
        <w:rPr>
          <w:rFonts w:ascii="宋体" w:hAnsi="宋体" w:eastAsia="宋体" w:cs="宋体"/>
          <w:sz w:val="24"/>
          <w:szCs w:val="24"/>
        </w:rPr>
        <w:t xml:space="preserve"> </w:t>
      </w:r>
      <w:r>
        <w:rPr>
          <w:rFonts w:ascii="宋体" w:hAnsi="宋体" w:eastAsia="宋体" w:cs="宋体"/>
          <w:spacing w:val="-3"/>
          <w:sz w:val="24"/>
          <w:szCs w:val="24"/>
        </w:rPr>
        <w:t>土抗压强度推定值</w:t>
      </w:r>
      <w:r>
        <w:rPr>
          <w:rFonts w:ascii="Times New Roman" w:hAnsi="Times New Roman" w:eastAsia="Times New Roman" w:cs="Times New Roman"/>
          <w:spacing w:val="-3"/>
          <w:sz w:val="24"/>
          <w:szCs w:val="24"/>
        </w:rPr>
        <w:t>fe,</w:t>
      </w:r>
      <w:r>
        <w:rPr>
          <w:rFonts w:ascii="宋体" w:hAnsi="宋体" w:eastAsia="宋体" w:cs="宋体"/>
          <w:spacing w:val="-3"/>
          <w:sz w:val="24"/>
          <w:szCs w:val="24"/>
        </w:rPr>
        <w:t>。取小于10MPa。</w:t>
      </w:r>
    </w:p>
    <w:p w14:paraId="02C9562A">
      <w:pPr>
        <w:spacing w:before="124" w:line="244" w:lineRule="auto"/>
        <w:ind w:left="40" w:firstLine="479"/>
        <w:rPr>
          <w:rFonts w:ascii="宋体" w:hAnsi="宋体" w:eastAsia="宋体" w:cs="宋体"/>
          <w:sz w:val="24"/>
          <w:szCs w:val="24"/>
        </w:rPr>
      </w:pPr>
      <w:r>
        <w:rPr>
          <w:rFonts w:ascii="仿宋" w:hAnsi="仿宋" w:eastAsia="仿宋" w:cs="仿宋"/>
          <w:spacing w:val="34"/>
          <w:sz w:val="24"/>
          <w:szCs w:val="24"/>
        </w:rPr>
        <w:t>②当结构或构件中测区数少于10个时，混凝土抗压强度</w:t>
      </w:r>
      <w:r>
        <w:rPr>
          <w:rFonts w:ascii="仿宋" w:hAnsi="仿宋" w:eastAsia="仿宋" w:cs="仿宋"/>
          <w:spacing w:val="33"/>
          <w:sz w:val="24"/>
          <w:szCs w:val="24"/>
        </w:rPr>
        <w:t>推定值</w:t>
      </w:r>
      <w:r>
        <w:rPr>
          <w:rFonts w:ascii="Times New Roman" w:hAnsi="Times New Roman" w:eastAsia="Times New Roman" w:cs="Times New Roman"/>
          <w:spacing w:val="33"/>
          <w:sz w:val="24"/>
          <w:szCs w:val="24"/>
        </w:rPr>
        <w:t>f,</w:t>
      </w:r>
      <w:r>
        <w:rPr>
          <w:rFonts w:ascii="Times New Roman" w:hAnsi="Times New Roman" w:eastAsia="Times New Roman" w:cs="Times New Roman"/>
          <w:spacing w:val="-27"/>
          <w:sz w:val="24"/>
          <w:szCs w:val="24"/>
        </w:rPr>
        <w:t xml:space="preserve"> </w:t>
      </w:r>
      <w:r>
        <w:rPr>
          <w:rFonts w:ascii="宋体" w:hAnsi="宋体" w:eastAsia="宋体" w:cs="宋体"/>
          <w:spacing w:val="33"/>
          <w:sz w:val="24"/>
          <w:szCs w:val="24"/>
        </w:rPr>
        <w:t>。</w:t>
      </w:r>
      <w:r>
        <w:rPr>
          <w:rFonts w:ascii="宋体" w:hAnsi="宋体" w:eastAsia="宋体" w:cs="宋体"/>
          <w:spacing w:val="-10"/>
          <w:sz w:val="24"/>
          <w:szCs w:val="24"/>
        </w:rPr>
        <w:t xml:space="preserve"> </w:t>
      </w:r>
      <w:r>
        <w:rPr>
          <w:rFonts w:ascii="仿宋" w:hAnsi="仿宋" w:eastAsia="仿宋" w:cs="仿宋"/>
          <w:spacing w:val="33"/>
          <w:sz w:val="24"/>
          <w:szCs w:val="24"/>
        </w:rPr>
        <w:t>应</w:t>
      </w:r>
      <w:r>
        <w:rPr>
          <w:rFonts w:ascii="仿宋" w:hAnsi="仿宋" w:eastAsia="仿宋" w:cs="仿宋"/>
          <w:spacing w:val="-10"/>
          <w:sz w:val="24"/>
          <w:szCs w:val="24"/>
        </w:rPr>
        <w:t xml:space="preserve"> </w:t>
      </w:r>
      <w:r>
        <w:rPr>
          <w:rFonts w:ascii="仿宋" w:hAnsi="仿宋" w:eastAsia="仿宋" w:cs="仿宋"/>
          <w:spacing w:val="33"/>
          <w:sz w:val="24"/>
          <w:szCs w:val="24"/>
        </w:rPr>
        <w:t>按</w:t>
      </w:r>
      <w:r>
        <w:rPr>
          <w:rFonts w:ascii="仿宋" w:hAnsi="仿宋" w:eastAsia="仿宋" w:cs="仿宋"/>
          <w:sz w:val="24"/>
          <w:szCs w:val="24"/>
        </w:rPr>
        <w:t xml:space="preserve"> </w:t>
      </w:r>
      <w:r>
        <w:rPr>
          <w:rFonts w:ascii="宋体" w:hAnsi="宋体" w:eastAsia="宋体" w:cs="宋体"/>
          <w:spacing w:val="-5"/>
          <w:sz w:val="24"/>
          <w:szCs w:val="24"/>
        </w:rPr>
        <w:t>式 (</w:t>
      </w:r>
      <w:r>
        <w:rPr>
          <w:rFonts w:ascii="宋体" w:hAnsi="宋体" w:eastAsia="宋体" w:cs="宋体"/>
          <w:spacing w:val="-49"/>
          <w:sz w:val="24"/>
          <w:szCs w:val="24"/>
        </w:rPr>
        <w:t xml:space="preserve"> </w:t>
      </w:r>
      <w:r>
        <w:rPr>
          <w:rFonts w:ascii="Times New Roman" w:hAnsi="Times New Roman" w:eastAsia="Times New Roman" w:cs="Times New Roman"/>
          <w:spacing w:val="-5"/>
          <w:sz w:val="24"/>
          <w:szCs w:val="24"/>
        </w:rPr>
        <w:t xml:space="preserve">T0545-12)   </w:t>
      </w:r>
      <w:r>
        <w:rPr>
          <w:rFonts w:ascii="宋体" w:hAnsi="宋体" w:eastAsia="宋体" w:cs="宋体"/>
          <w:spacing w:val="-5"/>
          <w:sz w:val="24"/>
          <w:szCs w:val="24"/>
        </w:rPr>
        <w:t>计</w:t>
      </w:r>
      <w:r>
        <w:rPr>
          <w:rFonts w:ascii="宋体" w:hAnsi="宋体" w:eastAsia="宋体" w:cs="宋体"/>
          <w:spacing w:val="-36"/>
          <w:sz w:val="24"/>
          <w:szCs w:val="24"/>
        </w:rPr>
        <w:t xml:space="preserve"> </w:t>
      </w:r>
      <w:r>
        <w:rPr>
          <w:rFonts w:ascii="宋体" w:hAnsi="宋体" w:eastAsia="宋体" w:cs="宋体"/>
          <w:spacing w:val="-5"/>
          <w:sz w:val="24"/>
          <w:szCs w:val="24"/>
        </w:rPr>
        <w:t>算</w:t>
      </w:r>
      <w:r>
        <w:rPr>
          <w:rFonts w:ascii="宋体" w:hAnsi="宋体" w:eastAsia="宋体" w:cs="宋体"/>
          <w:spacing w:val="-48"/>
          <w:sz w:val="24"/>
          <w:szCs w:val="24"/>
        </w:rPr>
        <w:t xml:space="preserve"> </w:t>
      </w:r>
      <w:r>
        <w:rPr>
          <w:rFonts w:ascii="宋体" w:hAnsi="宋体" w:eastAsia="宋体" w:cs="宋体"/>
          <w:spacing w:val="-5"/>
          <w:sz w:val="24"/>
          <w:szCs w:val="24"/>
        </w:rPr>
        <w:t>。</w:t>
      </w:r>
    </w:p>
    <w:p w14:paraId="3DC3539E">
      <w:pPr>
        <w:spacing w:before="185" w:line="340" w:lineRule="exact"/>
        <w:ind w:right="48"/>
        <w:jc w:val="right"/>
        <w:rPr>
          <w:rFonts w:ascii="Times New Roman" w:hAnsi="Times New Roman" w:eastAsia="Times New Roman" w:cs="Times New Roman"/>
          <w:sz w:val="24"/>
          <w:szCs w:val="24"/>
        </w:rPr>
      </w:pPr>
      <w:r>
        <w:rPr>
          <w:rFonts w:ascii="Times New Roman" w:hAnsi="Times New Roman" w:eastAsia="Times New Roman" w:cs="Times New Roman"/>
          <w:i/>
          <w:iCs/>
          <w:spacing w:val="-12"/>
          <w:w w:val="99"/>
          <w:position w:val="3"/>
          <w:sz w:val="24"/>
          <w:szCs w:val="24"/>
        </w:rPr>
        <w:t>feu,</w:t>
      </w:r>
      <w:r>
        <w:rPr>
          <w:rFonts w:ascii="宋体" w:hAnsi="宋体" w:eastAsia="宋体" w:cs="宋体"/>
          <w:i/>
          <w:iCs/>
          <w:spacing w:val="-12"/>
          <w:w w:val="99"/>
          <w:position w:val="3"/>
          <w:sz w:val="25"/>
          <w:szCs w:val="25"/>
        </w:rPr>
        <w:t>。</w:t>
      </w:r>
      <w:r>
        <w:rPr>
          <w:rFonts w:ascii="Times New Roman" w:hAnsi="Times New Roman" w:eastAsia="Times New Roman" w:cs="Times New Roman"/>
          <w:i/>
          <w:iCs/>
          <w:spacing w:val="-12"/>
          <w:w w:val="99"/>
          <w:position w:val="3"/>
          <w:sz w:val="24"/>
          <w:szCs w:val="24"/>
        </w:rPr>
        <w:t>=feu,min</w:t>
      </w:r>
      <w:r>
        <w:rPr>
          <w:rFonts w:ascii="Times New Roman" w:hAnsi="Times New Roman" w:eastAsia="Times New Roman" w:cs="Times New Roman"/>
          <w:i/>
          <w:iCs/>
          <w:spacing w:val="1"/>
          <w:position w:val="3"/>
          <w:sz w:val="24"/>
          <w:szCs w:val="24"/>
        </w:rPr>
        <w:t xml:space="preserve">                                          </w:t>
      </w:r>
      <w:r>
        <w:rPr>
          <w:rFonts w:ascii="Times New Roman" w:hAnsi="Times New Roman" w:eastAsia="Times New Roman" w:cs="Times New Roman"/>
          <w:i/>
          <w:iCs/>
          <w:position w:val="3"/>
          <w:sz w:val="24"/>
          <w:szCs w:val="24"/>
        </w:rPr>
        <w:t xml:space="preserve">   </w:t>
      </w:r>
      <w:r>
        <w:rPr>
          <w:rFonts w:ascii="Times New Roman" w:hAnsi="Times New Roman" w:eastAsia="Times New Roman" w:cs="Times New Roman"/>
          <w:spacing w:val="-12"/>
          <w:w w:val="99"/>
          <w:position w:val="6"/>
          <w:sz w:val="24"/>
          <w:szCs w:val="24"/>
        </w:rPr>
        <w:t>(T   0545-12)</w:t>
      </w:r>
    </w:p>
    <w:p w14:paraId="15A1ED9C">
      <w:pPr>
        <w:spacing w:before="300" w:line="212" w:lineRule="auto"/>
        <w:ind w:left="5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fu,mn</w:t>
      </w:r>
      <w:r>
        <w:rPr>
          <w:rFonts w:ascii="Times New Roman" w:hAnsi="Times New Roman" w:eastAsia="Times New Roman" w:cs="Times New Roman"/>
          <w:spacing w:val="23"/>
          <w:sz w:val="24"/>
          <w:szCs w:val="24"/>
        </w:rPr>
        <w:t xml:space="preserve"> </w:t>
      </w:r>
      <w:r>
        <w:rPr>
          <w:rFonts w:ascii="宋体" w:hAnsi="宋体" w:eastAsia="宋体" w:cs="宋体"/>
          <w:spacing w:val="-6"/>
          <w:sz w:val="24"/>
          <w:szCs w:val="24"/>
        </w:rPr>
        <w:t>——结构或构件最小的测区混凝土抗压强度</w:t>
      </w:r>
      <w:r>
        <w:rPr>
          <w:rFonts w:ascii="宋体" w:hAnsi="宋体" w:eastAsia="宋体" w:cs="宋体"/>
          <w:spacing w:val="-7"/>
          <w:sz w:val="24"/>
          <w:szCs w:val="24"/>
        </w:rPr>
        <w:t>换算值(</w:t>
      </w:r>
      <w:r>
        <w:rPr>
          <w:rFonts w:ascii="宋体" w:hAnsi="宋体" w:eastAsia="宋体" w:cs="宋体"/>
          <w:spacing w:val="-59"/>
          <w:sz w:val="24"/>
          <w:szCs w:val="24"/>
        </w:rPr>
        <w:t xml:space="preserve"> </w:t>
      </w:r>
      <w:r>
        <w:rPr>
          <w:rFonts w:ascii="Times New Roman" w:hAnsi="Times New Roman" w:eastAsia="Times New Roman" w:cs="Times New Roman"/>
          <w:spacing w:val="-7"/>
          <w:sz w:val="24"/>
          <w:szCs w:val="24"/>
        </w:rPr>
        <w:t>MPa),</w:t>
      </w:r>
      <w:r>
        <w:rPr>
          <w:rFonts w:ascii="Times New Roman" w:hAnsi="Times New Roman" w:eastAsia="Times New Roman" w:cs="Times New Roman"/>
          <w:spacing w:val="25"/>
          <w:w w:val="101"/>
          <w:sz w:val="24"/>
          <w:szCs w:val="24"/>
        </w:rPr>
        <w:t xml:space="preserve">  </w:t>
      </w:r>
      <w:r>
        <w:rPr>
          <w:rFonts w:ascii="宋体" w:hAnsi="宋体" w:eastAsia="宋体" w:cs="宋体"/>
          <w:spacing w:val="-7"/>
          <w:sz w:val="24"/>
          <w:szCs w:val="24"/>
        </w:rPr>
        <w:t>准确至0.1MPa。</w:t>
      </w:r>
    </w:p>
    <w:p w14:paraId="13370565">
      <w:pPr>
        <w:spacing w:before="98" w:line="289" w:lineRule="auto"/>
        <w:ind w:right="9" w:firstLine="530"/>
        <w:rPr>
          <w:rFonts w:ascii="宋体" w:hAnsi="宋体" w:eastAsia="宋体" w:cs="宋体"/>
          <w:sz w:val="25"/>
          <w:szCs w:val="25"/>
        </w:rPr>
      </w:pPr>
      <w:r>
        <w:rPr>
          <w:rFonts w:ascii="宋体" w:hAnsi="宋体" w:eastAsia="宋体" w:cs="宋体"/>
          <w:spacing w:val="15"/>
          <w:sz w:val="24"/>
          <w:szCs w:val="24"/>
        </w:rPr>
        <w:t>③当结构或构件中测区数不少于10个或按批量测试时，混凝土抗压强度推定值</w:t>
      </w:r>
      <w:r>
        <w:rPr>
          <w:rFonts w:ascii="宋体" w:hAnsi="宋体" w:eastAsia="宋体" w:cs="宋体"/>
          <w:spacing w:val="3"/>
          <w:sz w:val="24"/>
          <w:szCs w:val="24"/>
        </w:rPr>
        <w:t xml:space="preserve"> </w:t>
      </w:r>
      <w:r>
        <w:rPr>
          <w:rFonts w:ascii="Times New Roman" w:hAnsi="Times New Roman" w:eastAsia="Times New Roman" w:cs="Times New Roman"/>
          <w:i/>
          <w:iCs/>
          <w:spacing w:val="-2"/>
          <w:sz w:val="24"/>
          <w:szCs w:val="24"/>
        </w:rPr>
        <w:t>feu,</w:t>
      </w:r>
      <w:r>
        <w:rPr>
          <w:rFonts w:ascii="宋体" w:hAnsi="宋体" w:eastAsia="宋体" w:cs="宋体"/>
          <w:i/>
          <w:iCs/>
          <w:spacing w:val="-2"/>
          <w:sz w:val="25"/>
          <w:szCs w:val="25"/>
        </w:rPr>
        <w:t>应按式</w:t>
      </w:r>
      <w:r>
        <w:rPr>
          <w:rFonts w:ascii="宋体" w:hAnsi="宋体" w:eastAsia="宋体" w:cs="宋体"/>
          <w:spacing w:val="-2"/>
          <w:sz w:val="25"/>
          <w:szCs w:val="25"/>
        </w:rPr>
        <w:t xml:space="preserve"> </w:t>
      </w:r>
      <w:r>
        <w:rPr>
          <w:rFonts w:ascii="宋体" w:hAnsi="宋体" w:eastAsia="宋体" w:cs="宋体"/>
          <w:i/>
          <w:iCs/>
          <w:spacing w:val="-2"/>
          <w:sz w:val="25"/>
          <w:szCs w:val="25"/>
        </w:rPr>
        <w:t>(</w:t>
      </w:r>
      <w:r>
        <w:rPr>
          <w:rFonts w:ascii="Times New Roman" w:hAnsi="Times New Roman" w:eastAsia="Times New Roman" w:cs="Times New Roman"/>
          <w:i/>
          <w:iCs/>
          <w:spacing w:val="-2"/>
          <w:sz w:val="24"/>
          <w:szCs w:val="24"/>
        </w:rPr>
        <w:t>T   0545-13)</w:t>
      </w:r>
      <w:r>
        <w:rPr>
          <w:rFonts w:ascii="Times New Roman" w:hAnsi="Times New Roman" w:eastAsia="Times New Roman" w:cs="Times New Roman"/>
          <w:i/>
          <w:iCs/>
          <w:spacing w:val="9"/>
          <w:sz w:val="24"/>
          <w:szCs w:val="24"/>
        </w:rPr>
        <w:t xml:space="preserve">  </w:t>
      </w:r>
      <w:r>
        <w:rPr>
          <w:rFonts w:ascii="宋体" w:hAnsi="宋体" w:eastAsia="宋体" w:cs="宋体"/>
          <w:i/>
          <w:iCs/>
          <w:spacing w:val="-2"/>
          <w:sz w:val="25"/>
          <w:szCs w:val="25"/>
        </w:rPr>
        <w:t>计算。</w:t>
      </w:r>
    </w:p>
    <w:p w14:paraId="5DFA99D4">
      <w:pPr>
        <w:spacing w:before="146" w:line="202" w:lineRule="auto"/>
        <w:ind w:left="3550"/>
        <w:rPr>
          <w:rFonts w:ascii="Times New Roman" w:hAnsi="Times New Roman" w:eastAsia="Times New Roman" w:cs="Times New Roman"/>
          <w:sz w:val="24"/>
          <w:szCs w:val="24"/>
        </w:rPr>
      </w:pPr>
      <w:r>
        <w:rPr>
          <w:rFonts w:ascii="Times New Roman" w:hAnsi="Times New Roman" w:eastAsia="Times New Roman" w:cs="Times New Roman"/>
          <w:position w:val="-3"/>
          <w:sz w:val="24"/>
          <w:szCs w:val="24"/>
        </w:rPr>
        <w:t xml:space="preserve">feu,e=m.-1.645s              </w:t>
      </w:r>
      <w:r>
        <w:rPr>
          <w:rFonts w:ascii="Times New Roman" w:hAnsi="Times New Roman" w:eastAsia="Times New Roman" w:cs="Times New Roman"/>
          <w:spacing w:val="-1"/>
          <w:position w:val="-3"/>
          <w:sz w:val="24"/>
          <w:szCs w:val="24"/>
        </w:rPr>
        <w:t xml:space="preserve">                                 </w:t>
      </w:r>
      <w:r>
        <w:rPr>
          <w:rFonts w:ascii="Times New Roman" w:hAnsi="Times New Roman" w:eastAsia="Times New Roman" w:cs="Times New Roman"/>
          <w:spacing w:val="-1"/>
          <w:position w:val="3"/>
          <w:sz w:val="24"/>
          <w:szCs w:val="24"/>
        </w:rPr>
        <w:t>(T   0545-13)</w:t>
      </w:r>
    </w:p>
    <w:p w14:paraId="1198DD0B">
      <w:pPr>
        <w:spacing w:before="267" w:line="260" w:lineRule="auto"/>
        <w:ind w:left="70" w:right="27" w:firstLine="499"/>
        <w:rPr>
          <w:rFonts w:ascii="宋体" w:hAnsi="宋体" w:eastAsia="宋体" w:cs="宋体"/>
          <w:sz w:val="24"/>
          <w:szCs w:val="24"/>
        </w:rPr>
      </w:pPr>
      <w:r>
        <w:rPr>
          <w:rFonts w:ascii="宋体" w:hAnsi="宋体" w:eastAsia="宋体" w:cs="宋体"/>
          <w:spacing w:val="6"/>
          <w:sz w:val="24"/>
          <w:szCs w:val="24"/>
        </w:rPr>
        <w:t>(6) 对按批量测试的构件，当一批构件的测区混凝土抗压强度标准差出现下列情</w:t>
      </w:r>
      <w:r>
        <w:rPr>
          <w:rFonts w:ascii="宋体" w:hAnsi="宋体" w:eastAsia="宋体" w:cs="宋体"/>
          <w:spacing w:val="8"/>
          <w:sz w:val="24"/>
          <w:szCs w:val="24"/>
        </w:rPr>
        <w:t xml:space="preserve"> </w:t>
      </w:r>
      <w:r>
        <w:rPr>
          <w:rFonts w:ascii="宋体" w:hAnsi="宋体" w:eastAsia="宋体" w:cs="宋体"/>
          <w:spacing w:val="-1"/>
          <w:sz w:val="24"/>
          <w:szCs w:val="24"/>
        </w:rPr>
        <w:t>况之一时，该批构件应全部重新按单个构件进行测试：</w:t>
      </w:r>
    </w:p>
    <w:p w14:paraId="0CA4FFA9">
      <w:pPr>
        <w:spacing w:before="119" w:line="212" w:lineRule="auto"/>
        <w:ind w:left="520"/>
        <w:rPr>
          <w:rFonts w:ascii="宋体" w:hAnsi="宋体" w:eastAsia="宋体" w:cs="宋体"/>
          <w:sz w:val="24"/>
          <w:szCs w:val="24"/>
        </w:rPr>
      </w:pPr>
      <w:r>
        <w:rPr>
          <w:rFonts w:ascii="宋体" w:hAnsi="宋体" w:eastAsia="宋体" w:cs="宋体"/>
          <w:spacing w:val="2"/>
          <w:sz w:val="24"/>
          <w:szCs w:val="24"/>
        </w:rPr>
        <w:t>①一批构件的混凝土抗压强度平均值</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7"/>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&lt;25.0</w:t>
      </w:r>
      <w:r>
        <w:rPr>
          <w:rFonts w:ascii="Times New Roman" w:hAnsi="Times New Roman" w:eastAsia="Times New Roman" w:cs="Times New Roman"/>
          <w:sz w:val="24"/>
          <w:szCs w:val="24"/>
        </w:rPr>
        <w:t>MPa</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时，</w:t>
      </w:r>
      <w:r>
        <w:rPr>
          <w:rFonts w:ascii="宋体" w:hAnsi="宋体" w:eastAsia="宋体" w:cs="宋体"/>
          <w:spacing w:val="1"/>
          <w:sz w:val="24"/>
          <w:szCs w:val="24"/>
        </w:rPr>
        <w:t>标准差</w:t>
      </w:r>
      <w:r>
        <w:rPr>
          <w:rFonts w:ascii="宋体" w:hAnsi="宋体" w:eastAsia="宋体" w:cs="宋体"/>
          <w:sz w:val="24"/>
          <w:szCs w:val="24"/>
        </w:rPr>
        <w:t>sg</w:t>
      </w:r>
      <w:r>
        <w:rPr>
          <w:rFonts w:ascii="宋体" w:hAnsi="宋体" w:eastAsia="宋体" w:cs="宋体"/>
          <w:spacing w:val="1"/>
          <w:sz w:val="24"/>
          <w:szCs w:val="24"/>
        </w:rPr>
        <w:t>&gt;4.50</w:t>
      </w:r>
      <w:r>
        <w:rPr>
          <w:rFonts w:ascii="宋体" w:hAnsi="宋体" w:eastAsia="宋体" w:cs="宋体"/>
          <w:sz w:val="24"/>
          <w:szCs w:val="24"/>
        </w:rPr>
        <w:t>MPa</w:t>
      </w:r>
      <w:r>
        <w:rPr>
          <w:rFonts w:ascii="宋体" w:hAnsi="宋体" w:eastAsia="宋体" w:cs="宋体"/>
          <w:spacing w:val="1"/>
          <w:sz w:val="24"/>
          <w:szCs w:val="24"/>
        </w:rPr>
        <w:t>;</w:t>
      </w:r>
    </w:p>
    <w:p w14:paraId="7484B29C">
      <w:pPr>
        <w:spacing w:before="93" w:line="212" w:lineRule="auto"/>
        <w:ind w:left="520"/>
        <w:rPr>
          <w:rFonts w:ascii="宋体" w:hAnsi="宋体" w:eastAsia="宋体" w:cs="宋体"/>
          <w:sz w:val="24"/>
          <w:szCs w:val="24"/>
        </w:rPr>
      </w:pPr>
      <w:r>
        <w:rPr>
          <w:rFonts w:ascii="宋体" w:hAnsi="宋体" w:eastAsia="宋体" w:cs="宋体"/>
          <w:spacing w:val="-8"/>
          <w:sz w:val="24"/>
          <w:szCs w:val="24"/>
        </w:rPr>
        <w:t>②一批构件的混凝土抗压强度平均值</w:t>
      </w:r>
      <w:r>
        <w:rPr>
          <w:rFonts w:ascii="Times New Roman" w:hAnsi="Times New Roman" w:eastAsia="Times New Roman" w:cs="Times New Roman"/>
          <w:spacing w:val="-8"/>
          <w:sz w:val="24"/>
          <w:szCs w:val="24"/>
        </w:rPr>
        <w:t>my</w:t>
      </w:r>
      <w:r>
        <w:rPr>
          <w:rFonts w:ascii="宋体" w:hAnsi="宋体" w:eastAsia="宋体" w:cs="宋体"/>
          <w:spacing w:val="-8"/>
          <w:sz w:val="24"/>
          <w:szCs w:val="24"/>
        </w:rPr>
        <w:t>。</w:t>
      </w:r>
      <w:r>
        <w:rPr>
          <w:rFonts w:ascii="Times New Roman" w:hAnsi="Times New Roman" w:eastAsia="Times New Roman" w:cs="Times New Roman"/>
          <w:spacing w:val="-8"/>
          <w:sz w:val="24"/>
          <w:szCs w:val="24"/>
        </w:rPr>
        <w:t>=2</w:t>
      </w:r>
      <w:r>
        <w:rPr>
          <w:rFonts w:ascii="宋体" w:hAnsi="宋体" w:eastAsia="宋体" w:cs="宋体"/>
          <w:spacing w:val="-8"/>
          <w:sz w:val="24"/>
          <w:szCs w:val="24"/>
        </w:rPr>
        <w:t>5.0~50.0</w:t>
      </w:r>
      <w:r>
        <w:rPr>
          <w:rFonts w:ascii="Times New Roman" w:hAnsi="Times New Roman" w:eastAsia="Times New Roman" w:cs="Times New Roman"/>
          <w:spacing w:val="-8"/>
          <w:sz w:val="24"/>
          <w:szCs w:val="24"/>
        </w:rPr>
        <w:t>MPa</w:t>
      </w:r>
      <w:r>
        <w:rPr>
          <w:rFonts w:ascii="宋体" w:hAnsi="宋体" w:eastAsia="宋体" w:cs="宋体"/>
          <w:spacing w:val="-8"/>
          <w:sz w:val="24"/>
          <w:szCs w:val="24"/>
        </w:rPr>
        <w:t>时</w:t>
      </w:r>
      <w:r>
        <w:rPr>
          <w:rFonts w:ascii="宋体" w:hAnsi="宋体" w:eastAsia="宋体" w:cs="宋体"/>
          <w:spacing w:val="-20"/>
          <w:sz w:val="24"/>
          <w:szCs w:val="24"/>
        </w:rPr>
        <w:t xml:space="preserve"> </w:t>
      </w:r>
      <w:r>
        <w:rPr>
          <w:rFonts w:ascii="宋体" w:hAnsi="宋体" w:eastAsia="宋体" w:cs="宋体"/>
          <w:spacing w:val="-8"/>
          <w:sz w:val="24"/>
          <w:szCs w:val="24"/>
        </w:rPr>
        <w:t>，标准差s:&gt;5.50MPa;</w:t>
      </w:r>
    </w:p>
    <w:p w14:paraId="7DE81E79">
      <w:pPr>
        <w:spacing w:before="116" w:line="189" w:lineRule="auto"/>
        <w:ind w:left="520"/>
        <w:rPr>
          <w:rFonts w:ascii="宋体" w:hAnsi="宋体" w:eastAsia="宋体" w:cs="宋体"/>
          <w:sz w:val="24"/>
          <w:szCs w:val="24"/>
        </w:rPr>
      </w:pPr>
      <w:r>
        <w:rPr>
          <w:rFonts w:ascii="宋体" w:hAnsi="宋体" w:eastAsia="宋体" w:cs="宋体"/>
          <w:spacing w:val="2"/>
          <w:sz w:val="24"/>
          <w:szCs w:val="24"/>
        </w:rPr>
        <w:t>③一批构件的混凝土抗压强度平均值</w:t>
      </w:r>
      <w:r>
        <w:rPr>
          <w:rFonts w:ascii="Times New Roman" w:hAnsi="Times New Roman" w:eastAsia="Times New Roman" w:cs="Times New Roman"/>
          <w:spacing w:val="2"/>
          <w:sz w:val="24"/>
          <w:szCs w:val="24"/>
        </w:rPr>
        <w:t>m,&gt;50.0</w:t>
      </w:r>
      <w:r>
        <w:rPr>
          <w:rFonts w:ascii="Times New Roman" w:hAnsi="Times New Roman" w:eastAsia="Times New Roman" w:cs="Times New Roman"/>
          <w:sz w:val="24"/>
          <w:szCs w:val="24"/>
        </w:rPr>
        <w:t>MPa</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时，标准差</w:t>
      </w:r>
      <w:r>
        <w:rPr>
          <w:rFonts w:ascii="宋体" w:hAnsi="宋体" w:eastAsia="宋体" w:cs="宋体"/>
          <w:sz w:val="24"/>
          <w:szCs w:val="24"/>
        </w:rPr>
        <w:t>sg</w:t>
      </w:r>
      <w:r>
        <w:rPr>
          <w:rFonts w:ascii="宋体" w:hAnsi="宋体" w:eastAsia="宋体" w:cs="宋体"/>
          <w:spacing w:val="2"/>
          <w:sz w:val="24"/>
          <w:szCs w:val="24"/>
        </w:rPr>
        <w:t>&gt;6.50</w:t>
      </w:r>
      <w:r>
        <w:rPr>
          <w:rFonts w:ascii="宋体" w:hAnsi="宋体" w:eastAsia="宋体" w:cs="宋体"/>
          <w:sz w:val="24"/>
          <w:szCs w:val="24"/>
        </w:rPr>
        <w:t>MPa</w:t>
      </w:r>
      <w:r>
        <w:rPr>
          <w:rFonts w:ascii="宋体" w:hAnsi="宋体" w:eastAsia="宋体" w:cs="宋体"/>
          <w:spacing w:val="2"/>
          <w:sz w:val="24"/>
          <w:szCs w:val="24"/>
        </w:rPr>
        <w:t>。</w:t>
      </w:r>
    </w:p>
    <w:p w14:paraId="74BADC49">
      <w:pPr>
        <w:spacing w:line="189" w:lineRule="auto"/>
        <w:rPr>
          <w:rFonts w:ascii="宋体" w:hAnsi="宋体" w:eastAsia="宋体" w:cs="宋体"/>
          <w:sz w:val="24"/>
          <w:szCs w:val="24"/>
        </w:rPr>
        <w:sectPr>
          <w:type w:val="continuous"/>
          <w:pgSz w:w="11900" w:h="16820"/>
          <w:pgMar w:top="1569" w:right="1371" w:bottom="1716" w:left="1299" w:header="1188" w:footer="1404" w:gutter="0"/>
          <w:cols w:equalWidth="0" w:num="1">
            <w:col w:w="9229"/>
          </w:cols>
        </w:sectPr>
      </w:pPr>
    </w:p>
    <w:p w14:paraId="30239900">
      <w:pPr>
        <w:pStyle w:val="2"/>
        <w:spacing w:line="472" w:lineRule="auto"/>
      </w:pPr>
    </w:p>
    <w:p w14:paraId="4B37C3D9">
      <w:pPr>
        <w:spacing w:before="78" w:line="224" w:lineRule="auto"/>
        <w:rPr>
          <w:rFonts w:ascii="黑体" w:hAnsi="黑体" w:eastAsia="黑体" w:cs="黑体"/>
          <w:sz w:val="24"/>
          <w:szCs w:val="24"/>
        </w:rPr>
      </w:pPr>
      <w:r>
        <w:rPr>
          <w:rFonts w:ascii="黑体" w:hAnsi="黑体" w:eastAsia="黑体" w:cs="黑体"/>
          <w:spacing w:val="-5"/>
          <w:sz w:val="24"/>
          <w:szCs w:val="24"/>
        </w:rPr>
        <w:t>5</w:t>
      </w:r>
      <w:r>
        <w:rPr>
          <w:rFonts w:ascii="黑体" w:hAnsi="黑体" w:eastAsia="黑体" w:cs="黑体"/>
          <w:spacing w:val="14"/>
          <w:sz w:val="24"/>
          <w:szCs w:val="24"/>
        </w:rPr>
        <w:t xml:space="preserve">  </w:t>
      </w:r>
      <w:r>
        <w:rPr>
          <w:rFonts w:ascii="黑体" w:hAnsi="黑体" w:eastAsia="黑体" w:cs="黑体"/>
          <w:b/>
          <w:bCs/>
          <w:spacing w:val="-5"/>
          <w:sz w:val="24"/>
          <w:szCs w:val="24"/>
        </w:rPr>
        <w:t>报告</w:t>
      </w:r>
    </w:p>
    <w:p w14:paraId="264E5D1D">
      <w:pPr>
        <w:pStyle w:val="2"/>
        <w:spacing w:line="348" w:lineRule="auto"/>
      </w:pPr>
    </w:p>
    <w:p w14:paraId="2570B654">
      <w:pPr>
        <w:spacing w:before="78" w:line="218" w:lineRule="auto"/>
        <w:ind w:left="500"/>
        <w:rPr>
          <w:rFonts w:ascii="宋体" w:hAnsi="宋体" w:eastAsia="宋体" w:cs="宋体"/>
          <w:sz w:val="24"/>
          <w:szCs w:val="24"/>
        </w:rPr>
      </w:pPr>
      <w:r>
        <w:rPr>
          <w:rFonts w:ascii="宋体" w:hAnsi="宋体" w:eastAsia="宋体" w:cs="宋体"/>
          <w:spacing w:val="-2"/>
          <w:sz w:val="24"/>
          <w:szCs w:val="24"/>
        </w:rPr>
        <w:t>本方法报告应包含下列技术内容：</w:t>
      </w:r>
    </w:p>
    <w:p w14:paraId="504460B0">
      <w:pPr>
        <w:spacing w:before="69" w:line="219" w:lineRule="auto"/>
        <w:ind w:left="500"/>
        <w:rPr>
          <w:rFonts w:ascii="宋体" w:hAnsi="宋体" w:eastAsia="宋体" w:cs="宋体"/>
          <w:sz w:val="26"/>
          <w:szCs w:val="26"/>
        </w:rPr>
      </w:pPr>
      <w:r>
        <w:rPr>
          <w:rFonts w:ascii="宋体" w:hAnsi="宋体" w:eastAsia="宋体" w:cs="宋体"/>
          <w:spacing w:val="-13"/>
          <w:sz w:val="26"/>
          <w:szCs w:val="26"/>
        </w:rPr>
        <w:t>(1)测试基础信息，包括测试时间、单位、人员、温度及设备等。</w:t>
      </w:r>
    </w:p>
    <w:p w14:paraId="2B384B27">
      <w:pPr>
        <w:spacing w:before="70" w:line="219" w:lineRule="auto"/>
        <w:ind w:left="500"/>
        <w:rPr>
          <w:rFonts w:ascii="宋体" w:hAnsi="宋体" w:eastAsia="宋体" w:cs="宋体"/>
          <w:sz w:val="24"/>
          <w:szCs w:val="24"/>
        </w:rPr>
      </w:pPr>
      <w:r>
        <w:rPr>
          <w:rFonts w:ascii="宋体" w:hAnsi="宋体" w:eastAsia="宋体" w:cs="宋体"/>
          <w:spacing w:val="5"/>
          <w:sz w:val="24"/>
          <w:szCs w:val="24"/>
        </w:rPr>
        <w:t>(2)测试位置信息，包括测试桩号、测区位置、测试部位</w:t>
      </w:r>
      <w:r>
        <w:rPr>
          <w:rFonts w:ascii="宋体" w:hAnsi="宋体" w:eastAsia="宋体" w:cs="宋体"/>
          <w:spacing w:val="4"/>
          <w:sz w:val="24"/>
          <w:szCs w:val="24"/>
        </w:rPr>
        <w:t>等。</w:t>
      </w:r>
    </w:p>
    <w:p w14:paraId="48FF6EB6">
      <w:pPr>
        <w:spacing w:before="84" w:line="219" w:lineRule="auto"/>
        <w:ind w:left="500"/>
        <w:rPr>
          <w:rFonts w:ascii="宋体" w:hAnsi="宋体" w:eastAsia="宋体" w:cs="宋体"/>
          <w:sz w:val="24"/>
          <w:szCs w:val="24"/>
        </w:rPr>
      </w:pPr>
      <w:r>
        <w:rPr>
          <w:rFonts w:ascii="宋体" w:hAnsi="宋体" w:eastAsia="宋体" w:cs="宋体"/>
          <w:spacing w:val="5"/>
          <w:sz w:val="24"/>
          <w:szCs w:val="24"/>
        </w:rPr>
        <w:t>(3)</w:t>
      </w:r>
      <w:r>
        <w:rPr>
          <w:rFonts w:ascii="宋体" w:hAnsi="宋体" w:eastAsia="宋体" w:cs="宋体"/>
          <w:spacing w:val="78"/>
          <w:sz w:val="24"/>
          <w:szCs w:val="24"/>
        </w:rPr>
        <w:t xml:space="preserve"> </w:t>
      </w:r>
      <w:r>
        <w:rPr>
          <w:rFonts w:ascii="宋体" w:hAnsi="宋体" w:eastAsia="宋体" w:cs="宋体"/>
          <w:spacing w:val="5"/>
          <w:sz w:val="24"/>
          <w:szCs w:val="24"/>
        </w:rPr>
        <w:t>各测区混凝土回弹代表值(修正值)。</w:t>
      </w:r>
    </w:p>
    <w:p w14:paraId="6186690F">
      <w:pPr>
        <w:spacing w:before="87" w:line="219" w:lineRule="auto"/>
        <w:ind w:left="500"/>
        <w:rPr>
          <w:rFonts w:ascii="宋体" w:hAnsi="宋体" w:eastAsia="宋体" w:cs="宋体"/>
          <w:sz w:val="24"/>
          <w:szCs w:val="24"/>
        </w:rPr>
      </w:pPr>
      <w:r>
        <w:rPr>
          <w:rFonts w:ascii="宋体" w:hAnsi="宋体" w:eastAsia="宋体" w:cs="宋体"/>
          <w:spacing w:val="7"/>
          <w:sz w:val="24"/>
          <w:szCs w:val="24"/>
        </w:rPr>
        <w:t>(4)修正后的混凝土中声速代表值。</w:t>
      </w:r>
    </w:p>
    <w:p w14:paraId="4C6E1C0E">
      <w:pPr>
        <w:spacing w:before="65" w:line="219" w:lineRule="auto"/>
        <w:ind w:left="500"/>
        <w:rPr>
          <w:rFonts w:ascii="宋体" w:hAnsi="宋体" w:eastAsia="宋体" w:cs="宋体"/>
          <w:sz w:val="24"/>
          <w:szCs w:val="24"/>
        </w:rPr>
      </w:pPr>
      <w:r>
        <w:rPr>
          <w:rFonts w:ascii="宋体" w:hAnsi="宋体" w:eastAsia="宋体" w:cs="宋体"/>
          <w:spacing w:val="7"/>
          <w:sz w:val="24"/>
          <w:szCs w:val="24"/>
        </w:rPr>
        <w:t>(5)各测区的抗压强度换算值、标准差。</w:t>
      </w:r>
    </w:p>
    <w:p w14:paraId="3D641D4F">
      <w:pPr>
        <w:spacing w:before="56" w:line="219" w:lineRule="auto"/>
        <w:ind w:left="500"/>
        <w:rPr>
          <w:rFonts w:ascii="宋体" w:hAnsi="宋体" w:eastAsia="宋体" w:cs="宋体"/>
          <w:sz w:val="26"/>
          <w:szCs w:val="26"/>
        </w:rPr>
      </w:pPr>
      <w:r>
        <w:rPr>
          <w:rFonts w:ascii="宋体" w:hAnsi="宋体" w:eastAsia="宋体" w:cs="宋体"/>
          <w:spacing w:val="-4"/>
          <w:sz w:val="26"/>
          <w:szCs w:val="26"/>
        </w:rPr>
        <w:t>(6)抗压强度推定值。</w:t>
      </w:r>
    </w:p>
    <w:p w14:paraId="1E247556">
      <w:pPr>
        <w:spacing w:before="68" w:line="237" w:lineRule="auto"/>
        <w:ind w:left="10" w:right="52" w:firstLine="489"/>
        <w:rPr>
          <w:rFonts w:ascii="宋体" w:hAnsi="宋体" w:eastAsia="宋体" w:cs="宋体"/>
          <w:sz w:val="25"/>
          <w:szCs w:val="25"/>
        </w:rPr>
      </w:pPr>
      <w:r>
        <w:rPr>
          <w:rFonts w:ascii="宋体" w:hAnsi="宋体" w:eastAsia="宋体" w:cs="宋体"/>
          <w:spacing w:val="-7"/>
          <w:sz w:val="25"/>
          <w:szCs w:val="25"/>
        </w:rPr>
        <w:t>(7)</w:t>
      </w:r>
      <w:r>
        <w:rPr>
          <w:rFonts w:ascii="宋体" w:hAnsi="宋体" w:eastAsia="宋体" w:cs="宋体"/>
          <w:spacing w:val="44"/>
          <w:sz w:val="25"/>
          <w:szCs w:val="25"/>
        </w:rPr>
        <w:t xml:space="preserve"> </w:t>
      </w:r>
      <w:r>
        <w:rPr>
          <w:rFonts w:ascii="宋体" w:hAnsi="宋体" w:eastAsia="宋体" w:cs="宋体"/>
          <w:spacing w:val="-7"/>
          <w:sz w:val="25"/>
          <w:szCs w:val="25"/>
        </w:rPr>
        <w:t>报告中应明确强度测试结果是测试时的“龄期</w:t>
      </w:r>
      <w:r>
        <w:rPr>
          <w:rFonts w:ascii="宋体" w:hAnsi="宋体" w:eastAsia="宋体" w:cs="宋体"/>
          <w:spacing w:val="-8"/>
          <w:sz w:val="25"/>
          <w:szCs w:val="25"/>
        </w:rPr>
        <w:t>强度”,进行质量评定时应考虑</w:t>
      </w:r>
      <w:r>
        <w:rPr>
          <w:rFonts w:ascii="宋体" w:hAnsi="宋体" w:eastAsia="宋体" w:cs="宋体"/>
          <w:sz w:val="25"/>
          <w:szCs w:val="25"/>
        </w:rPr>
        <w:t xml:space="preserve"> </w:t>
      </w:r>
      <w:r>
        <w:rPr>
          <w:rFonts w:ascii="宋体" w:hAnsi="宋体" w:eastAsia="宋体" w:cs="宋体"/>
          <w:spacing w:val="-8"/>
          <w:sz w:val="25"/>
          <w:szCs w:val="25"/>
        </w:rPr>
        <w:t>龄期影响。</w:t>
      </w:r>
    </w:p>
    <w:p w14:paraId="0959A962">
      <w:pPr>
        <w:spacing w:line="237" w:lineRule="auto"/>
        <w:rPr>
          <w:rFonts w:ascii="宋体" w:hAnsi="宋体" w:eastAsia="宋体" w:cs="宋体"/>
          <w:sz w:val="25"/>
          <w:szCs w:val="25"/>
        </w:rPr>
        <w:sectPr>
          <w:headerReference r:id="rId53" w:type="default"/>
          <w:footerReference r:id="rId54" w:type="default"/>
          <w:pgSz w:w="11900" w:h="16820"/>
          <w:pgMar w:top="1574" w:right="1370" w:bottom="1681" w:left="1329" w:header="1201" w:footer="1422" w:gutter="0"/>
          <w:cols w:space="720" w:num="1"/>
        </w:sectPr>
      </w:pPr>
    </w:p>
    <w:p w14:paraId="5C07533C">
      <w:pPr>
        <w:pStyle w:val="2"/>
        <w:spacing w:line="248" w:lineRule="auto"/>
      </w:pPr>
    </w:p>
    <w:p w14:paraId="48461672">
      <w:pPr>
        <w:pStyle w:val="2"/>
        <w:spacing w:line="248" w:lineRule="auto"/>
      </w:pPr>
    </w:p>
    <w:p w14:paraId="53D34491">
      <w:pPr>
        <w:pStyle w:val="2"/>
        <w:spacing w:line="249" w:lineRule="auto"/>
      </w:pPr>
    </w:p>
    <w:p w14:paraId="682DD5D9">
      <w:pPr>
        <w:pStyle w:val="2"/>
        <w:spacing w:line="249" w:lineRule="auto"/>
      </w:pPr>
    </w:p>
    <w:p w14:paraId="7B4AF3D1">
      <w:pPr>
        <w:pStyle w:val="2"/>
        <w:spacing w:line="249" w:lineRule="auto"/>
      </w:pPr>
    </w:p>
    <w:p w14:paraId="02850FF5">
      <w:pPr>
        <w:spacing w:before="114" w:line="219" w:lineRule="auto"/>
        <w:outlineLvl w:val="0"/>
        <w:rPr>
          <w:rFonts w:ascii="宋体" w:hAnsi="宋体" w:eastAsia="宋体" w:cs="宋体"/>
          <w:sz w:val="35"/>
          <w:szCs w:val="35"/>
        </w:rPr>
      </w:pPr>
      <w:bookmarkStart w:id="16" w:name="bookmark33"/>
      <w:bookmarkEnd w:id="16"/>
      <w:r>
        <w:rPr>
          <w:rFonts w:ascii="Times New Roman" w:hAnsi="Times New Roman" w:eastAsia="Times New Roman" w:cs="Times New Roman"/>
          <w:spacing w:val="9"/>
          <w:sz w:val="35"/>
          <w:szCs w:val="35"/>
        </w:rPr>
        <w:t>8</w:t>
      </w:r>
      <w:r>
        <w:rPr>
          <w:rFonts w:ascii="Times New Roman" w:hAnsi="Times New Roman" w:eastAsia="Times New Roman" w:cs="Times New Roman"/>
          <w:spacing w:val="2"/>
          <w:sz w:val="35"/>
          <w:szCs w:val="35"/>
        </w:rPr>
        <w:t xml:space="preserve">    </w:t>
      </w:r>
      <w:r>
        <w:rPr>
          <w:rFonts w:ascii="宋体" w:hAnsi="宋体" w:eastAsia="宋体" w:cs="宋体"/>
          <w:spacing w:val="9"/>
          <w:sz w:val="35"/>
          <w:szCs w:val="35"/>
        </w:rPr>
        <w:t>锚杆拔力、长度与锚固密实度</w:t>
      </w:r>
    </w:p>
    <w:p w14:paraId="54798EAF">
      <w:pPr>
        <w:pStyle w:val="2"/>
        <w:spacing w:line="247" w:lineRule="auto"/>
      </w:pPr>
    </w:p>
    <w:p w14:paraId="71A291DA">
      <w:pPr>
        <w:pStyle w:val="2"/>
        <w:spacing w:line="247" w:lineRule="auto"/>
      </w:pPr>
    </w:p>
    <w:p w14:paraId="173C1D7E">
      <w:pPr>
        <w:pStyle w:val="2"/>
        <w:spacing w:line="247" w:lineRule="auto"/>
      </w:pPr>
    </w:p>
    <w:p w14:paraId="7AC9450B">
      <w:pPr>
        <w:pStyle w:val="2"/>
        <w:spacing w:line="247" w:lineRule="auto"/>
      </w:pPr>
    </w:p>
    <w:p w14:paraId="5EE94A9B">
      <w:pPr>
        <w:spacing w:before="91" w:line="221" w:lineRule="auto"/>
        <w:ind w:left="2100"/>
        <w:outlineLvl w:val="1"/>
        <w:rPr>
          <w:rFonts w:ascii="黑体" w:hAnsi="黑体" w:eastAsia="黑体" w:cs="黑体"/>
          <w:sz w:val="28"/>
          <w:szCs w:val="28"/>
        </w:rPr>
      </w:pPr>
      <w:bookmarkStart w:id="17" w:name="bookmark34"/>
      <w:bookmarkEnd w:id="17"/>
      <w:r>
        <w:rPr>
          <w:rFonts w:ascii="Times New Roman" w:hAnsi="Times New Roman" w:eastAsia="Times New Roman" w:cs="Times New Roman"/>
          <w:b/>
          <w:bCs/>
          <w:spacing w:val="-1"/>
          <w:sz w:val="28"/>
          <w:szCs w:val="28"/>
        </w:rPr>
        <w:t>T 0551—202</w:t>
      </w:r>
      <w:r>
        <w:rPr>
          <w:rFonts w:ascii="黑体" w:hAnsi="黑体" w:eastAsia="黑体" w:cs="黑体"/>
          <w:spacing w:val="-1"/>
          <w:sz w:val="28"/>
          <w:szCs w:val="28"/>
        </w:rPr>
        <w:t xml:space="preserve">6  </w:t>
      </w:r>
      <w:r>
        <w:rPr>
          <w:rFonts w:ascii="黑体" w:hAnsi="黑体" w:eastAsia="黑体" w:cs="黑体"/>
          <w:b/>
          <w:bCs/>
          <w:spacing w:val="-1"/>
          <w:sz w:val="28"/>
          <w:szCs w:val="28"/>
        </w:rPr>
        <w:t>锚杆拉拔仪测试锚杆拔力</w:t>
      </w:r>
    </w:p>
    <w:p w14:paraId="3CEA7996">
      <w:pPr>
        <w:pStyle w:val="2"/>
        <w:spacing w:line="342" w:lineRule="auto"/>
      </w:pPr>
    </w:p>
    <w:p w14:paraId="31E5B870">
      <w:pPr>
        <w:pStyle w:val="2"/>
        <w:spacing w:line="342" w:lineRule="auto"/>
      </w:pPr>
    </w:p>
    <w:p w14:paraId="406B86B3">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19"/>
          <w:sz w:val="24"/>
          <w:szCs w:val="24"/>
        </w:rPr>
        <w:t xml:space="preserve">  </w:t>
      </w:r>
      <w:r>
        <w:rPr>
          <w:rFonts w:ascii="黑体" w:hAnsi="黑体" w:eastAsia="黑体" w:cs="黑体"/>
          <w:b/>
          <w:bCs/>
          <w:spacing w:val="-4"/>
          <w:sz w:val="24"/>
          <w:szCs w:val="24"/>
        </w:rPr>
        <w:t>适用范围</w:t>
      </w:r>
    </w:p>
    <w:p w14:paraId="6F281749">
      <w:pPr>
        <w:pStyle w:val="2"/>
        <w:spacing w:line="420" w:lineRule="auto"/>
      </w:pPr>
    </w:p>
    <w:p w14:paraId="3B425381">
      <w:pPr>
        <w:spacing w:before="78" w:line="219" w:lineRule="auto"/>
        <w:ind w:left="510"/>
        <w:rPr>
          <w:rFonts w:ascii="宋体" w:hAnsi="宋体" w:eastAsia="宋体" w:cs="宋体"/>
          <w:sz w:val="24"/>
          <w:szCs w:val="24"/>
        </w:rPr>
      </w:pPr>
      <w:r>
        <w:rPr>
          <w:rFonts w:ascii="宋体" w:hAnsi="宋体" w:eastAsia="宋体" w:cs="宋体"/>
          <w:sz w:val="24"/>
          <w:szCs w:val="24"/>
        </w:rPr>
        <w:t>本方法适用于使用锚杆拉拔仪测试隧道全长黏结型锚杆拔力。</w:t>
      </w:r>
    </w:p>
    <w:p w14:paraId="2E5EE29F">
      <w:pPr>
        <w:pStyle w:val="2"/>
        <w:spacing w:line="292" w:lineRule="auto"/>
      </w:pPr>
    </w:p>
    <w:p w14:paraId="126FE2B1">
      <w:pPr>
        <w:spacing w:before="78" w:line="222" w:lineRule="auto"/>
        <w:rPr>
          <w:rFonts w:ascii="黑体" w:hAnsi="黑体" w:eastAsia="黑体" w:cs="黑体"/>
          <w:sz w:val="24"/>
          <w:szCs w:val="24"/>
        </w:rPr>
      </w:pPr>
      <w:r>
        <w:rPr>
          <w:rFonts w:ascii="黑体" w:hAnsi="黑体" w:eastAsia="黑体" w:cs="黑体"/>
          <w:sz w:val="24"/>
          <w:szCs w:val="24"/>
        </w:rPr>
        <w:t xml:space="preserve">2  </w:t>
      </w:r>
      <w:r>
        <w:rPr>
          <w:rFonts w:ascii="黑体" w:hAnsi="黑体" w:eastAsia="黑体" w:cs="黑体"/>
          <w:b/>
          <w:bCs/>
          <w:sz w:val="24"/>
          <w:szCs w:val="24"/>
        </w:rPr>
        <w:t>仪具与材料技术要求</w:t>
      </w:r>
    </w:p>
    <w:p w14:paraId="4B5FAFAE">
      <w:pPr>
        <w:pStyle w:val="2"/>
        <w:spacing w:line="459" w:lineRule="auto"/>
      </w:pPr>
    </w:p>
    <w:p w14:paraId="0C4C13A3">
      <w:pPr>
        <w:spacing w:before="72" w:line="278" w:lineRule="auto"/>
        <w:ind w:right="61" w:firstLine="510"/>
        <w:rPr>
          <w:rFonts w:ascii="宋体" w:hAnsi="宋体" w:eastAsia="宋体" w:cs="宋体"/>
          <w:sz w:val="22"/>
          <w:szCs w:val="22"/>
        </w:rPr>
      </w:pPr>
      <w:r>
        <w:rPr>
          <w:rFonts w:ascii="宋体" w:hAnsi="宋体" w:eastAsia="宋体" w:cs="宋体"/>
          <w:spacing w:val="28"/>
          <w:sz w:val="22"/>
          <w:szCs w:val="22"/>
        </w:rPr>
        <w:t>(1)锚杆拉拔仪：量程宜为拟施加最大拔力值的15</w:t>
      </w:r>
      <w:r>
        <w:rPr>
          <w:rFonts w:ascii="宋体" w:hAnsi="宋体" w:eastAsia="宋体" w:cs="宋体"/>
          <w:spacing w:val="-63"/>
          <w:sz w:val="22"/>
          <w:szCs w:val="22"/>
        </w:rPr>
        <w:t xml:space="preserve"> </w:t>
      </w:r>
      <w:r>
        <w:rPr>
          <w:rFonts w:ascii="宋体" w:hAnsi="宋体" w:eastAsia="宋体" w:cs="宋体"/>
          <w:spacing w:val="28"/>
          <w:sz w:val="22"/>
          <w:szCs w:val="22"/>
        </w:rPr>
        <w:t>-</w:t>
      </w:r>
      <w:r>
        <w:rPr>
          <w:rFonts w:ascii="宋体" w:hAnsi="宋体" w:eastAsia="宋体" w:cs="宋体"/>
          <w:spacing w:val="-58"/>
          <w:sz w:val="22"/>
          <w:szCs w:val="22"/>
        </w:rPr>
        <w:t xml:space="preserve"> </w:t>
      </w:r>
      <w:r>
        <w:rPr>
          <w:rFonts w:ascii="宋体" w:hAnsi="宋体" w:eastAsia="宋体" w:cs="宋体"/>
          <w:spacing w:val="28"/>
          <w:sz w:val="22"/>
          <w:szCs w:val="22"/>
        </w:rPr>
        <w:t>3</w:t>
      </w:r>
      <w:r>
        <w:rPr>
          <w:rFonts w:ascii="宋体" w:hAnsi="宋体" w:eastAsia="宋体" w:cs="宋体"/>
          <w:spacing w:val="-56"/>
          <w:sz w:val="22"/>
          <w:szCs w:val="22"/>
        </w:rPr>
        <w:t xml:space="preserve"> </w:t>
      </w:r>
      <w:r>
        <w:rPr>
          <w:rFonts w:ascii="宋体" w:hAnsi="宋体" w:eastAsia="宋体" w:cs="宋体"/>
          <w:spacing w:val="28"/>
          <w:sz w:val="22"/>
          <w:szCs w:val="22"/>
        </w:rPr>
        <w:t>.</w:t>
      </w:r>
      <w:r>
        <w:rPr>
          <w:rFonts w:ascii="宋体" w:hAnsi="宋体" w:eastAsia="宋体" w:cs="宋体"/>
          <w:spacing w:val="-60"/>
          <w:sz w:val="22"/>
          <w:szCs w:val="22"/>
        </w:rPr>
        <w:t xml:space="preserve"> </w:t>
      </w:r>
      <w:r>
        <w:rPr>
          <w:rFonts w:ascii="宋体" w:hAnsi="宋体" w:eastAsia="宋体" w:cs="宋体"/>
          <w:spacing w:val="28"/>
          <w:sz w:val="22"/>
          <w:szCs w:val="22"/>
        </w:rPr>
        <w:t>0倍，</w:t>
      </w:r>
      <w:r>
        <w:rPr>
          <w:rFonts w:ascii="宋体" w:hAnsi="宋体" w:eastAsia="宋体" w:cs="宋体"/>
          <w:spacing w:val="27"/>
          <w:sz w:val="22"/>
          <w:szCs w:val="22"/>
        </w:rPr>
        <w:t>分度值1</w:t>
      </w:r>
      <w:r>
        <w:rPr>
          <w:rFonts w:ascii="Times New Roman" w:hAnsi="Times New Roman" w:eastAsia="Times New Roman" w:cs="Times New Roman"/>
          <w:sz w:val="22"/>
          <w:szCs w:val="22"/>
        </w:rPr>
        <w:t>kN</w:t>
      </w:r>
      <w:r>
        <w:rPr>
          <w:rFonts w:ascii="Times New Roman" w:hAnsi="Times New Roman" w:eastAsia="Times New Roman" w:cs="Times New Roman"/>
          <w:spacing w:val="-25"/>
          <w:sz w:val="22"/>
          <w:szCs w:val="22"/>
        </w:rPr>
        <w:t xml:space="preserve"> </w:t>
      </w:r>
      <w:r>
        <w:rPr>
          <w:rFonts w:ascii="宋体" w:hAnsi="宋体" w:eastAsia="宋体" w:cs="宋体"/>
          <w:spacing w:val="27"/>
          <w:sz w:val="22"/>
          <w:szCs w:val="22"/>
        </w:rPr>
        <w:t>。锚</w:t>
      </w:r>
      <w:r>
        <w:rPr>
          <w:rFonts w:ascii="宋体" w:hAnsi="宋体" w:eastAsia="宋体" w:cs="宋体"/>
          <w:spacing w:val="-44"/>
          <w:sz w:val="22"/>
          <w:szCs w:val="22"/>
        </w:rPr>
        <w:t xml:space="preserve"> </w:t>
      </w:r>
      <w:r>
        <w:rPr>
          <w:rFonts w:ascii="宋体" w:hAnsi="宋体" w:eastAsia="宋体" w:cs="宋体"/>
          <w:spacing w:val="27"/>
          <w:sz w:val="22"/>
          <w:szCs w:val="22"/>
        </w:rPr>
        <w:t>杆</w:t>
      </w:r>
      <w:r>
        <w:rPr>
          <w:rFonts w:ascii="宋体" w:hAnsi="宋体" w:eastAsia="宋体" w:cs="宋体"/>
          <w:sz w:val="22"/>
          <w:szCs w:val="22"/>
        </w:rPr>
        <w:t xml:space="preserve"> </w:t>
      </w:r>
      <w:r>
        <w:rPr>
          <w:rFonts w:ascii="宋体" w:hAnsi="宋体" w:eastAsia="宋体" w:cs="宋体"/>
          <w:spacing w:val="20"/>
          <w:sz w:val="22"/>
          <w:szCs w:val="22"/>
        </w:rPr>
        <w:t>拉拔仪包含油压表、油压泵、油压千斤顶、夹具、加压手柄等部件。</w:t>
      </w:r>
    </w:p>
    <w:p w14:paraId="2D76F995">
      <w:pPr>
        <w:spacing w:before="90" w:line="219" w:lineRule="auto"/>
        <w:ind w:left="510"/>
        <w:rPr>
          <w:rFonts w:ascii="宋体" w:hAnsi="宋体" w:eastAsia="宋体" w:cs="宋体"/>
          <w:sz w:val="24"/>
          <w:szCs w:val="24"/>
        </w:rPr>
      </w:pPr>
      <w:r>
        <w:rPr>
          <w:rFonts w:ascii="宋体" w:hAnsi="宋体" w:eastAsia="宋体" w:cs="宋体"/>
          <w:spacing w:val="17"/>
          <w:sz w:val="24"/>
          <w:szCs w:val="24"/>
        </w:rPr>
        <w:t>(2)其他：加长杆及连接套筒钢垫凳、秒表。</w:t>
      </w:r>
    </w:p>
    <w:p w14:paraId="22603FC3">
      <w:pPr>
        <w:pStyle w:val="2"/>
        <w:spacing w:line="242" w:lineRule="auto"/>
      </w:pPr>
    </w:p>
    <w:p w14:paraId="547677FF">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26B7B907">
      <w:pPr>
        <w:spacing w:before="162" w:line="349" w:lineRule="auto"/>
        <w:ind w:right="44" w:firstLine="510"/>
        <w:rPr>
          <w:rFonts w:ascii="楷体" w:hAnsi="楷体" w:eastAsia="楷体" w:cs="楷体"/>
          <w:sz w:val="23"/>
          <w:szCs w:val="23"/>
        </w:rPr>
      </w:pPr>
      <w:r>
        <w:rPr>
          <w:rFonts w:ascii="楷体" w:hAnsi="楷体" w:eastAsia="楷体" w:cs="楷体"/>
          <w:spacing w:val="10"/>
          <w:sz w:val="23"/>
          <w:szCs w:val="23"/>
        </w:rPr>
        <w:t>现场测试时，先确定被测锚杆的设计拔力值，然后根据设计拔力值选取适宜的锚杆</w:t>
      </w:r>
      <w:r>
        <w:rPr>
          <w:rFonts w:ascii="楷体" w:hAnsi="楷体" w:eastAsia="楷体" w:cs="楷体"/>
          <w:spacing w:val="14"/>
          <w:sz w:val="23"/>
          <w:szCs w:val="23"/>
        </w:rPr>
        <w:t xml:space="preserve"> </w:t>
      </w:r>
      <w:r>
        <w:rPr>
          <w:rFonts w:ascii="楷体" w:hAnsi="楷体" w:eastAsia="楷体" w:cs="楷体"/>
          <w:spacing w:val="7"/>
          <w:sz w:val="23"/>
          <w:szCs w:val="23"/>
        </w:rPr>
        <w:t>拉拔仪量程。</w:t>
      </w:r>
    </w:p>
    <w:p w14:paraId="359DF8D8">
      <w:pPr>
        <w:spacing w:before="265" w:line="221" w:lineRule="auto"/>
        <w:rPr>
          <w:rFonts w:ascii="黑体" w:hAnsi="黑体" w:eastAsia="黑体" w:cs="黑体"/>
          <w:sz w:val="24"/>
          <w:szCs w:val="24"/>
        </w:rPr>
      </w:pPr>
      <w:r>
        <w:rPr>
          <w:rFonts w:ascii="黑体" w:hAnsi="黑体" w:eastAsia="黑体" w:cs="黑体"/>
          <w:spacing w:val="-1"/>
          <w:sz w:val="24"/>
          <w:szCs w:val="24"/>
        </w:rPr>
        <w:t>3</w:t>
      </w:r>
      <w:r>
        <w:rPr>
          <w:rFonts w:ascii="黑体" w:hAnsi="黑体" w:eastAsia="黑体" w:cs="黑体"/>
          <w:spacing w:val="13"/>
          <w:sz w:val="24"/>
          <w:szCs w:val="24"/>
        </w:rPr>
        <w:t xml:space="preserve">  </w:t>
      </w:r>
      <w:r>
        <w:rPr>
          <w:rFonts w:ascii="黑体" w:hAnsi="黑体" w:eastAsia="黑体" w:cs="黑体"/>
          <w:b/>
          <w:bCs/>
          <w:spacing w:val="-1"/>
          <w:sz w:val="24"/>
          <w:szCs w:val="24"/>
        </w:rPr>
        <w:t>方法与步骤</w:t>
      </w:r>
    </w:p>
    <w:p w14:paraId="62FFC995">
      <w:pPr>
        <w:pStyle w:val="2"/>
        <w:spacing w:line="356" w:lineRule="auto"/>
      </w:pPr>
    </w:p>
    <w:p w14:paraId="7229E683">
      <w:pPr>
        <w:spacing w:before="81" w:line="220" w:lineRule="auto"/>
        <w:ind w:left="250"/>
        <w:rPr>
          <w:rFonts w:ascii="宋体" w:hAnsi="宋体" w:eastAsia="宋体" w:cs="宋体"/>
          <w:sz w:val="25"/>
          <w:szCs w:val="25"/>
        </w:rPr>
      </w:pPr>
      <w:r>
        <w:rPr>
          <w:rFonts w:ascii="Times New Roman" w:hAnsi="Times New Roman" w:eastAsia="Times New Roman" w:cs="Times New Roman"/>
          <w:spacing w:val="-3"/>
          <w:sz w:val="25"/>
          <w:szCs w:val="25"/>
        </w:rPr>
        <w:t>3.1</w:t>
      </w:r>
      <w:r>
        <w:rPr>
          <w:rFonts w:ascii="Times New Roman" w:hAnsi="Times New Roman" w:eastAsia="Times New Roman" w:cs="Times New Roman"/>
          <w:spacing w:val="12"/>
          <w:sz w:val="25"/>
          <w:szCs w:val="25"/>
        </w:rPr>
        <w:t xml:space="preserve">    </w:t>
      </w:r>
      <w:r>
        <w:rPr>
          <w:rFonts w:ascii="宋体" w:hAnsi="宋体" w:eastAsia="宋体" w:cs="宋体"/>
          <w:spacing w:val="-3"/>
          <w:sz w:val="25"/>
          <w:szCs w:val="25"/>
        </w:rPr>
        <w:t>准备工作</w:t>
      </w:r>
    </w:p>
    <w:p w14:paraId="257E4D5B">
      <w:pPr>
        <w:spacing w:before="91" w:line="219" w:lineRule="auto"/>
        <w:ind w:left="510"/>
        <w:rPr>
          <w:rFonts w:ascii="宋体" w:hAnsi="宋体" w:eastAsia="宋体" w:cs="宋体"/>
          <w:sz w:val="24"/>
          <w:szCs w:val="24"/>
        </w:rPr>
      </w:pPr>
      <w:r>
        <w:rPr>
          <w:rFonts w:ascii="宋体" w:hAnsi="宋体" w:eastAsia="宋体" w:cs="宋体"/>
          <w:sz w:val="24"/>
          <w:szCs w:val="24"/>
        </w:rPr>
        <w:t>(1)</w:t>
      </w:r>
      <w:r>
        <w:rPr>
          <w:rFonts w:ascii="宋体" w:hAnsi="宋体" w:eastAsia="宋体" w:cs="宋体"/>
          <w:spacing w:val="61"/>
          <w:sz w:val="24"/>
          <w:szCs w:val="24"/>
        </w:rPr>
        <w:t xml:space="preserve"> </w:t>
      </w:r>
      <w:r>
        <w:rPr>
          <w:rFonts w:ascii="宋体" w:hAnsi="宋体" w:eastAsia="宋体" w:cs="宋体"/>
          <w:sz w:val="24"/>
          <w:szCs w:val="24"/>
        </w:rPr>
        <w:t>确定测试段落及待测试锚杆，确认待测试锚</w:t>
      </w:r>
      <w:r>
        <w:rPr>
          <w:rFonts w:ascii="宋体" w:hAnsi="宋体" w:eastAsia="宋体" w:cs="宋体"/>
          <w:spacing w:val="-1"/>
          <w:sz w:val="24"/>
          <w:szCs w:val="24"/>
        </w:rPr>
        <w:t>杆的外露长度满足测试需求。</w:t>
      </w:r>
    </w:p>
    <w:p w14:paraId="44A77C8C">
      <w:pPr>
        <w:spacing w:before="45" w:line="219" w:lineRule="auto"/>
        <w:ind w:left="510"/>
        <w:rPr>
          <w:rFonts w:ascii="宋体" w:hAnsi="宋体" w:eastAsia="宋体" w:cs="宋体"/>
          <w:sz w:val="26"/>
          <w:szCs w:val="26"/>
        </w:rPr>
      </w:pPr>
      <w:r>
        <w:rPr>
          <w:rFonts w:ascii="宋体" w:hAnsi="宋体" w:eastAsia="宋体" w:cs="宋体"/>
          <w:spacing w:val="-13"/>
          <w:sz w:val="26"/>
          <w:szCs w:val="26"/>
        </w:rPr>
        <w:t>(2)根据待测试锚杆的设计拔力值，选定测试所需的仪具与材料。</w:t>
      </w:r>
    </w:p>
    <w:p w14:paraId="0FD9B682">
      <w:pPr>
        <w:spacing w:before="51" w:line="219" w:lineRule="auto"/>
        <w:ind w:left="510"/>
        <w:rPr>
          <w:rFonts w:ascii="宋体" w:hAnsi="宋体" w:eastAsia="宋体" w:cs="宋体"/>
          <w:sz w:val="26"/>
          <w:szCs w:val="26"/>
        </w:rPr>
      </w:pPr>
      <w:r>
        <w:rPr>
          <w:rFonts w:ascii="宋体" w:hAnsi="宋体" w:eastAsia="宋体" w:cs="宋体"/>
          <w:spacing w:val="-2"/>
          <w:sz w:val="26"/>
          <w:szCs w:val="26"/>
        </w:rPr>
        <w:t>(3)布设作业场地。</w:t>
      </w:r>
    </w:p>
    <w:p w14:paraId="207E7726">
      <w:pPr>
        <w:pStyle w:val="2"/>
        <w:spacing w:line="342" w:lineRule="auto"/>
      </w:pPr>
    </w:p>
    <w:p w14:paraId="482263B4">
      <w:pPr>
        <w:spacing w:before="78"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191E388D">
      <w:pPr>
        <w:spacing w:before="85" w:line="219" w:lineRule="auto"/>
        <w:ind w:left="510"/>
        <w:rPr>
          <w:rFonts w:ascii="宋体" w:hAnsi="宋体" w:eastAsia="宋体" w:cs="宋体"/>
          <w:sz w:val="25"/>
          <w:szCs w:val="25"/>
        </w:rPr>
      </w:pPr>
      <w:r>
        <w:rPr>
          <w:rFonts w:ascii="宋体" w:hAnsi="宋体" w:eastAsia="宋体" w:cs="宋体"/>
          <w:spacing w:val="-8"/>
          <w:sz w:val="25"/>
          <w:szCs w:val="25"/>
        </w:rPr>
        <w:t>(1) 取下锚杆垫板，以锚杆为中心，清除锚杆周边喷射混凝土。</w:t>
      </w:r>
    </w:p>
    <w:p w14:paraId="708D04D3">
      <w:pPr>
        <w:spacing w:before="84" w:line="252" w:lineRule="auto"/>
        <w:ind w:right="51" w:firstLine="510"/>
        <w:rPr>
          <w:rFonts w:ascii="宋体" w:hAnsi="宋体" w:eastAsia="宋体" w:cs="宋体"/>
          <w:sz w:val="24"/>
          <w:szCs w:val="24"/>
        </w:rPr>
      </w:pPr>
      <w:r>
        <w:rPr>
          <w:rFonts w:ascii="宋体" w:hAnsi="宋体" w:eastAsia="宋体" w:cs="宋体"/>
          <w:spacing w:val="10"/>
          <w:sz w:val="24"/>
          <w:szCs w:val="24"/>
        </w:rPr>
        <w:t>(2)若锚杆外露长度过短不便于施加拉拔力，应采用连接套筒在锚杆端部连接加</w:t>
      </w:r>
      <w:r>
        <w:rPr>
          <w:rFonts w:ascii="宋体" w:hAnsi="宋体" w:eastAsia="宋体" w:cs="宋体"/>
          <w:spacing w:val="7"/>
          <w:sz w:val="24"/>
          <w:szCs w:val="24"/>
        </w:rPr>
        <w:t xml:space="preserve"> </w:t>
      </w:r>
      <w:r>
        <w:rPr>
          <w:rFonts w:ascii="宋体" w:hAnsi="宋体" w:eastAsia="宋体" w:cs="宋体"/>
          <w:spacing w:val="-3"/>
          <w:sz w:val="24"/>
          <w:szCs w:val="24"/>
        </w:rPr>
        <w:t>长杆，接长锚杆。</w:t>
      </w:r>
    </w:p>
    <w:p w14:paraId="035DA319">
      <w:pPr>
        <w:spacing w:before="65" w:line="219" w:lineRule="auto"/>
        <w:ind w:left="510"/>
        <w:rPr>
          <w:rFonts w:ascii="宋体" w:hAnsi="宋体" w:eastAsia="宋体" w:cs="宋体"/>
          <w:sz w:val="24"/>
          <w:szCs w:val="24"/>
        </w:rPr>
      </w:pPr>
      <w:r>
        <w:rPr>
          <w:rFonts w:ascii="宋体" w:hAnsi="宋体" w:eastAsia="宋体" w:cs="宋体"/>
          <w:spacing w:val="5"/>
          <w:sz w:val="24"/>
          <w:szCs w:val="24"/>
        </w:rPr>
        <w:t>(3)整平喷射混凝土基面，使喷射混凝土基面垂直于锚杆。</w:t>
      </w:r>
    </w:p>
    <w:p w14:paraId="052A2307">
      <w:pPr>
        <w:spacing w:line="219" w:lineRule="auto"/>
        <w:rPr>
          <w:rFonts w:ascii="宋体" w:hAnsi="宋体" w:eastAsia="宋体" w:cs="宋体"/>
          <w:sz w:val="24"/>
          <w:szCs w:val="24"/>
        </w:rPr>
        <w:sectPr>
          <w:headerReference r:id="rId55" w:type="default"/>
          <w:footerReference r:id="rId56" w:type="default"/>
          <w:pgSz w:w="11900" w:h="16820"/>
          <w:pgMar w:top="1589" w:right="1360" w:bottom="1690" w:left="1329" w:header="1208" w:footer="1417" w:gutter="0"/>
          <w:cols w:space="720" w:num="1"/>
        </w:sectPr>
      </w:pPr>
    </w:p>
    <w:p w14:paraId="58CE2E90">
      <w:pPr>
        <w:spacing w:before="188" w:line="219" w:lineRule="auto"/>
        <w:ind w:left="499"/>
        <w:rPr>
          <w:rFonts w:ascii="宋体" w:hAnsi="宋体" w:eastAsia="宋体" w:cs="宋体"/>
          <w:sz w:val="24"/>
          <w:szCs w:val="24"/>
        </w:rPr>
      </w:pPr>
      <w:r>
        <w:rPr>
          <w:rFonts w:ascii="宋体" w:hAnsi="宋体" w:eastAsia="宋体" w:cs="宋体"/>
          <w:spacing w:val="7"/>
          <w:sz w:val="24"/>
          <w:szCs w:val="24"/>
        </w:rPr>
        <w:t>(4)检查锚杆轴力计油量，调试锚杆拉拔仪。</w:t>
      </w:r>
    </w:p>
    <w:p w14:paraId="6BA7BD13">
      <w:pPr>
        <w:spacing w:before="96" w:line="219" w:lineRule="auto"/>
        <w:ind w:left="499"/>
        <w:rPr>
          <w:rFonts w:ascii="宋体" w:hAnsi="宋体" w:eastAsia="宋体" w:cs="宋体"/>
          <w:sz w:val="24"/>
          <w:szCs w:val="24"/>
        </w:rPr>
      </w:pPr>
      <w:r>
        <w:rPr>
          <w:rFonts w:ascii="宋体" w:hAnsi="宋体" w:eastAsia="宋体" w:cs="宋体"/>
          <w:spacing w:val="5"/>
          <w:sz w:val="24"/>
          <w:szCs w:val="24"/>
        </w:rPr>
        <w:t>(5)安放钢垫凳，钢垫凳穿过锚杆并紧贴喷射混凝土表面。</w:t>
      </w:r>
    </w:p>
    <w:p w14:paraId="45540593">
      <w:pPr>
        <w:spacing w:before="65" w:line="248" w:lineRule="auto"/>
        <w:ind w:right="58" w:firstLine="499"/>
        <w:rPr>
          <w:rFonts w:ascii="宋体" w:hAnsi="宋体" w:eastAsia="宋体" w:cs="宋体"/>
          <w:sz w:val="24"/>
          <w:szCs w:val="24"/>
        </w:rPr>
      </w:pPr>
      <w:r>
        <w:rPr>
          <w:rFonts w:ascii="宋体" w:hAnsi="宋体" w:eastAsia="宋体" w:cs="宋体"/>
          <w:spacing w:val="10"/>
          <w:sz w:val="24"/>
          <w:szCs w:val="24"/>
        </w:rPr>
        <w:t>(6)根据加长杆或锚杆直径选择合适尺寸的夹具，安装油</w:t>
      </w:r>
      <w:r>
        <w:rPr>
          <w:rFonts w:ascii="宋体" w:hAnsi="宋体" w:eastAsia="宋体" w:cs="宋体"/>
          <w:spacing w:val="9"/>
          <w:sz w:val="24"/>
          <w:szCs w:val="24"/>
        </w:rPr>
        <w:t>压千斤顶，并连接油压</w:t>
      </w:r>
      <w:r>
        <w:rPr>
          <w:rFonts w:ascii="宋体" w:hAnsi="宋体" w:eastAsia="宋体" w:cs="宋体"/>
          <w:sz w:val="24"/>
          <w:szCs w:val="24"/>
        </w:rPr>
        <w:t xml:space="preserve"> </w:t>
      </w:r>
      <w:r>
        <w:rPr>
          <w:rFonts w:ascii="宋体" w:hAnsi="宋体" w:eastAsia="宋体" w:cs="宋体"/>
          <w:spacing w:val="2"/>
          <w:sz w:val="24"/>
          <w:szCs w:val="24"/>
        </w:rPr>
        <w:t>泵，夹具夹紧加长杆或锚杆，锚杆拉拔仪现场安装如图</w:t>
      </w:r>
      <w:r>
        <w:rPr>
          <w:rFonts w:ascii="Times New Roman" w:hAnsi="Times New Roman" w:eastAsia="Times New Roman" w:cs="Times New Roman"/>
          <w:spacing w:val="2"/>
          <w:sz w:val="24"/>
          <w:szCs w:val="24"/>
        </w:rPr>
        <w:t>T</w:t>
      </w:r>
      <w:r>
        <w:rPr>
          <w:rFonts w:ascii="Times New Roman" w:hAnsi="Times New Roman" w:eastAsia="Times New Roman" w:cs="Times New Roman"/>
          <w:spacing w:val="58"/>
          <w:sz w:val="24"/>
          <w:szCs w:val="24"/>
        </w:rPr>
        <w:t xml:space="preserve"> </w:t>
      </w:r>
      <w:r>
        <w:rPr>
          <w:rFonts w:ascii="Times New Roman" w:hAnsi="Times New Roman" w:eastAsia="Times New Roman" w:cs="Times New Roman"/>
          <w:spacing w:val="2"/>
          <w:sz w:val="24"/>
          <w:szCs w:val="24"/>
        </w:rPr>
        <w:t>0551</w:t>
      </w:r>
      <w:r>
        <w:rPr>
          <w:rFonts w:ascii="宋体" w:hAnsi="宋体" w:eastAsia="宋体" w:cs="宋体"/>
          <w:spacing w:val="2"/>
          <w:sz w:val="24"/>
          <w:szCs w:val="24"/>
        </w:rPr>
        <w:t>所示。</w:t>
      </w:r>
    </w:p>
    <w:p w14:paraId="29BF01B3">
      <w:pPr>
        <w:pStyle w:val="2"/>
        <w:spacing w:line="243" w:lineRule="auto"/>
      </w:pPr>
    </w:p>
    <w:p w14:paraId="351FEBEA">
      <w:pPr>
        <w:pStyle w:val="2"/>
        <w:spacing w:line="243" w:lineRule="auto"/>
      </w:pPr>
    </w:p>
    <w:p w14:paraId="5D6FED7A">
      <w:pPr>
        <w:pStyle w:val="2"/>
        <w:spacing w:line="243" w:lineRule="auto"/>
      </w:pPr>
    </w:p>
    <w:p w14:paraId="6D17894C">
      <w:pPr>
        <w:pStyle w:val="2"/>
        <w:spacing w:line="243" w:lineRule="auto"/>
      </w:pPr>
    </w:p>
    <w:p w14:paraId="02D15808">
      <w:pPr>
        <w:pStyle w:val="2"/>
        <w:spacing w:line="243" w:lineRule="auto"/>
      </w:pPr>
    </w:p>
    <w:p w14:paraId="7D0B69BA">
      <w:pPr>
        <w:pStyle w:val="2"/>
        <w:spacing w:line="243" w:lineRule="auto"/>
      </w:pPr>
    </w:p>
    <w:p w14:paraId="6D8A08BA">
      <w:pPr>
        <w:pStyle w:val="2"/>
        <w:spacing w:line="243" w:lineRule="auto"/>
      </w:pPr>
    </w:p>
    <w:p w14:paraId="4A3D7DBC">
      <w:pPr>
        <w:pStyle w:val="2"/>
        <w:spacing w:line="243" w:lineRule="auto"/>
      </w:pPr>
    </w:p>
    <w:p w14:paraId="259C3ED6">
      <w:pPr>
        <w:pStyle w:val="2"/>
        <w:spacing w:line="243" w:lineRule="auto"/>
      </w:pPr>
    </w:p>
    <w:p w14:paraId="4326F3B0">
      <w:pPr>
        <w:pStyle w:val="2"/>
        <w:spacing w:line="243" w:lineRule="auto"/>
      </w:pPr>
    </w:p>
    <w:p w14:paraId="7A4C1AB8">
      <w:pPr>
        <w:pStyle w:val="2"/>
        <w:spacing w:line="243" w:lineRule="auto"/>
      </w:pPr>
    </w:p>
    <w:p w14:paraId="4CA35258">
      <w:pPr>
        <w:pStyle w:val="2"/>
        <w:spacing w:line="243" w:lineRule="auto"/>
      </w:pPr>
    </w:p>
    <w:p w14:paraId="2BAFB411">
      <w:pPr>
        <w:pStyle w:val="2"/>
        <w:spacing w:line="243" w:lineRule="auto"/>
      </w:pPr>
    </w:p>
    <w:p w14:paraId="40C6DE78">
      <w:pPr>
        <w:pStyle w:val="2"/>
        <w:spacing w:line="243" w:lineRule="auto"/>
      </w:pPr>
    </w:p>
    <w:p w14:paraId="54060430">
      <w:pPr>
        <w:spacing w:before="83" w:line="188" w:lineRule="auto"/>
        <w:ind w:left="5299"/>
        <w:rPr>
          <w:rFonts w:ascii="Times New Roman" w:hAnsi="Times New Roman" w:eastAsia="Times New Roman" w:cs="Times New Roman"/>
          <w:sz w:val="29"/>
          <w:szCs w:val="29"/>
        </w:rPr>
      </w:pPr>
      <w:r>
        <w:drawing>
          <wp:anchor distT="0" distB="0" distL="0" distR="0" simplePos="0" relativeHeight="251712512" behindDoc="0" locked="0" layoutInCell="1" allowOverlap="1">
            <wp:simplePos x="0" y="0"/>
            <wp:positionH relativeFrom="column">
              <wp:posOffset>1002665</wp:posOffset>
            </wp:positionH>
            <wp:positionV relativeFrom="paragraph">
              <wp:posOffset>-2030095</wp:posOffset>
            </wp:positionV>
            <wp:extent cx="3829050" cy="2120900"/>
            <wp:effectExtent l="0" t="0" r="0" b="0"/>
            <wp:wrapNone/>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100"/>
                    <a:stretch>
                      <a:fillRect/>
                    </a:stretch>
                  </pic:blipFill>
                  <pic:spPr>
                    <a:xfrm>
                      <a:off x="0" y="0"/>
                      <a:ext cx="3829029" cy="2120866"/>
                    </a:xfrm>
                    <a:prstGeom prst="rect">
                      <a:avLst/>
                    </a:prstGeom>
                  </pic:spPr>
                </pic:pic>
              </a:graphicData>
            </a:graphic>
          </wp:anchor>
        </w:drawing>
      </w:r>
      <w:r>
        <w:rPr>
          <w:rFonts w:ascii="Times New Roman" w:hAnsi="Times New Roman" w:eastAsia="Times New Roman" w:cs="Times New Roman"/>
          <w:spacing w:val="-31"/>
          <w:sz w:val="29"/>
          <w:szCs w:val="29"/>
        </w:rPr>
        <w:t>12</w:t>
      </w:r>
    </w:p>
    <w:p w14:paraId="100A32EC">
      <w:pPr>
        <w:spacing w:before="275" w:line="219" w:lineRule="auto"/>
        <w:ind w:left="3229"/>
        <w:rPr>
          <w:rFonts w:ascii="宋体" w:hAnsi="宋体" w:eastAsia="宋体" w:cs="宋体"/>
          <w:sz w:val="17"/>
          <w:szCs w:val="17"/>
        </w:rPr>
      </w:pPr>
      <w:r>
        <w:rPr>
          <w:rFonts w:ascii="宋体" w:hAnsi="宋体" w:eastAsia="宋体" w:cs="宋体"/>
          <w:spacing w:val="5"/>
          <w:sz w:val="17"/>
          <w:szCs w:val="17"/>
        </w:rPr>
        <w:t>图</w:t>
      </w:r>
      <w:r>
        <w:rPr>
          <w:rFonts w:ascii="宋体" w:hAnsi="宋体" w:eastAsia="宋体" w:cs="宋体"/>
          <w:spacing w:val="-41"/>
          <w:sz w:val="17"/>
          <w:szCs w:val="17"/>
        </w:rPr>
        <w:t xml:space="preserve"> </w:t>
      </w:r>
      <w:r>
        <w:rPr>
          <w:rFonts w:ascii="Times New Roman" w:hAnsi="Times New Roman" w:eastAsia="Times New Roman" w:cs="Times New Roman"/>
          <w:spacing w:val="5"/>
          <w:sz w:val="17"/>
          <w:szCs w:val="17"/>
        </w:rPr>
        <w:t xml:space="preserve">T  0551    </w:t>
      </w:r>
      <w:r>
        <w:rPr>
          <w:rFonts w:ascii="宋体" w:hAnsi="宋体" w:eastAsia="宋体" w:cs="宋体"/>
          <w:spacing w:val="5"/>
          <w:sz w:val="17"/>
          <w:szCs w:val="17"/>
        </w:rPr>
        <w:t>锚杆拉拔仪现场安装图</w:t>
      </w:r>
    </w:p>
    <w:p w14:paraId="43C31990">
      <w:pPr>
        <w:spacing w:before="75" w:line="445" w:lineRule="auto"/>
        <w:ind w:left="89" w:right="112" w:firstLine="19"/>
        <w:rPr>
          <w:rFonts w:ascii="宋体" w:hAnsi="宋体" w:eastAsia="宋体" w:cs="宋体"/>
          <w:sz w:val="14"/>
          <w:szCs w:val="14"/>
        </w:rPr>
      </w:pPr>
      <w:r>
        <w:rPr>
          <w:rFonts w:ascii="宋体" w:hAnsi="宋体" w:eastAsia="宋体" w:cs="宋体"/>
          <w:spacing w:val="19"/>
          <w:sz w:val="14"/>
          <w:szCs w:val="14"/>
        </w:rPr>
        <w:t>1</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32"/>
          <w:sz w:val="14"/>
          <w:szCs w:val="14"/>
        </w:rPr>
        <w:t xml:space="preserve"> </w:t>
      </w:r>
      <w:r>
        <w:rPr>
          <w:rFonts w:ascii="宋体" w:hAnsi="宋体" w:eastAsia="宋体" w:cs="宋体"/>
          <w:spacing w:val="19"/>
          <w:sz w:val="14"/>
          <w:szCs w:val="14"/>
        </w:rPr>
        <w:t>锚杆；2</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32"/>
          <w:sz w:val="14"/>
          <w:szCs w:val="14"/>
        </w:rPr>
        <w:t xml:space="preserve"> </w:t>
      </w:r>
      <w:r>
        <w:rPr>
          <w:rFonts w:ascii="宋体" w:hAnsi="宋体" w:eastAsia="宋体" w:cs="宋体"/>
          <w:spacing w:val="19"/>
          <w:sz w:val="14"/>
          <w:szCs w:val="14"/>
        </w:rPr>
        <w:t>黏结材料；3</w:t>
      </w:r>
      <w:r>
        <w:rPr>
          <w:rFonts w:ascii="宋体" w:hAnsi="宋体" w:eastAsia="宋体" w:cs="宋体"/>
          <w:spacing w:val="-33"/>
          <w:sz w:val="14"/>
          <w:szCs w:val="14"/>
        </w:rPr>
        <w:t xml:space="preserve"> </w:t>
      </w:r>
      <w:r>
        <w:rPr>
          <w:rFonts w:ascii="宋体" w:hAnsi="宋体" w:eastAsia="宋体" w:cs="宋体"/>
          <w:spacing w:val="19"/>
          <w:sz w:val="14"/>
          <w:szCs w:val="14"/>
        </w:rPr>
        <w:t>-</w:t>
      </w:r>
      <w:r>
        <w:rPr>
          <w:rFonts w:ascii="宋体" w:hAnsi="宋体" w:eastAsia="宋体" w:cs="宋体"/>
          <w:spacing w:val="-34"/>
          <w:sz w:val="14"/>
          <w:szCs w:val="14"/>
        </w:rPr>
        <w:t xml:space="preserve"> </w:t>
      </w:r>
      <w:r>
        <w:rPr>
          <w:rFonts w:ascii="宋体" w:hAnsi="宋体" w:eastAsia="宋体" w:cs="宋体"/>
          <w:spacing w:val="19"/>
          <w:sz w:val="14"/>
          <w:szCs w:val="14"/>
        </w:rPr>
        <w:t>钢垫凳；4</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33"/>
          <w:sz w:val="14"/>
          <w:szCs w:val="14"/>
        </w:rPr>
        <w:t xml:space="preserve"> </w:t>
      </w:r>
      <w:r>
        <w:rPr>
          <w:rFonts w:ascii="宋体" w:hAnsi="宋体" w:eastAsia="宋体" w:cs="宋体"/>
          <w:spacing w:val="19"/>
          <w:sz w:val="14"/>
          <w:szCs w:val="14"/>
        </w:rPr>
        <w:t>初期支护；5</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20"/>
          <w:sz w:val="14"/>
          <w:szCs w:val="14"/>
        </w:rPr>
        <w:t xml:space="preserve"> </w:t>
      </w:r>
      <w:r>
        <w:rPr>
          <w:rFonts w:ascii="宋体" w:hAnsi="宋体" w:eastAsia="宋体" w:cs="宋体"/>
          <w:spacing w:val="19"/>
          <w:sz w:val="14"/>
          <w:szCs w:val="14"/>
        </w:rPr>
        <w:t>围岩6</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30"/>
          <w:sz w:val="14"/>
          <w:szCs w:val="14"/>
        </w:rPr>
        <w:t xml:space="preserve"> </w:t>
      </w:r>
      <w:r>
        <w:rPr>
          <w:rFonts w:ascii="宋体" w:hAnsi="宋体" w:eastAsia="宋体" w:cs="宋体"/>
          <w:spacing w:val="19"/>
          <w:sz w:val="14"/>
          <w:szCs w:val="14"/>
        </w:rPr>
        <w:t>油压千斤顶；7</w:t>
      </w:r>
      <w:r>
        <w:rPr>
          <w:rFonts w:ascii="宋体" w:hAnsi="宋体" w:eastAsia="宋体" w:cs="宋体"/>
          <w:spacing w:val="-34"/>
          <w:sz w:val="14"/>
          <w:szCs w:val="14"/>
        </w:rPr>
        <w:t xml:space="preserve"> </w:t>
      </w:r>
      <w:r>
        <w:rPr>
          <w:rFonts w:ascii="宋体" w:hAnsi="宋体" w:eastAsia="宋体" w:cs="宋体"/>
          <w:spacing w:val="19"/>
          <w:sz w:val="14"/>
          <w:szCs w:val="14"/>
        </w:rPr>
        <w:t>-</w:t>
      </w:r>
      <w:r>
        <w:rPr>
          <w:rFonts w:ascii="宋体" w:hAnsi="宋体" w:eastAsia="宋体" w:cs="宋体"/>
          <w:spacing w:val="-30"/>
          <w:sz w:val="14"/>
          <w:szCs w:val="14"/>
        </w:rPr>
        <w:t xml:space="preserve"> </w:t>
      </w:r>
      <w:r>
        <w:rPr>
          <w:rFonts w:ascii="宋体" w:hAnsi="宋体" w:eastAsia="宋体" w:cs="宋体"/>
          <w:spacing w:val="19"/>
          <w:sz w:val="14"/>
          <w:szCs w:val="14"/>
        </w:rPr>
        <w:t>油压表，</w:t>
      </w:r>
      <w:r>
        <w:rPr>
          <w:rFonts w:ascii="宋体" w:hAnsi="宋体" w:eastAsia="宋体" w:cs="宋体"/>
          <w:spacing w:val="18"/>
          <w:sz w:val="14"/>
          <w:szCs w:val="14"/>
        </w:rPr>
        <w:t>8</w:t>
      </w:r>
      <w:r>
        <w:rPr>
          <w:rFonts w:ascii="宋体" w:hAnsi="宋体" w:eastAsia="宋体" w:cs="宋体"/>
          <w:spacing w:val="-34"/>
          <w:sz w:val="14"/>
          <w:szCs w:val="14"/>
        </w:rPr>
        <w:t xml:space="preserve"> </w:t>
      </w:r>
      <w:r>
        <w:rPr>
          <w:rFonts w:ascii="宋体" w:hAnsi="宋体" w:eastAsia="宋体" w:cs="宋体"/>
          <w:spacing w:val="18"/>
          <w:sz w:val="14"/>
          <w:szCs w:val="14"/>
        </w:rPr>
        <w:t>-</w:t>
      </w:r>
      <w:r>
        <w:rPr>
          <w:rFonts w:ascii="宋体" w:hAnsi="宋体" w:eastAsia="宋体" w:cs="宋体"/>
          <w:spacing w:val="-31"/>
          <w:sz w:val="14"/>
          <w:szCs w:val="14"/>
        </w:rPr>
        <w:t xml:space="preserve"> </w:t>
      </w:r>
      <w:r>
        <w:rPr>
          <w:rFonts w:ascii="宋体" w:hAnsi="宋体" w:eastAsia="宋体" w:cs="宋体"/>
          <w:spacing w:val="18"/>
          <w:sz w:val="14"/>
          <w:szCs w:val="14"/>
        </w:rPr>
        <w:t>油压泵；9</w:t>
      </w:r>
      <w:r>
        <w:rPr>
          <w:rFonts w:ascii="宋体" w:hAnsi="宋体" w:eastAsia="宋体" w:cs="宋体"/>
          <w:spacing w:val="-33"/>
          <w:sz w:val="14"/>
          <w:szCs w:val="14"/>
        </w:rPr>
        <w:t xml:space="preserve"> </w:t>
      </w:r>
      <w:r>
        <w:rPr>
          <w:rFonts w:ascii="宋体" w:hAnsi="宋体" w:eastAsia="宋体" w:cs="宋体"/>
          <w:spacing w:val="18"/>
          <w:sz w:val="14"/>
          <w:szCs w:val="14"/>
        </w:rPr>
        <w:t>-</w:t>
      </w:r>
      <w:r>
        <w:rPr>
          <w:rFonts w:ascii="宋体" w:hAnsi="宋体" w:eastAsia="宋体" w:cs="宋体"/>
          <w:spacing w:val="-33"/>
          <w:sz w:val="14"/>
          <w:szCs w:val="14"/>
        </w:rPr>
        <w:t xml:space="preserve"> </w:t>
      </w:r>
      <w:r>
        <w:rPr>
          <w:rFonts w:ascii="宋体" w:hAnsi="宋体" w:eastAsia="宋体" w:cs="宋体"/>
          <w:spacing w:val="18"/>
          <w:sz w:val="14"/>
          <w:szCs w:val="14"/>
        </w:rPr>
        <w:t>加压手柄；10</w:t>
      </w:r>
      <w:r>
        <w:rPr>
          <w:rFonts w:ascii="宋体" w:hAnsi="宋体" w:eastAsia="宋体" w:cs="宋体"/>
          <w:spacing w:val="-34"/>
          <w:sz w:val="14"/>
          <w:szCs w:val="14"/>
        </w:rPr>
        <w:t xml:space="preserve"> </w:t>
      </w:r>
      <w:r>
        <w:rPr>
          <w:rFonts w:ascii="宋体" w:hAnsi="宋体" w:eastAsia="宋体" w:cs="宋体"/>
          <w:spacing w:val="18"/>
          <w:sz w:val="14"/>
          <w:szCs w:val="14"/>
        </w:rPr>
        <w:t>-</w:t>
      </w:r>
      <w:r>
        <w:rPr>
          <w:rFonts w:ascii="宋体" w:hAnsi="宋体" w:eastAsia="宋体" w:cs="宋体"/>
          <w:spacing w:val="-33"/>
          <w:sz w:val="14"/>
          <w:szCs w:val="14"/>
        </w:rPr>
        <w:t xml:space="preserve"> </w:t>
      </w:r>
      <w:r>
        <w:rPr>
          <w:rFonts w:ascii="宋体" w:hAnsi="宋体" w:eastAsia="宋体" w:cs="宋体"/>
          <w:spacing w:val="18"/>
          <w:sz w:val="14"/>
          <w:szCs w:val="14"/>
        </w:rPr>
        <w:t>加长</w:t>
      </w:r>
      <w:r>
        <w:rPr>
          <w:rFonts w:ascii="宋体" w:hAnsi="宋体" w:eastAsia="宋体" w:cs="宋体"/>
          <w:sz w:val="14"/>
          <w:szCs w:val="14"/>
        </w:rPr>
        <w:t xml:space="preserve"> </w:t>
      </w:r>
      <w:r>
        <w:rPr>
          <w:rFonts w:ascii="宋体" w:hAnsi="宋体" w:eastAsia="宋体" w:cs="宋体"/>
          <w:spacing w:val="19"/>
          <w:sz w:val="14"/>
          <w:szCs w:val="14"/>
        </w:rPr>
        <w:t>杆；11</w:t>
      </w:r>
      <w:r>
        <w:rPr>
          <w:rFonts w:ascii="宋体" w:hAnsi="宋体" w:eastAsia="宋体" w:cs="宋体"/>
          <w:spacing w:val="-26"/>
          <w:sz w:val="14"/>
          <w:szCs w:val="14"/>
        </w:rPr>
        <w:t xml:space="preserve"> </w:t>
      </w:r>
      <w:r>
        <w:rPr>
          <w:rFonts w:ascii="宋体" w:hAnsi="宋体" w:eastAsia="宋体" w:cs="宋体"/>
          <w:spacing w:val="19"/>
          <w:sz w:val="14"/>
          <w:szCs w:val="14"/>
        </w:rPr>
        <w:t>-</w:t>
      </w:r>
      <w:r>
        <w:rPr>
          <w:rFonts w:ascii="宋体" w:hAnsi="宋体" w:eastAsia="宋体" w:cs="宋体"/>
          <w:spacing w:val="-33"/>
          <w:sz w:val="14"/>
          <w:szCs w:val="14"/>
        </w:rPr>
        <w:t xml:space="preserve"> </w:t>
      </w:r>
      <w:r>
        <w:rPr>
          <w:rFonts w:ascii="宋体" w:hAnsi="宋体" w:eastAsia="宋体" w:cs="宋体"/>
          <w:spacing w:val="19"/>
          <w:sz w:val="14"/>
          <w:szCs w:val="14"/>
        </w:rPr>
        <w:t>连接套筒；12</w:t>
      </w:r>
      <w:r>
        <w:rPr>
          <w:rFonts w:ascii="宋体" w:hAnsi="宋体" w:eastAsia="宋体" w:cs="宋体"/>
          <w:spacing w:val="-35"/>
          <w:sz w:val="14"/>
          <w:szCs w:val="14"/>
        </w:rPr>
        <w:t xml:space="preserve"> </w:t>
      </w:r>
      <w:r>
        <w:rPr>
          <w:rFonts w:ascii="宋体" w:hAnsi="宋体" w:eastAsia="宋体" w:cs="宋体"/>
          <w:spacing w:val="19"/>
          <w:sz w:val="14"/>
          <w:szCs w:val="14"/>
        </w:rPr>
        <w:t>-</w:t>
      </w:r>
      <w:r>
        <w:rPr>
          <w:rFonts w:ascii="宋体" w:hAnsi="宋体" w:eastAsia="宋体" w:cs="宋体"/>
          <w:spacing w:val="-30"/>
          <w:sz w:val="14"/>
          <w:szCs w:val="14"/>
        </w:rPr>
        <w:t xml:space="preserve"> </w:t>
      </w:r>
      <w:r>
        <w:rPr>
          <w:rFonts w:ascii="宋体" w:hAnsi="宋体" w:eastAsia="宋体" w:cs="宋体"/>
          <w:spacing w:val="19"/>
          <w:sz w:val="14"/>
          <w:szCs w:val="14"/>
        </w:rPr>
        <w:t>卸荷阀</w:t>
      </w:r>
    </w:p>
    <w:p w14:paraId="75E84519">
      <w:pPr>
        <w:spacing w:line="228" w:lineRule="auto"/>
        <w:ind w:right="56" w:firstLine="499"/>
        <w:rPr>
          <w:rFonts w:ascii="宋体" w:hAnsi="宋体" w:eastAsia="宋体" w:cs="宋体"/>
          <w:sz w:val="25"/>
          <w:szCs w:val="25"/>
        </w:rPr>
      </w:pPr>
      <w:r>
        <w:rPr>
          <w:rFonts w:ascii="宋体" w:hAnsi="宋体" w:eastAsia="宋体" w:cs="宋体"/>
          <w:spacing w:val="3"/>
          <w:sz w:val="25"/>
          <w:szCs w:val="25"/>
        </w:rPr>
        <w:t>(7)撬动加压手柄给千斤顶均匀供油、1~2</w:t>
      </w:r>
      <w:r>
        <w:rPr>
          <w:rFonts w:ascii="Times New Roman" w:hAnsi="Times New Roman" w:eastAsia="Times New Roman" w:cs="Times New Roman"/>
          <w:sz w:val="25"/>
          <w:szCs w:val="25"/>
        </w:rPr>
        <w:t>min</w:t>
      </w:r>
      <w:r>
        <w:rPr>
          <w:rFonts w:ascii="宋体" w:hAnsi="宋体" w:eastAsia="宋体" w:cs="宋体"/>
          <w:spacing w:val="3"/>
          <w:sz w:val="25"/>
          <w:szCs w:val="25"/>
        </w:rPr>
        <w:t>肉加载到不小于1.2倍设计值时停</w:t>
      </w:r>
      <w:r>
        <w:rPr>
          <w:rFonts w:ascii="宋体" w:hAnsi="宋体" w:eastAsia="宋体" w:cs="宋体"/>
          <w:spacing w:val="7"/>
          <w:sz w:val="25"/>
          <w:szCs w:val="25"/>
        </w:rPr>
        <w:t xml:space="preserve"> </w:t>
      </w:r>
      <w:r>
        <w:rPr>
          <w:rFonts w:ascii="宋体" w:hAnsi="宋体" w:eastAsia="宋体" w:cs="宋体"/>
          <w:spacing w:val="-3"/>
          <w:sz w:val="25"/>
          <w:szCs w:val="25"/>
        </w:rPr>
        <w:t>止加载，读取并记录当前拔力值。</w:t>
      </w:r>
    </w:p>
    <w:p w14:paraId="0702108E">
      <w:pPr>
        <w:spacing w:line="202" w:lineRule="auto"/>
        <w:ind w:left="499"/>
        <w:rPr>
          <w:rFonts w:ascii="宋体" w:hAnsi="宋体" w:eastAsia="宋体" w:cs="宋体"/>
          <w:sz w:val="24"/>
          <w:szCs w:val="24"/>
        </w:rPr>
      </w:pPr>
      <w:r>
        <w:rPr>
          <w:rFonts w:ascii="宋体" w:hAnsi="宋体" w:eastAsia="宋体" w:cs="宋体"/>
          <w:spacing w:val="11"/>
          <w:sz w:val="24"/>
          <w:szCs w:val="24"/>
        </w:rPr>
        <w:t>(8)持荷2</w:t>
      </w:r>
      <w:r>
        <w:rPr>
          <w:rFonts w:ascii="Times New Roman" w:hAnsi="Times New Roman" w:eastAsia="Times New Roman" w:cs="Times New Roman"/>
          <w:sz w:val="24"/>
          <w:szCs w:val="24"/>
        </w:rPr>
        <w:t>min</w:t>
      </w:r>
      <w:r>
        <w:rPr>
          <w:rFonts w:ascii="Times New Roman" w:hAnsi="Times New Roman" w:eastAsia="Times New Roman" w:cs="Times New Roman"/>
          <w:spacing w:val="11"/>
          <w:sz w:val="24"/>
          <w:szCs w:val="24"/>
        </w:rPr>
        <w:t>,</w:t>
      </w:r>
      <w:r>
        <w:rPr>
          <w:rFonts w:ascii="Times New Roman" w:hAnsi="Times New Roman" w:eastAsia="Times New Roman" w:cs="Times New Roman"/>
          <w:spacing w:val="19"/>
          <w:w w:val="101"/>
          <w:sz w:val="24"/>
          <w:szCs w:val="24"/>
        </w:rPr>
        <w:t xml:space="preserve">  </w:t>
      </w:r>
      <w:r>
        <w:rPr>
          <w:rFonts w:ascii="宋体" w:hAnsi="宋体" w:eastAsia="宋体" w:cs="宋体"/>
          <w:spacing w:val="11"/>
          <w:sz w:val="24"/>
          <w:szCs w:val="24"/>
        </w:rPr>
        <w:t>若锚杆未被拔出，读取并记录当前拔力值</w:t>
      </w:r>
      <w:r>
        <w:rPr>
          <w:rFonts w:ascii="宋体" w:hAnsi="宋体" w:eastAsia="宋体" w:cs="宋体"/>
          <w:spacing w:val="10"/>
          <w:sz w:val="24"/>
          <w:szCs w:val="24"/>
        </w:rPr>
        <w:t>，该值作为锚杆拔力值</w:t>
      </w:r>
    </w:p>
    <w:p w14:paraId="292B94FF">
      <w:pPr>
        <w:spacing w:before="239" w:line="178" w:lineRule="auto"/>
        <w:rPr>
          <w:rFonts w:ascii="宋体" w:hAnsi="宋体" w:eastAsia="宋体" w:cs="宋体"/>
          <w:sz w:val="24"/>
          <w:szCs w:val="24"/>
        </w:rPr>
      </w:pPr>
      <w:r>
        <w:rPr>
          <w:rFonts w:ascii="Times New Roman" w:hAnsi="Times New Roman" w:eastAsia="Times New Roman" w:cs="Times New Roman"/>
          <w:spacing w:val="-2"/>
          <w:sz w:val="24"/>
          <w:szCs w:val="24"/>
        </w:rPr>
        <w:t>F;</w:t>
      </w:r>
      <w:r>
        <w:rPr>
          <w:rFonts w:ascii="宋体" w:hAnsi="宋体" w:eastAsia="宋体" w:cs="宋体"/>
          <w:spacing w:val="-2"/>
          <w:sz w:val="24"/>
          <w:szCs w:val="24"/>
        </w:rPr>
        <w:t>。</w:t>
      </w:r>
    </w:p>
    <w:p w14:paraId="1B55C3DE">
      <w:pPr>
        <w:spacing w:before="110" w:line="252" w:lineRule="auto"/>
        <w:ind w:right="49" w:firstLine="499"/>
        <w:rPr>
          <w:rFonts w:ascii="宋体" w:hAnsi="宋体" w:eastAsia="宋体" w:cs="宋体"/>
          <w:sz w:val="24"/>
          <w:szCs w:val="24"/>
        </w:rPr>
      </w:pPr>
      <w:r>
        <w:rPr>
          <w:rFonts w:ascii="宋体" w:hAnsi="宋体" w:eastAsia="宋体" w:cs="宋体"/>
          <w:spacing w:val="13"/>
          <w:sz w:val="24"/>
          <w:szCs w:val="24"/>
        </w:rPr>
        <w:t>(9)若未施加到1.2倍设计值，由于锚杆发生破坏无法继续加载，记录最大</w:t>
      </w:r>
      <w:r>
        <w:rPr>
          <w:rFonts w:ascii="宋体" w:hAnsi="宋体" w:eastAsia="宋体" w:cs="宋体"/>
          <w:spacing w:val="12"/>
          <w:sz w:val="24"/>
          <w:szCs w:val="24"/>
        </w:rPr>
        <w:t>拔力</w:t>
      </w:r>
      <w:r>
        <w:rPr>
          <w:rFonts w:ascii="宋体" w:hAnsi="宋体" w:eastAsia="宋体" w:cs="宋体"/>
          <w:sz w:val="24"/>
          <w:szCs w:val="24"/>
        </w:rPr>
        <w:t xml:space="preserve"> 值，该值作为锚杆拔力值</w:t>
      </w:r>
      <w:r>
        <w:rPr>
          <w:rFonts w:ascii="Times New Roman" w:hAnsi="Times New Roman" w:eastAsia="Times New Roman" w:cs="Times New Roman"/>
          <w:sz w:val="24"/>
          <w:szCs w:val="24"/>
        </w:rPr>
        <w:t>F</w:t>
      </w:r>
      <w:r>
        <w:rPr>
          <w:rFonts w:ascii="宋体" w:hAnsi="宋体" w:eastAsia="宋体" w:cs="宋体"/>
          <w:sz w:val="24"/>
          <w:szCs w:val="24"/>
        </w:rPr>
        <w:t>。</w:t>
      </w:r>
    </w:p>
    <w:p w14:paraId="695C5165">
      <w:pPr>
        <w:spacing w:before="65" w:line="219" w:lineRule="auto"/>
        <w:ind w:left="499"/>
        <w:rPr>
          <w:rFonts w:ascii="宋体" w:hAnsi="宋体" w:eastAsia="宋体" w:cs="宋体"/>
          <w:sz w:val="24"/>
          <w:szCs w:val="24"/>
        </w:rPr>
      </w:pPr>
      <w:r>
        <w:rPr>
          <w:rFonts w:ascii="宋体" w:hAnsi="宋体" w:eastAsia="宋体" w:cs="宋体"/>
          <w:spacing w:val="5"/>
          <w:sz w:val="24"/>
          <w:szCs w:val="24"/>
        </w:rPr>
        <w:t>(10)拧松卸荷阀，逐步卸载，使油压表读数归零。</w:t>
      </w:r>
    </w:p>
    <w:p w14:paraId="6500490A">
      <w:pPr>
        <w:spacing w:before="86" w:line="219" w:lineRule="auto"/>
        <w:ind w:left="499"/>
        <w:rPr>
          <w:rFonts w:ascii="宋体" w:hAnsi="宋体" w:eastAsia="宋体" w:cs="宋体"/>
          <w:sz w:val="24"/>
          <w:szCs w:val="24"/>
        </w:rPr>
      </w:pPr>
      <w:r>
        <w:rPr>
          <w:rFonts w:ascii="宋体" w:hAnsi="宋体" w:eastAsia="宋体" w:cs="宋体"/>
          <w:spacing w:val="7"/>
          <w:sz w:val="24"/>
          <w:szCs w:val="24"/>
        </w:rPr>
        <w:t>(11)卸下各零部件，清理试验设备。</w:t>
      </w:r>
    </w:p>
    <w:p w14:paraId="4F93230D">
      <w:pPr>
        <w:spacing w:before="83" w:line="219" w:lineRule="auto"/>
        <w:ind w:left="499"/>
        <w:rPr>
          <w:rFonts w:ascii="宋体" w:hAnsi="宋体" w:eastAsia="宋体" w:cs="宋体"/>
          <w:sz w:val="24"/>
          <w:szCs w:val="24"/>
        </w:rPr>
      </w:pPr>
      <w:r>
        <w:rPr>
          <w:rFonts w:ascii="宋体" w:hAnsi="宋体" w:eastAsia="宋体" w:cs="宋体"/>
          <w:spacing w:val="10"/>
          <w:sz w:val="24"/>
          <w:szCs w:val="24"/>
        </w:rPr>
        <w:t>(12)恢复锚杆垫板。</w:t>
      </w:r>
    </w:p>
    <w:p w14:paraId="33ECD092">
      <w:pPr>
        <w:pStyle w:val="2"/>
        <w:spacing w:line="303" w:lineRule="auto"/>
      </w:pPr>
    </w:p>
    <w:p w14:paraId="5CAE57A3">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7674D202">
      <w:pPr>
        <w:spacing w:before="194" w:line="275" w:lineRule="auto"/>
        <w:ind w:right="52" w:firstLine="499"/>
        <w:jc w:val="both"/>
        <w:rPr>
          <w:rFonts w:ascii="楷体" w:hAnsi="楷体" w:eastAsia="楷体" w:cs="楷体"/>
          <w:sz w:val="24"/>
          <w:szCs w:val="24"/>
        </w:rPr>
      </w:pPr>
      <w:r>
        <w:rPr>
          <w:rFonts w:ascii="楷体" w:hAnsi="楷体" w:eastAsia="楷体" w:cs="楷体"/>
          <w:sz w:val="24"/>
          <w:szCs w:val="24"/>
        </w:rPr>
        <w:t>锚杆端头外露长度不够时，采用连接套筒连接锚杆和加长杆，并保证锚杆</w:t>
      </w:r>
      <w:r>
        <w:rPr>
          <w:rFonts w:ascii="楷体" w:hAnsi="楷体" w:eastAsia="楷体" w:cs="楷体"/>
          <w:spacing w:val="-1"/>
          <w:sz w:val="24"/>
          <w:szCs w:val="24"/>
        </w:rPr>
        <w:t>端及加长</w:t>
      </w:r>
      <w:r>
        <w:rPr>
          <w:rFonts w:ascii="楷体" w:hAnsi="楷体" w:eastAsia="楷体" w:cs="楷体"/>
          <w:sz w:val="24"/>
          <w:szCs w:val="24"/>
        </w:rPr>
        <w:t xml:space="preserve"> 杆端有足够的套丝长度。安装锚杆拉拔设备时，千斤顶与锚杆尽量在同一轴线上，避免 偏心受拉。锚杆拉拔过程中，在拉拔方向一定范围内设置安全警戒，避免人员进入。</w:t>
      </w:r>
    </w:p>
    <w:p w14:paraId="210D72F0">
      <w:pPr>
        <w:spacing w:before="27" w:line="300" w:lineRule="auto"/>
        <w:ind w:right="44" w:firstLine="499"/>
        <w:jc w:val="both"/>
        <w:rPr>
          <w:rFonts w:ascii="宋体" w:hAnsi="宋体" w:eastAsia="宋体" w:cs="宋体"/>
          <w:sz w:val="22"/>
          <w:szCs w:val="22"/>
        </w:rPr>
      </w:pPr>
      <w:r>
        <w:rPr>
          <w:rFonts w:ascii="楷体" w:hAnsi="楷体" w:eastAsia="楷体" w:cs="楷体"/>
          <w:spacing w:val="27"/>
          <w:sz w:val="22"/>
          <w:szCs w:val="22"/>
        </w:rPr>
        <w:t>锚杆拔力极限值一般大于锚杆拔力设计值，根据现行《岩土锚杆与喷射混凝土支</w:t>
      </w:r>
      <w:r>
        <w:rPr>
          <w:rFonts w:ascii="楷体" w:hAnsi="楷体" w:eastAsia="楷体" w:cs="楷体"/>
          <w:sz w:val="22"/>
          <w:szCs w:val="22"/>
        </w:rPr>
        <w:t xml:space="preserve"> </w:t>
      </w:r>
      <w:r>
        <w:rPr>
          <w:rFonts w:ascii="楷体" w:hAnsi="楷体" w:eastAsia="楷体" w:cs="楷体"/>
          <w:spacing w:val="16"/>
          <w:sz w:val="22"/>
          <w:szCs w:val="22"/>
        </w:rPr>
        <w:t>护工程技术规范》 (</w:t>
      </w:r>
      <w:r>
        <w:rPr>
          <w:rFonts w:ascii="楷体" w:hAnsi="楷体" w:eastAsia="楷体" w:cs="楷体"/>
          <w:spacing w:val="-30"/>
          <w:sz w:val="22"/>
          <w:szCs w:val="22"/>
        </w:rPr>
        <w:t xml:space="preserve"> </w:t>
      </w:r>
      <w:r>
        <w:rPr>
          <w:rFonts w:ascii="Times New Roman" w:hAnsi="Times New Roman" w:eastAsia="Times New Roman" w:cs="Times New Roman"/>
          <w:sz w:val="22"/>
          <w:szCs w:val="22"/>
        </w:rPr>
        <w:t>GB</w:t>
      </w:r>
      <w:r>
        <w:rPr>
          <w:rFonts w:ascii="Times New Roman" w:hAnsi="Times New Roman" w:eastAsia="Times New Roman" w:cs="Times New Roman"/>
          <w:spacing w:val="16"/>
          <w:sz w:val="22"/>
          <w:szCs w:val="22"/>
        </w:rPr>
        <w:t xml:space="preserve">     50086</w:t>
      </w:r>
      <w:r>
        <w:rPr>
          <w:rFonts w:ascii="Times New Roman" w:hAnsi="Times New Roman" w:eastAsia="Times New Roman" w:cs="Times New Roman"/>
          <w:spacing w:val="15"/>
          <w:sz w:val="22"/>
          <w:szCs w:val="22"/>
        </w:rPr>
        <w:t>),</w:t>
      </w:r>
      <w:r>
        <w:rPr>
          <w:rFonts w:ascii="Times New Roman" w:hAnsi="Times New Roman" w:eastAsia="Times New Roman" w:cs="Times New Roman"/>
          <w:spacing w:val="54"/>
          <w:w w:val="101"/>
          <w:sz w:val="22"/>
          <w:szCs w:val="22"/>
        </w:rPr>
        <w:t xml:space="preserve"> </w:t>
      </w:r>
      <w:r>
        <w:rPr>
          <w:rFonts w:ascii="楷体" w:hAnsi="楷体" w:eastAsia="楷体" w:cs="楷体"/>
          <w:spacing w:val="15"/>
          <w:sz w:val="22"/>
          <w:szCs w:val="22"/>
        </w:rPr>
        <w:t>验收试验拔力取锚杆拉力设计值的1</w:t>
      </w:r>
      <w:r>
        <w:rPr>
          <w:rFonts w:ascii="楷体" w:hAnsi="楷体" w:eastAsia="楷体" w:cs="楷体"/>
          <w:spacing w:val="-62"/>
          <w:sz w:val="22"/>
          <w:szCs w:val="22"/>
        </w:rPr>
        <w:t xml:space="preserve"> </w:t>
      </w:r>
      <w:r>
        <w:rPr>
          <w:rFonts w:ascii="楷体" w:hAnsi="楷体" w:eastAsia="楷体" w:cs="楷体"/>
          <w:spacing w:val="15"/>
          <w:sz w:val="22"/>
          <w:szCs w:val="22"/>
        </w:rPr>
        <w:t>.2倍，因此现场</w:t>
      </w:r>
      <w:r>
        <w:rPr>
          <w:rFonts w:ascii="楷体" w:hAnsi="楷体" w:eastAsia="楷体" w:cs="楷体"/>
          <w:sz w:val="22"/>
          <w:szCs w:val="22"/>
        </w:rPr>
        <w:t xml:space="preserve"> </w:t>
      </w:r>
      <w:r>
        <w:rPr>
          <w:rFonts w:ascii="楷体" w:hAnsi="楷体" w:eastAsia="楷体" w:cs="楷体"/>
          <w:spacing w:val="23"/>
          <w:sz w:val="22"/>
          <w:szCs w:val="22"/>
        </w:rPr>
        <w:t>测试时，锚杆拔力加载到不小于设计值1.2倍时即可停止加载</w:t>
      </w:r>
      <w:r>
        <w:rPr>
          <w:rFonts w:ascii="楷体" w:hAnsi="楷体" w:eastAsia="楷体" w:cs="楷体"/>
          <w:spacing w:val="22"/>
          <w:sz w:val="22"/>
          <w:szCs w:val="22"/>
        </w:rPr>
        <w:t>，不做破坏性试验。现场</w:t>
      </w:r>
      <w:r>
        <w:rPr>
          <w:rFonts w:ascii="楷体" w:hAnsi="楷体" w:eastAsia="楷体" w:cs="楷体"/>
          <w:sz w:val="22"/>
          <w:szCs w:val="22"/>
        </w:rPr>
        <w:t xml:space="preserve"> </w:t>
      </w:r>
      <w:r>
        <w:rPr>
          <w:rFonts w:ascii="楷体" w:hAnsi="楷体" w:eastAsia="楷体" w:cs="楷体"/>
          <w:spacing w:val="19"/>
          <w:sz w:val="22"/>
          <w:szCs w:val="22"/>
        </w:rPr>
        <w:t>加载时根据需要采取分级加载的方式，加载速率控制在50～100</w:t>
      </w:r>
      <w:r>
        <w:rPr>
          <w:rFonts w:ascii="Times New Roman" w:hAnsi="Times New Roman" w:eastAsia="Times New Roman" w:cs="Times New Roman"/>
          <w:sz w:val="22"/>
          <w:szCs w:val="22"/>
        </w:rPr>
        <w:t>kN</w:t>
      </w:r>
      <w:r>
        <w:rPr>
          <w:rFonts w:ascii="Times New Roman" w:hAnsi="Times New Roman" w:eastAsia="Times New Roman" w:cs="Times New Roman"/>
          <w:spacing w:val="18"/>
          <w:sz w:val="22"/>
          <w:szCs w:val="22"/>
        </w:rPr>
        <w:t>/</w:t>
      </w:r>
      <w:r>
        <w:rPr>
          <w:rFonts w:ascii="Times New Roman" w:hAnsi="Times New Roman" w:eastAsia="Times New Roman" w:cs="Times New Roman"/>
          <w:sz w:val="22"/>
          <w:szCs w:val="22"/>
        </w:rPr>
        <w:t>min</w:t>
      </w:r>
      <w:r>
        <w:rPr>
          <w:rFonts w:ascii="宋体" w:hAnsi="宋体" w:eastAsia="宋体" w:cs="宋体"/>
          <w:spacing w:val="18"/>
          <w:sz w:val="22"/>
          <w:szCs w:val="22"/>
        </w:rPr>
        <w:t>。</w:t>
      </w:r>
    </w:p>
    <w:p w14:paraId="3742C402">
      <w:pPr>
        <w:spacing w:line="300" w:lineRule="auto"/>
        <w:rPr>
          <w:rFonts w:ascii="宋体" w:hAnsi="宋体" w:eastAsia="宋体" w:cs="宋体"/>
          <w:sz w:val="22"/>
          <w:szCs w:val="22"/>
        </w:rPr>
        <w:sectPr>
          <w:headerReference r:id="rId57" w:type="default"/>
          <w:footerReference r:id="rId58" w:type="default"/>
          <w:pgSz w:w="11900" w:h="16820"/>
          <w:pgMar w:top="1579" w:right="1370" w:bottom="1698" w:left="1340" w:header="1186" w:footer="1413" w:gutter="0"/>
          <w:cols w:space="720" w:num="1"/>
        </w:sectPr>
      </w:pPr>
    </w:p>
    <w:p w14:paraId="44E7FC58">
      <w:pPr>
        <w:spacing w:before="233"/>
      </w:pPr>
    </w:p>
    <w:p w14:paraId="03937A1F">
      <w:pPr>
        <w:sectPr>
          <w:footerReference r:id="rId59" w:type="default"/>
          <w:pgSz w:w="11900" w:h="16820"/>
          <w:pgMar w:top="1592" w:right="1380" w:bottom="1716" w:left="1329" w:header="1126" w:footer="1404" w:gutter="0"/>
          <w:cols w:equalWidth="0" w:num="1">
            <w:col w:w="9191"/>
          </w:cols>
        </w:sectPr>
      </w:pPr>
    </w:p>
    <w:p w14:paraId="3A5A969F">
      <w:pPr>
        <w:spacing w:before="49" w:line="222" w:lineRule="auto"/>
        <w:ind w:left="3"/>
        <w:rPr>
          <w:rFonts w:ascii="黑体" w:hAnsi="黑体" w:eastAsia="黑体" w:cs="黑体"/>
          <w:sz w:val="24"/>
          <w:szCs w:val="24"/>
        </w:rPr>
      </w:pPr>
      <w:bookmarkStart w:id="18" w:name="bookmark75"/>
      <w:bookmarkEnd w:id="18"/>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279C1C40">
      <w:pPr>
        <w:pStyle w:val="2"/>
        <w:spacing w:line="357" w:lineRule="auto"/>
      </w:pPr>
    </w:p>
    <w:p w14:paraId="1FC681C1">
      <w:pPr>
        <w:spacing w:before="78" w:line="212" w:lineRule="auto"/>
        <w:ind w:left="240"/>
        <w:rPr>
          <w:rFonts w:ascii="宋体" w:hAnsi="宋体" w:eastAsia="宋体" w:cs="宋体"/>
          <w:sz w:val="24"/>
          <w:szCs w:val="24"/>
        </w:rPr>
      </w:pPr>
      <w:r>
        <w:rPr>
          <w:rFonts w:ascii="宋体" w:hAnsi="宋体" w:eastAsia="宋体" w:cs="宋体"/>
          <w:sz w:val="24"/>
          <w:szCs w:val="24"/>
        </w:rPr>
        <w:t>4.1  锚杆拔力平均值应按式</w:t>
      </w:r>
      <w:r>
        <w:rPr>
          <w:rFonts w:ascii="宋体" w:hAnsi="宋体" w:eastAsia="宋体" w:cs="宋体"/>
          <w:spacing w:val="-39"/>
          <w:sz w:val="24"/>
          <w:szCs w:val="24"/>
        </w:rPr>
        <w:t xml:space="preserve"> </w:t>
      </w:r>
      <w:r>
        <w:rPr>
          <w:rFonts w:ascii="宋体" w:hAnsi="宋体" w:eastAsia="宋体" w:cs="宋体"/>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 xml:space="preserve">T  0551-1)  </w:t>
      </w:r>
      <w:r>
        <w:rPr>
          <w:rFonts w:ascii="宋体" w:hAnsi="宋体" w:eastAsia="宋体" w:cs="宋体"/>
          <w:sz w:val="24"/>
          <w:szCs w:val="24"/>
        </w:rPr>
        <w:t>计算。</w:t>
      </w:r>
    </w:p>
    <w:p w14:paraId="62F9F652">
      <w:pPr>
        <w:spacing w:before="131" w:line="710" w:lineRule="exact"/>
        <w:ind w:firstLine="4110"/>
      </w:pPr>
      <w:r>
        <w:rPr>
          <w:position w:val="-14"/>
        </w:rPr>
        <w:drawing>
          <wp:inline distT="0" distB="0" distL="0" distR="0">
            <wp:extent cx="654050" cy="45021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101"/>
                    <a:stretch>
                      <a:fillRect/>
                    </a:stretch>
                  </pic:blipFill>
                  <pic:spPr>
                    <a:xfrm>
                      <a:off x="0" y="0"/>
                      <a:ext cx="654090" cy="450832"/>
                    </a:xfrm>
                    <a:prstGeom prst="rect">
                      <a:avLst/>
                    </a:prstGeom>
                  </pic:spPr>
                </pic:pic>
              </a:graphicData>
            </a:graphic>
          </wp:inline>
        </w:drawing>
      </w:r>
    </w:p>
    <w:p w14:paraId="29F937B0">
      <w:pPr>
        <w:spacing w:before="140" w:line="219" w:lineRule="auto"/>
        <w:ind w:left="2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F——</w:t>
      </w:r>
      <w:r>
        <w:rPr>
          <w:rFonts w:ascii="Times New Roman" w:hAnsi="Times New Roman" w:eastAsia="Times New Roman" w:cs="Times New Roman"/>
          <w:spacing w:val="-10"/>
          <w:sz w:val="24"/>
          <w:szCs w:val="24"/>
        </w:rPr>
        <w:t xml:space="preserve"> </w:t>
      </w:r>
      <w:r>
        <w:rPr>
          <w:rFonts w:ascii="宋体" w:hAnsi="宋体" w:eastAsia="宋体" w:cs="宋体"/>
          <w:spacing w:val="-6"/>
          <w:sz w:val="24"/>
          <w:szCs w:val="24"/>
        </w:rPr>
        <w:t>拔力平均值 (</w:t>
      </w:r>
      <w:r>
        <w:rPr>
          <w:rFonts w:ascii="宋体" w:hAnsi="宋体" w:eastAsia="宋体" w:cs="宋体"/>
          <w:spacing w:val="-49"/>
          <w:sz w:val="24"/>
          <w:szCs w:val="24"/>
        </w:rPr>
        <w:t xml:space="preserve"> </w:t>
      </w:r>
      <w:r>
        <w:rPr>
          <w:rFonts w:ascii="宋体" w:hAnsi="宋体" w:eastAsia="宋体" w:cs="宋体"/>
          <w:spacing w:val="-6"/>
          <w:sz w:val="24"/>
          <w:szCs w:val="24"/>
        </w:rPr>
        <w:t>kN);</w:t>
      </w:r>
    </w:p>
    <w:p w14:paraId="1C8C9756">
      <w:pPr>
        <w:spacing w:before="48" w:line="212" w:lineRule="auto"/>
        <w:ind w:left="76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n——</w:t>
      </w:r>
      <w:r>
        <w:rPr>
          <w:rFonts w:ascii="宋体" w:hAnsi="宋体" w:eastAsia="宋体" w:cs="宋体"/>
          <w:spacing w:val="-1"/>
          <w:sz w:val="24"/>
          <w:szCs w:val="24"/>
        </w:rPr>
        <w:t>一个检验批抽检的锚杆根数</w:t>
      </w:r>
      <w:r>
        <w:rPr>
          <w:rFonts w:ascii="宋体" w:hAnsi="宋体" w:eastAsia="宋体" w:cs="宋体"/>
          <w:spacing w:val="-34"/>
          <w:sz w:val="24"/>
          <w:szCs w:val="24"/>
        </w:rPr>
        <w:t xml:space="preserve"> </w:t>
      </w:r>
      <w:r>
        <w:rPr>
          <w:rFonts w:ascii="宋体" w:hAnsi="宋体" w:eastAsia="宋体" w:cs="宋体"/>
          <w:spacing w:val="-1"/>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n≥3);</w:t>
      </w:r>
    </w:p>
    <w:p w14:paraId="7D2CFE0A">
      <w:pPr>
        <w:spacing w:before="104" w:line="212" w:lineRule="auto"/>
        <w:ind w:left="680"/>
        <w:rPr>
          <w:rFonts w:ascii="宋体" w:hAnsi="宋体" w:eastAsia="宋体" w:cs="宋体"/>
          <w:sz w:val="24"/>
          <w:szCs w:val="24"/>
        </w:rPr>
      </w:pPr>
      <w:r>
        <w:rPr>
          <w:rFonts w:ascii="Times New Roman" w:hAnsi="Times New Roman" w:eastAsia="Times New Roman" w:cs="Times New Roman"/>
          <w:spacing w:val="-4"/>
          <w:sz w:val="24"/>
          <w:szCs w:val="24"/>
        </w:rPr>
        <w:t>F;——</w:t>
      </w:r>
      <w:r>
        <w:rPr>
          <w:rFonts w:ascii="Times New Roman" w:hAnsi="Times New Roman" w:eastAsia="Times New Roman" w:cs="Times New Roman"/>
          <w:spacing w:val="28"/>
          <w:w w:val="101"/>
          <w:sz w:val="24"/>
          <w:szCs w:val="24"/>
        </w:rPr>
        <w:t xml:space="preserve"> </w:t>
      </w:r>
      <w:r>
        <w:rPr>
          <w:rFonts w:ascii="宋体" w:hAnsi="宋体" w:eastAsia="宋体" w:cs="宋体"/>
          <w:spacing w:val="-4"/>
          <w:sz w:val="24"/>
          <w:szCs w:val="24"/>
        </w:rPr>
        <w:t xml:space="preserve">第 </w:t>
      </w:r>
      <w:r>
        <w:rPr>
          <w:rFonts w:ascii="Times New Roman" w:hAnsi="Times New Roman" w:eastAsia="Times New Roman" w:cs="Times New Roman"/>
          <w:spacing w:val="-4"/>
          <w:sz w:val="24"/>
          <w:szCs w:val="24"/>
        </w:rPr>
        <w:t xml:space="preserve">i </w:t>
      </w:r>
      <w:r>
        <w:rPr>
          <w:rFonts w:ascii="宋体" w:hAnsi="宋体" w:eastAsia="宋体" w:cs="宋体"/>
          <w:spacing w:val="-4"/>
          <w:sz w:val="24"/>
          <w:szCs w:val="24"/>
        </w:rPr>
        <w:t>根的锚杆拔力值(</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kN)</w:t>
      </w:r>
      <w:r>
        <w:rPr>
          <w:rFonts w:ascii="宋体" w:hAnsi="宋体" w:eastAsia="宋体" w:cs="宋体"/>
          <w:spacing w:val="-4"/>
          <w:sz w:val="24"/>
          <w:szCs w:val="24"/>
        </w:rPr>
        <w:t>。</w:t>
      </w:r>
    </w:p>
    <w:p w14:paraId="20C53F21">
      <w:pPr>
        <w:pStyle w:val="2"/>
        <w:spacing w:line="344" w:lineRule="auto"/>
      </w:pPr>
    </w:p>
    <w:p w14:paraId="12667B79">
      <w:pPr>
        <w:spacing w:before="78" w:line="212" w:lineRule="auto"/>
        <w:ind w:left="240"/>
        <w:rPr>
          <w:rFonts w:ascii="宋体" w:hAnsi="宋体" w:eastAsia="宋体" w:cs="宋体"/>
          <w:sz w:val="24"/>
          <w:szCs w:val="24"/>
        </w:rPr>
      </w:pPr>
      <w:r>
        <w:rPr>
          <w:rFonts w:ascii="宋体" w:hAnsi="宋体" w:eastAsia="宋体" w:cs="宋体"/>
          <w:sz w:val="24"/>
          <w:szCs w:val="24"/>
        </w:rPr>
        <w:t>4.2  锚杆最小拔力值应按式</w:t>
      </w:r>
      <w:r>
        <w:rPr>
          <w:rFonts w:ascii="宋体" w:hAnsi="宋体" w:eastAsia="宋体" w:cs="宋体"/>
          <w:spacing w:val="-39"/>
          <w:sz w:val="24"/>
          <w:szCs w:val="24"/>
        </w:rPr>
        <w:t xml:space="preserve"> </w:t>
      </w:r>
      <w:r>
        <w:rPr>
          <w:rFonts w:ascii="宋体" w:hAnsi="宋体" w:eastAsia="宋体" w:cs="宋体"/>
          <w:sz w:val="24"/>
          <w:szCs w:val="24"/>
        </w:rPr>
        <w:t>(</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 xml:space="preserve">T  0551-2)  </w:t>
      </w:r>
      <w:r>
        <w:rPr>
          <w:rFonts w:ascii="宋体" w:hAnsi="宋体" w:eastAsia="宋体" w:cs="宋体"/>
          <w:sz w:val="24"/>
          <w:szCs w:val="24"/>
        </w:rPr>
        <w:t>计算。</w:t>
      </w:r>
    </w:p>
    <w:p w14:paraId="6E3D8EFD">
      <w:pPr>
        <w:spacing w:before="141" w:line="192" w:lineRule="auto"/>
        <w:ind w:left="3300"/>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Fmin=min{F₁,F₂,…Fn</w:t>
      </w:r>
    </w:p>
    <w:p w14:paraId="7FF73096">
      <w:pPr>
        <w:spacing w:before="130" w:line="219" w:lineRule="auto"/>
        <w:ind w:left="20"/>
        <w:rPr>
          <w:rFonts w:ascii="宋体" w:hAnsi="宋体" w:eastAsia="宋体" w:cs="宋体"/>
          <w:sz w:val="24"/>
          <w:szCs w:val="24"/>
        </w:rPr>
      </w:pPr>
      <w:r>
        <w:rPr>
          <w:rFonts w:ascii="宋体" w:hAnsi="宋体" w:eastAsia="宋体" w:cs="宋体"/>
          <w:spacing w:val="-6"/>
          <w:sz w:val="24"/>
          <w:szCs w:val="24"/>
        </w:rPr>
        <w:t>式中：</w:t>
      </w:r>
      <w:r>
        <w:rPr>
          <w:rFonts w:ascii="Times New Roman" w:hAnsi="Times New Roman" w:eastAsia="Times New Roman" w:cs="Times New Roman"/>
          <w:spacing w:val="-6"/>
          <w:sz w:val="24"/>
          <w:szCs w:val="24"/>
        </w:rPr>
        <w:t>Fmin——</w:t>
      </w:r>
      <w:r>
        <w:rPr>
          <w:rFonts w:ascii="宋体" w:hAnsi="宋体" w:eastAsia="宋体" w:cs="宋体"/>
          <w:spacing w:val="-6"/>
          <w:sz w:val="24"/>
          <w:szCs w:val="24"/>
        </w:rPr>
        <w:t>拔力最小值(</w:t>
      </w:r>
      <w:r>
        <w:rPr>
          <w:rFonts w:ascii="宋体" w:hAnsi="宋体" w:eastAsia="宋体" w:cs="宋体"/>
          <w:spacing w:val="-30"/>
          <w:sz w:val="24"/>
          <w:szCs w:val="24"/>
        </w:rPr>
        <w:t xml:space="preserve"> </w:t>
      </w:r>
      <w:r>
        <w:rPr>
          <w:rFonts w:ascii="宋体" w:hAnsi="宋体" w:eastAsia="宋体" w:cs="宋体"/>
          <w:spacing w:val="-6"/>
          <w:sz w:val="24"/>
          <w:szCs w:val="24"/>
        </w:rPr>
        <w:t>kN)。</w:t>
      </w:r>
    </w:p>
    <w:p w14:paraId="1D27FAA7">
      <w:pPr>
        <w:spacing w:line="26" w:lineRule="auto"/>
        <w:rPr>
          <w:rFonts w:ascii="Arial"/>
          <w:sz w:val="2"/>
        </w:rPr>
      </w:pPr>
    </w:p>
    <w:p w14:paraId="7A0041DD">
      <w:pPr>
        <w:pStyle w:val="2"/>
        <w:spacing w:line="14" w:lineRule="auto"/>
        <w:rPr>
          <w:sz w:val="2"/>
        </w:rPr>
      </w:pPr>
      <w:r>
        <w:rPr>
          <w:sz w:val="2"/>
          <w:szCs w:val="2"/>
        </w:rPr>
        <w:br w:type="column"/>
      </w:r>
    </w:p>
    <w:p w14:paraId="0EB46D16">
      <w:pPr>
        <w:pStyle w:val="2"/>
        <w:spacing w:line="242" w:lineRule="auto"/>
      </w:pPr>
    </w:p>
    <w:p w14:paraId="484E1FB9">
      <w:pPr>
        <w:pStyle w:val="2"/>
        <w:spacing w:line="242" w:lineRule="auto"/>
      </w:pPr>
    </w:p>
    <w:p w14:paraId="26B6B367">
      <w:pPr>
        <w:pStyle w:val="2"/>
        <w:spacing w:line="242" w:lineRule="auto"/>
      </w:pPr>
    </w:p>
    <w:p w14:paraId="753D5F0C">
      <w:pPr>
        <w:pStyle w:val="2"/>
        <w:spacing w:line="242" w:lineRule="auto"/>
      </w:pPr>
    </w:p>
    <w:p w14:paraId="3FFBF579">
      <w:pPr>
        <w:pStyle w:val="2"/>
        <w:spacing w:line="242" w:lineRule="auto"/>
      </w:pPr>
    </w:p>
    <w:p w14:paraId="54283325">
      <w:pPr>
        <w:pStyle w:val="2"/>
        <w:spacing w:line="243" w:lineRule="auto"/>
      </w:pPr>
    </w:p>
    <w:p w14:paraId="62DBF83A">
      <w:pPr>
        <w:spacing w:before="69"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0551-1)</w:t>
      </w:r>
    </w:p>
    <w:p w14:paraId="34B78C66">
      <w:pPr>
        <w:pStyle w:val="2"/>
        <w:spacing w:line="252" w:lineRule="auto"/>
      </w:pPr>
    </w:p>
    <w:p w14:paraId="1E8CAF89">
      <w:pPr>
        <w:pStyle w:val="2"/>
        <w:spacing w:line="252" w:lineRule="auto"/>
      </w:pPr>
    </w:p>
    <w:p w14:paraId="119B2972">
      <w:pPr>
        <w:pStyle w:val="2"/>
        <w:spacing w:line="252" w:lineRule="auto"/>
      </w:pPr>
    </w:p>
    <w:p w14:paraId="5D4CD7C3">
      <w:pPr>
        <w:pStyle w:val="2"/>
        <w:spacing w:line="252" w:lineRule="auto"/>
      </w:pPr>
    </w:p>
    <w:p w14:paraId="54CF57F3">
      <w:pPr>
        <w:pStyle w:val="2"/>
        <w:spacing w:line="252" w:lineRule="auto"/>
      </w:pPr>
    </w:p>
    <w:p w14:paraId="2F9131CC">
      <w:pPr>
        <w:pStyle w:val="2"/>
        <w:spacing w:line="252" w:lineRule="auto"/>
      </w:pPr>
    </w:p>
    <w:p w14:paraId="722B3530">
      <w:pPr>
        <w:pStyle w:val="2"/>
        <w:spacing w:line="252" w:lineRule="auto"/>
      </w:pPr>
    </w:p>
    <w:p w14:paraId="596D928A">
      <w:pPr>
        <w:pStyle w:val="2"/>
        <w:spacing w:line="253" w:lineRule="auto"/>
      </w:pPr>
    </w:p>
    <w:p w14:paraId="315FE767">
      <w:pPr>
        <w:spacing w:before="69" w:line="192" w:lineRule="auto"/>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0551-2)</w:t>
      </w:r>
    </w:p>
    <w:p w14:paraId="120C4C4C">
      <w:pPr>
        <w:spacing w:line="192" w:lineRule="auto"/>
        <w:rPr>
          <w:rFonts w:ascii="Times New Roman" w:hAnsi="Times New Roman" w:eastAsia="Times New Roman" w:cs="Times New Roman"/>
          <w:sz w:val="24"/>
          <w:szCs w:val="24"/>
        </w:rPr>
        <w:sectPr>
          <w:type w:val="continuous"/>
          <w:pgSz w:w="11900" w:h="16820"/>
          <w:pgMar w:top="1592" w:right="1380" w:bottom="1716" w:left="1329" w:header="1126" w:footer="1404" w:gutter="0"/>
          <w:cols w:equalWidth="0" w:num="2">
            <w:col w:w="7911" w:space="100"/>
            <w:col w:w="1181"/>
          </w:cols>
        </w:sectPr>
      </w:pPr>
    </w:p>
    <w:p w14:paraId="3EB526FA">
      <w:pPr>
        <w:pStyle w:val="2"/>
        <w:spacing w:line="323" w:lineRule="auto"/>
      </w:pPr>
    </w:p>
    <w:p w14:paraId="3071F558">
      <w:pPr>
        <w:spacing w:before="78" w:line="224" w:lineRule="auto"/>
        <w:rPr>
          <w:rFonts w:ascii="黑体" w:hAnsi="黑体" w:eastAsia="黑体" w:cs="黑体"/>
          <w:sz w:val="24"/>
          <w:szCs w:val="24"/>
        </w:rPr>
      </w:pPr>
      <w:r>
        <w:rPr>
          <w:rFonts w:ascii="黑体" w:hAnsi="黑体" w:eastAsia="黑体" w:cs="黑体"/>
          <w:spacing w:val="6"/>
          <w:sz w:val="24"/>
          <w:szCs w:val="24"/>
        </w:rPr>
        <w:t>5</w:t>
      </w:r>
      <w:r>
        <w:rPr>
          <w:rFonts w:ascii="黑体" w:hAnsi="黑体" w:eastAsia="黑体" w:cs="黑体"/>
          <w:spacing w:val="2"/>
          <w:sz w:val="24"/>
          <w:szCs w:val="24"/>
        </w:rPr>
        <w:t xml:space="preserve">  </w:t>
      </w:r>
      <w:r>
        <w:rPr>
          <w:rFonts w:ascii="黑体" w:hAnsi="黑体" w:eastAsia="黑体" w:cs="黑体"/>
          <w:spacing w:val="6"/>
          <w:sz w:val="24"/>
          <w:szCs w:val="24"/>
        </w:rPr>
        <w:t>报告</w:t>
      </w:r>
    </w:p>
    <w:p w14:paraId="75CEF09C">
      <w:pPr>
        <w:pStyle w:val="2"/>
        <w:spacing w:line="365" w:lineRule="auto"/>
      </w:pPr>
    </w:p>
    <w:p w14:paraId="07993C2F">
      <w:pPr>
        <w:spacing w:before="79" w:line="218" w:lineRule="auto"/>
        <w:ind w:left="510"/>
        <w:rPr>
          <w:rFonts w:ascii="宋体" w:hAnsi="宋体" w:eastAsia="宋体" w:cs="宋体"/>
          <w:sz w:val="24"/>
          <w:szCs w:val="24"/>
        </w:rPr>
      </w:pPr>
      <w:r>
        <w:rPr>
          <w:rFonts w:ascii="宋体" w:hAnsi="宋体" w:eastAsia="宋体" w:cs="宋体"/>
          <w:spacing w:val="1"/>
          <w:sz w:val="24"/>
          <w:szCs w:val="24"/>
        </w:rPr>
        <w:t>本方法报告应包含下列技术内容：</w:t>
      </w:r>
    </w:p>
    <w:p w14:paraId="1284E60A">
      <w:pPr>
        <w:spacing w:before="118" w:line="219" w:lineRule="auto"/>
        <w:ind w:left="530"/>
        <w:rPr>
          <w:rFonts w:ascii="宋体" w:hAnsi="宋体" w:eastAsia="宋体" w:cs="宋体"/>
          <w:sz w:val="24"/>
          <w:szCs w:val="24"/>
        </w:rPr>
      </w:pPr>
      <w:r>
        <w:rPr>
          <w:rFonts w:ascii="宋体" w:hAnsi="宋体" w:eastAsia="宋体" w:cs="宋体"/>
          <w:spacing w:val="5"/>
          <w:sz w:val="24"/>
          <w:szCs w:val="24"/>
        </w:rPr>
        <w:t>(1)测试基础信息，包括测试时间、单位、人员及设备等。</w:t>
      </w:r>
    </w:p>
    <w:p w14:paraId="0FCED84D">
      <w:pPr>
        <w:spacing w:before="46" w:line="219" w:lineRule="auto"/>
        <w:ind w:left="530"/>
        <w:rPr>
          <w:rFonts w:ascii="宋体" w:hAnsi="宋体" w:eastAsia="宋体" w:cs="宋体"/>
          <w:sz w:val="24"/>
          <w:szCs w:val="24"/>
        </w:rPr>
      </w:pPr>
      <w:r>
        <w:rPr>
          <w:rFonts w:ascii="宋体" w:hAnsi="宋体" w:eastAsia="宋体" w:cs="宋体"/>
          <w:spacing w:val="5"/>
          <w:sz w:val="24"/>
          <w:szCs w:val="24"/>
        </w:rPr>
        <w:t>(2)测试位置信息，包括测试桩号、测试部位、锚杆施作日期等。</w:t>
      </w:r>
    </w:p>
    <w:p w14:paraId="7A6C8388">
      <w:pPr>
        <w:spacing w:before="75" w:line="219" w:lineRule="auto"/>
        <w:ind w:left="530"/>
        <w:rPr>
          <w:rFonts w:ascii="宋体" w:hAnsi="宋体" w:eastAsia="宋体" w:cs="宋体"/>
          <w:sz w:val="24"/>
          <w:szCs w:val="24"/>
        </w:rPr>
      </w:pPr>
      <w:r>
        <w:rPr>
          <w:rFonts w:ascii="宋体" w:hAnsi="宋体" w:eastAsia="宋体" w:cs="宋体"/>
          <w:spacing w:val="7"/>
          <w:sz w:val="24"/>
          <w:szCs w:val="24"/>
        </w:rPr>
        <w:t>(3)抽测锚杆拉拔力的实测值、平均值、最</w:t>
      </w:r>
      <w:r>
        <w:rPr>
          <w:rFonts w:ascii="宋体" w:hAnsi="宋体" w:eastAsia="宋体" w:cs="宋体"/>
          <w:spacing w:val="6"/>
          <w:sz w:val="24"/>
          <w:szCs w:val="24"/>
        </w:rPr>
        <w:t>小值。</w:t>
      </w:r>
    </w:p>
    <w:p w14:paraId="744CAC3E">
      <w:pPr>
        <w:pStyle w:val="2"/>
        <w:spacing w:line="329" w:lineRule="auto"/>
      </w:pPr>
    </w:p>
    <w:p w14:paraId="1E513625">
      <w:pPr>
        <w:pStyle w:val="2"/>
        <w:spacing w:before="79" w:line="221" w:lineRule="auto"/>
        <w:ind w:left="970"/>
        <w:outlineLvl w:val="1"/>
        <w:rPr>
          <w:rFonts w:ascii="黑体" w:hAnsi="黑体" w:eastAsia="黑体" w:cs="黑体"/>
          <w:sz w:val="24"/>
          <w:szCs w:val="24"/>
        </w:rPr>
      </w:pPr>
      <w:bookmarkStart w:id="19" w:name="bookmark35"/>
      <w:bookmarkEnd w:id="19"/>
      <w:r>
        <w:rPr>
          <w:b/>
          <w:bCs/>
          <w:spacing w:val="27"/>
          <w:sz w:val="24"/>
          <w:szCs w:val="24"/>
        </w:rPr>
        <w:t xml:space="preserve">T   0552—2026 </w:t>
      </w:r>
      <w:r>
        <w:rPr>
          <w:rFonts w:ascii="黑体" w:hAnsi="黑体" w:eastAsia="黑体" w:cs="黑体"/>
          <w:b/>
          <w:bCs/>
          <w:spacing w:val="27"/>
          <w:sz w:val="24"/>
          <w:szCs w:val="24"/>
        </w:rPr>
        <w:t>锚杆无损检测仪测试锚杆长度与锚固密实度</w:t>
      </w:r>
    </w:p>
    <w:p w14:paraId="0E735A2C">
      <w:pPr>
        <w:pStyle w:val="2"/>
        <w:spacing w:line="351" w:lineRule="auto"/>
      </w:pPr>
    </w:p>
    <w:p w14:paraId="41AC93A0">
      <w:pPr>
        <w:pStyle w:val="2"/>
        <w:spacing w:line="352" w:lineRule="auto"/>
      </w:pPr>
    </w:p>
    <w:p w14:paraId="7238D17E">
      <w:pPr>
        <w:spacing w:before="78" w:line="223" w:lineRule="auto"/>
        <w:ind w:left="3"/>
        <w:rPr>
          <w:rFonts w:ascii="黑体" w:hAnsi="黑体" w:eastAsia="黑体" w:cs="黑体"/>
          <w:sz w:val="24"/>
          <w:szCs w:val="24"/>
        </w:rPr>
      </w:pPr>
      <w:r>
        <w:rPr>
          <w:rFonts w:ascii="黑体" w:hAnsi="黑体" w:eastAsia="黑体" w:cs="黑体"/>
          <w:b/>
          <w:bCs/>
          <w:spacing w:val="-2"/>
          <w:sz w:val="24"/>
          <w:szCs w:val="24"/>
        </w:rPr>
        <w:t>1</w:t>
      </w:r>
      <w:r>
        <w:rPr>
          <w:rFonts w:ascii="黑体" w:hAnsi="黑体" w:eastAsia="黑体" w:cs="黑体"/>
          <w:spacing w:val="16"/>
          <w:sz w:val="24"/>
          <w:szCs w:val="24"/>
        </w:rPr>
        <w:t xml:space="preserve">  </w:t>
      </w:r>
      <w:r>
        <w:rPr>
          <w:rFonts w:ascii="黑体" w:hAnsi="黑体" w:eastAsia="黑体" w:cs="黑体"/>
          <w:b/>
          <w:bCs/>
          <w:spacing w:val="-2"/>
          <w:sz w:val="24"/>
          <w:szCs w:val="24"/>
        </w:rPr>
        <w:t>适用范围</w:t>
      </w:r>
    </w:p>
    <w:p w14:paraId="6943E35D">
      <w:pPr>
        <w:pStyle w:val="2"/>
        <w:spacing w:line="401" w:lineRule="auto"/>
      </w:pPr>
    </w:p>
    <w:p w14:paraId="20AB5523">
      <w:pPr>
        <w:spacing w:before="78" w:line="272" w:lineRule="auto"/>
        <w:ind w:left="40" w:right="16" w:firstLine="459"/>
        <w:rPr>
          <w:rFonts w:ascii="宋体" w:hAnsi="宋体" w:eastAsia="宋体" w:cs="宋体"/>
          <w:sz w:val="24"/>
          <w:szCs w:val="24"/>
        </w:rPr>
      </w:pPr>
      <w:r>
        <w:rPr>
          <w:rFonts w:ascii="宋体" w:hAnsi="宋体" w:eastAsia="宋体" w:cs="宋体"/>
          <w:spacing w:val="1"/>
          <w:sz w:val="24"/>
          <w:szCs w:val="24"/>
        </w:rPr>
        <w:t>本方法适用于使用无损检测仪测试隧道全长黏结型锚杆长度、锚固密实度</w:t>
      </w:r>
      <w:r>
        <w:rPr>
          <w:rFonts w:ascii="宋体" w:hAnsi="宋体" w:eastAsia="宋体" w:cs="宋体"/>
          <w:sz w:val="24"/>
          <w:szCs w:val="24"/>
        </w:rPr>
        <w:t xml:space="preserve">和小导管 </w:t>
      </w:r>
      <w:r>
        <w:rPr>
          <w:rFonts w:ascii="宋体" w:hAnsi="宋体" w:eastAsia="宋体" w:cs="宋体"/>
          <w:spacing w:val="1"/>
          <w:sz w:val="24"/>
          <w:szCs w:val="24"/>
        </w:rPr>
        <w:t>长度、锚固密实度，其中锚杆锚固时间不宜少于7</w:t>
      </w:r>
      <w:r>
        <w:rPr>
          <w:rFonts w:ascii="Times New Roman" w:hAnsi="Times New Roman" w:eastAsia="Times New Roman" w:cs="Times New Roman"/>
          <w:spacing w:val="1"/>
          <w:sz w:val="24"/>
          <w:szCs w:val="24"/>
        </w:rPr>
        <w:t>d</w:t>
      </w:r>
      <w:r>
        <w:rPr>
          <w:rFonts w:ascii="宋体" w:hAnsi="宋体" w:eastAsia="宋体" w:cs="宋体"/>
          <w:spacing w:val="1"/>
          <w:sz w:val="24"/>
          <w:szCs w:val="24"/>
        </w:rPr>
        <w:t>。</w:t>
      </w:r>
    </w:p>
    <w:p w14:paraId="4D837715">
      <w:pPr>
        <w:pStyle w:val="2"/>
        <w:spacing w:line="261" w:lineRule="auto"/>
      </w:pPr>
    </w:p>
    <w:p w14:paraId="7E5ABFCD">
      <w:pPr>
        <w:spacing w:before="78" w:line="224" w:lineRule="auto"/>
        <w:ind w:left="20"/>
        <w:rPr>
          <w:rFonts w:ascii="楷体" w:hAnsi="楷体" w:eastAsia="楷体" w:cs="楷体"/>
          <w:sz w:val="24"/>
          <w:szCs w:val="24"/>
        </w:rPr>
      </w:pPr>
      <w:r>
        <w:rPr>
          <w:rFonts w:ascii="楷体" w:hAnsi="楷体" w:eastAsia="楷体" w:cs="楷体"/>
          <w:spacing w:val="-3"/>
          <w:sz w:val="24"/>
          <w:szCs w:val="24"/>
        </w:rPr>
        <w:t>条文说明</w:t>
      </w:r>
    </w:p>
    <w:p w14:paraId="68900FED">
      <w:pPr>
        <w:spacing w:before="202" w:line="260" w:lineRule="auto"/>
        <w:ind w:left="30" w:right="10" w:firstLine="479"/>
        <w:jc w:val="both"/>
        <w:rPr>
          <w:rFonts w:ascii="楷体" w:hAnsi="楷体" w:eastAsia="楷体" w:cs="楷体"/>
          <w:sz w:val="24"/>
          <w:szCs w:val="24"/>
        </w:rPr>
      </w:pPr>
      <w:r>
        <w:rPr>
          <w:rFonts w:ascii="楷体" w:hAnsi="楷体" w:eastAsia="楷体" w:cs="楷体"/>
          <w:spacing w:val="1"/>
          <w:sz w:val="24"/>
          <w:szCs w:val="24"/>
        </w:rPr>
        <w:t>现场测试过程中，因为受锚杆周围应力波的信号反射、端部</w:t>
      </w:r>
      <w:r>
        <w:rPr>
          <w:rFonts w:ascii="楷体" w:hAnsi="楷体" w:eastAsia="楷体" w:cs="楷体"/>
          <w:sz w:val="24"/>
          <w:szCs w:val="24"/>
        </w:rPr>
        <w:t>反射不明显等各种因素 影响，可能导致本方法判读的锚杆长度与锚固密实度测试误差较大，特别是当锚杆锚固</w:t>
      </w:r>
      <w:r>
        <w:rPr>
          <w:rFonts w:ascii="楷体" w:hAnsi="楷体" w:eastAsia="楷体" w:cs="楷体"/>
          <w:spacing w:val="14"/>
          <w:sz w:val="24"/>
          <w:szCs w:val="24"/>
        </w:rPr>
        <w:t xml:space="preserve"> </w:t>
      </w:r>
      <w:r>
        <w:rPr>
          <w:rFonts w:ascii="楷体" w:hAnsi="楷体" w:eastAsia="楷体" w:cs="楷体"/>
          <w:spacing w:val="1"/>
          <w:sz w:val="24"/>
          <w:szCs w:val="24"/>
        </w:rPr>
        <w:t>密实度较好时，锚杆杆底信号十分微弱，杆长一般难以确定。所</w:t>
      </w:r>
      <w:r>
        <w:rPr>
          <w:rFonts w:ascii="楷体" w:hAnsi="楷体" w:eastAsia="楷体" w:cs="楷体"/>
          <w:sz w:val="24"/>
          <w:szCs w:val="24"/>
        </w:rPr>
        <w:t xml:space="preserve">以，本测试方法仅用于 </w:t>
      </w:r>
      <w:r>
        <w:rPr>
          <w:rFonts w:ascii="楷体" w:hAnsi="楷体" w:eastAsia="楷体" w:cs="楷体"/>
          <w:spacing w:val="1"/>
          <w:sz w:val="24"/>
          <w:szCs w:val="24"/>
        </w:rPr>
        <w:t>锚杆质量的定性分析，如需准确评定锚杆的施工</w:t>
      </w:r>
      <w:r>
        <w:rPr>
          <w:rFonts w:ascii="楷体" w:hAnsi="楷体" w:eastAsia="楷体" w:cs="楷体"/>
          <w:sz w:val="24"/>
          <w:szCs w:val="24"/>
        </w:rPr>
        <w:t xml:space="preserve">质量，还需辅以其他手段验证锚杆施工 </w:t>
      </w:r>
      <w:r>
        <w:rPr>
          <w:rFonts w:ascii="楷体" w:hAnsi="楷体" w:eastAsia="楷体" w:cs="楷体"/>
          <w:spacing w:val="-5"/>
          <w:sz w:val="24"/>
          <w:szCs w:val="24"/>
        </w:rPr>
        <w:t>质量。</w:t>
      </w:r>
    </w:p>
    <w:p w14:paraId="0145AB07">
      <w:pPr>
        <w:spacing w:line="260" w:lineRule="auto"/>
        <w:rPr>
          <w:rFonts w:ascii="楷体" w:hAnsi="楷体" w:eastAsia="楷体" w:cs="楷体"/>
          <w:sz w:val="24"/>
          <w:szCs w:val="24"/>
        </w:rPr>
        <w:sectPr>
          <w:type w:val="continuous"/>
          <w:pgSz w:w="11900" w:h="16820"/>
          <w:pgMar w:top="1592" w:right="1380" w:bottom="1716" w:left="1329" w:header="1126" w:footer="1404" w:gutter="0"/>
          <w:cols w:equalWidth="0" w:num="1">
            <w:col w:w="9191"/>
          </w:cols>
        </w:sectPr>
      </w:pPr>
    </w:p>
    <w:p w14:paraId="315DAE74">
      <w:pPr>
        <w:pStyle w:val="2"/>
        <w:spacing w:line="441" w:lineRule="auto"/>
      </w:pPr>
    </w:p>
    <w:p w14:paraId="126C8B91">
      <w:pPr>
        <w:spacing w:before="78" w:line="222" w:lineRule="auto"/>
        <w:ind w:left="9"/>
        <w:rPr>
          <w:rFonts w:ascii="黑体" w:hAnsi="黑体" w:eastAsia="黑体" w:cs="黑体"/>
          <w:sz w:val="24"/>
          <w:szCs w:val="24"/>
        </w:rPr>
      </w:pPr>
      <w:r>
        <w:rPr>
          <w:rFonts w:ascii="黑体" w:hAnsi="黑体" w:eastAsia="黑体" w:cs="黑体"/>
          <w:b/>
          <w:bCs/>
          <w:spacing w:val="-1"/>
          <w:sz w:val="24"/>
          <w:szCs w:val="24"/>
        </w:rPr>
        <w:t>2</w:t>
      </w:r>
      <w:r>
        <w:rPr>
          <w:rFonts w:ascii="黑体" w:hAnsi="黑体" w:eastAsia="黑体" w:cs="黑体"/>
          <w:spacing w:val="-1"/>
          <w:sz w:val="24"/>
          <w:szCs w:val="24"/>
        </w:rPr>
        <w:t xml:space="preserve">  </w:t>
      </w:r>
      <w:r>
        <w:rPr>
          <w:rFonts w:ascii="黑体" w:hAnsi="黑体" w:eastAsia="黑体" w:cs="黑体"/>
          <w:b/>
          <w:bCs/>
          <w:spacing w:val="-1"/>
          <w:sz w:val="24"/>
          <w:szCs w:val="24"/>
        </w:rPr>
        <w:t>仪具与材料技术要求</w:t>
      </w:r>
    </w:p>
    <w:p w14:paraId="54EE43A6">
      <w:pPr>
        <w:pStyle w:val="2"/>
        <w:spacing w:line="360" w:lineRule="auto"/>
      </w:pPr>
    </w:p>
    <w:p w14:paraId="7C4E0CFD">
      <w:pPr>
        <w:spacing w:before="78" w:line="274" w:lineRule="auto"/>
        <w:ind w:left="26" w:right="77" w:firstLine="499"/>
        <w:rPr>
          <w:rFonts w:ascii="宋体" w:hAnsi="宋体" w:eastAsia="宋体" w:cs="宋体"/>
          <w:sz w:val="24"/>
          <w:szCs w:val="24"/>
        </w:rPr>
      </w:pPr>
      <w:r>
        <w:rPr>
          <w:rFonts w:ascii="宋体" w:hAnsi="宋体" w:eastAsia="宋体" w:cs="宋体"/>
          <w:spacing w:val="16"/>
          <w:sz w:val="24"/>
          <w:szCs w:val="24"/>
        </w:rPr>
        <w:t>(1)激发设备：激振器激振频率不应超过(1～10)</w:t>
      </w:r>
      <w:r>
        <w:rPr>
          <w:rFonts w:ascii="宋体" w:hAnsi="宋体" w:eastAsia="宋体" w:cs="宋体"/>
          <w:spacing w:val="-47"/>
          <w:sz w:val="24"/>
          <w:szCs w:val="24"/>
        </w:rPr>
        <w:t xml:space="preserve"> </w:t>
      </w:r>
      <w:r>
        <w:rPr>
          <w:rFonts w:ascii="Times New Roman" w:hAnsi="Times New Roman" w:eastAsia="Times New Roman" w:cs="Times New Roman"/>
          <w:sz w:val="24"/>
          <w:szCs w:val="24"/>
        </w:rPr>
        <w:t>kHz</w:t>
      </w:r>
      <w:r>
        <w:rPr>
          <w:rFonts w:ascii="Times New Roman" w:hAnsi="Times New Roman" w:eastAsia="Times New Roman" w:cs="Times New Roman"/>
          <w:spacing w:val="16"/>
          <w:sz w:val="24"/>
          <w:szCs w:val="24"/>
        </w:rPr>
        <w:t>,</w:t>
      </w:r>
      <w:r>
        <w:rPr>
          <w:rFonts w:ascii="Times New Roman" w:hAnsi="Times New Roman" w:eastAsia="Times New Roman" w:cs="Times New Roman"/>
          <w:spacing w:val="42"/>
          <w:sz w:val="24"/>
          <w:szCs w:val="24"/>
        </w:rPr>
        <w:t xml:space="preserve"> </w:t>
      </w:r>
      <w:r>
        <w:rPr>
          <w:rFonts w:ascii="宋体" w:hAnsi="宋体" w:eastAsia="宋体" w:cs="宋体"/>
          <w:spacing w:val="16"/>
          <w:sz w:val="24"/>
          <w:szCs w:val="24"/>
        </w:rPr>
        <w:t>宜使用超磁致伸缩声波</w:t>
      </w:r>
      <w:r>
        <w:rPr>
          <w:rFonts w:ascii="宋体" w:hAnsi="宋体" w:eastAsia="宋体" w:cs="宋体"/>
          <w:sz w:val="24"/>
          <w:szCs w:val="24"/>
        </w:rPr>
        <w:t xml:space="preserve"> 振源。</w:t>
      </w:r>
    </w:p>
    <w:p w14:paraId="317CD085">
      <w:pPr>
        <w:spacing w:before="21" w:line="264" w:lineRule="auto"/>
        <w:ind w:left="36" w:right="68" w:firstLine="489"/>
        <w:jc w:val="both"/>
        <w:rPr>
          <w:rFonts w:ascii="宋体" w:hAnsi="宋体" w:eastAsia="宋体" w:cs="宋体"/>
          <w:sz w:val="24"/>
          <w:szCs w:val="24"/>
        </w:rPr>
      </w:pPr>
      <w:r>
        <w:rPr>
          <w:rFonts w:ascii="宋体" w:hAnsi="宋体" w:eastAsia="宋体" w:cs="宋体"/>
          <w:spacing w:val="10"/>
          <w:sz w:val="24"/>
          <w:szCs w:val="24"/>
        </w:rPr>
        <w:t>(2)接收传感器：感应面直径应小于锚杆直径，可通过强力磁座或其他方式与杆</w:t>
      </w:r>
      <w:r>
        <w:rPr>
          <w:rFonts w:ascii="宋体" w:hAnsi="宋体" w:eastAsia="宋体" w:cs="宋体"/>
          <w:spacing w:val="8"/>
          <w:sz w:val="24"/>
          <w:szCs w:val="24"/>
        </w:rPr>
        <w:t xml:space="preserve"> 头耦合；宜采用加速度型，加速度传感器的电压灵</w:t>
      </w:r>
      <w:r>
        <w:rPr>
          <w:rFonts w:ascii="宋体" w:hAnsi="宋体" w:eastAsia="宋体" w:cs="宋体"/>
          <w:spacing w:val="7"/>
          <w:sz w:val="24"/>
          <w:szCs w:val="24"/>
        </w:rPr>
        <w:t>敏度宜不超过50～200</w:t>
      </w:r>
      <w:r>
        <w:rPr>
          <w:rFonts w:ascii="Times New Roman" w:hAnsi="Times New Roman" w:eastAsia="Times New Roman" w:cs="Times New Roman"/>
          <w:sz w:val="24"/>
          <w:szCs w:val="24"/>
        </w:rPr>
        <w:t>mV</w:t>
      </w:r>
      <w:r>
        <w:rPr>
          <w:rFonts w:ascii="Times New Roman" w:hAnsi="Times New Roman" w:eastAsia="Times New Roman" w:cs="Times New Roman"/>
          <w:spacing w:val="7"/>
          <w:sz w:val="24"/>
          <w:szCs w:val="24"/>
        </w:rPr>
        <w:t xml:space="preserve">/g;   </w:t>
      </w:r>
      <w:r>
        <w:rPr>
          <w:rFonts w:ascii="宋体" w:hAnsi="宋体" w:eastAsia="宋体" w:cs="宋体"/>
          <w:spacing w:val="7"/>
          <w:sz w:val="24"/>
          <w:szCs w:val="24"/>
        </w:rPr>
        <w:t>频率</w:t>
      </w:r>
      <w:r>
        <w:rPr>
          <w:rFonts w:ascii="宋体" w:hAnsi="宋体" w:eastAsia="宋体" w:cs="宋体"/>
          <w:sz w:val="24"/>
          <w:szCs w:val="24"/>
        </w:rPr>
        <w:t xml:space="preserve"> </w:t>
      </w:r>
      <w:r>
        <w:rPr>
          <w:rFonts w:ascii="宋体" w:hAnsi="宋体" w:eastAsia="宋体" w:cs="宋体"/>
          <w:spacing w:val="-1"/>
          <w:sz w:val="24"/>
          <w:szCs w:val="24"/>
        </w:rPr>
        <w:t>响应范围与激振器激振频率适应。</w:t>
      </w:r>
    </w:p>
    <w:p w14:paraId="4E2203DE">
      <w:pPr>
        <w:spacing w:before="40" w:line="219" w:lineRule="auto"/>
        <w:ind w:left="526"/>
        <w:rPr>
          <w:rFonts w:ascii="宋体" w:hAnsi="宋体" w:eastAsia="宋体" w:cs="宋体"/>
          <w:sz w:val="24"/>
          <w:szCs w:val="24"/>
        </w:rPr>
      </w:pPr>
      <w:r>
        <w:rPr>
          <w:rFonts w:ascii="宋体" w:hAnsi="宋体" w:eastAsia="宋体" w:cs="宋体"/>
          <w:spacing w:val="18"/>
          <w:sz w:val="24"/>
          <w:szCs w:val="24"/>
        </w:rPr>
        <w:t>(3)采集仪。</w:t>
      </w:r>
    </w:p>
    <w:p w14:paraId="596E6C27">
      <w:pPr>
        <w:spacing w:before="62" w:line="251" w:lineRule="auto"/>
        <w:ind w:left="26" w:firstLine="489"/>
        <w:rPr>
          <w:rFonts w:ascii="宋体" w:hAnsi="宋体" w:eastAsia="宋体" w:cs="宋体"/>
          <w:sz w:val="24"/>
          <w:szCs w:val="24"/>
        </w:rPr>
      </w:pPr>
      <w:r>
        <w:rPr>
          <w:rFonts w:ascii="宋体" w:hAnsi="宋体" w:eastAsia="宋体" w:cs="宋体"/>
          <w:spacing w:val="3"/>
          <w:sz w:val="24"/>
          <w:szCs w:val="24"/>
        </w:rPr>
        <w:t>①检测仪器的采集器应有现场显示、输入、保存实测波形信</w:t>
      </w:r>
      <w:r>
        <w:rPr>
          <w:rFonts w:ascii="宋体" w:hAnsi="宋体" w:eastAsia="宋体" w:cs="宋体"/>
          <w:spacing w:val="2"/>
          <w:sz w:val="24"/>
          <w:szCs w:val="24"/>
        </w:rPr>
        <w:t>号、检测参数的功能，</w:t>
      </w:r>
      <w:r>
        <w:rPr>
          <w:rFonts w:ascii="宋体" w:hAnsi="宋体" w:eastAsia="宋体" w:cs="宋体"/>
          <w:sz w:val="24"/>
          <w:szCs w:val="24"/>
        </w:rPr>
        <w:t xml:space="preserve"> </w:t>
      </w:r>
      <w:r>
        <w:rPr>
          <w:rFonts w:ascii="宋体" w:hAnsi="宋体" w:eastAsia="宋体" w:cs="宋体"/>
          <w:spacing w:val="1"/>
          <w:sz w:val="24"/>
          <w:szCs w:val="24"/>
        </w:rPr>
        <w:t xml:space="preserve">宜有对现场检测信号进行分析处理、与计算机进行数据通信的功能，一屏应能显示不少 </w:t>
      </w:r>
      <w:r>
        <w:rPr>
          <w:rFonts w:ascii="宋体" w:hAnsi="宋体" w:eastAsia="宋体" w:cs="宋体"/>
          <w:spacing w:val="-2"/>
          <w:sz w:val="24"/>
          <w:szCs w:val="24"/>
        </w:rPr>
        <w:t>于三条波形。</w:t>
      </w:r>
    </w:p>
    <w:p w14:paraId="2E6B359D">
      <w:pPr>
        <w:spacing w:before="91" w:line="249" w:lineRule="auto"/>
        <w:ind w:left="36" w:right="73" w:firstLine="469"/>
        <w:rPr>
          <w:rFonts w:ascii="宋体" w:hAnsi="宋体" w:eastAsia="宋体" w:cs="宋体"/>
          <w:sz w:val="24"/>
          <w:szCs w:val="24"/>
        </w:rPr>
      </w:pPr>
      <w:r>
        <w:rPr>
          <w:rFonts w:ascii="宋体" w:hAnsi="宋体" w:eastAsia="宋体" w:cs="宋体"/>
          <w:spacing w:val="1"/>
          <w:sz w:val="24"/>
          <w:szCs w:val="24"/>
        </w:rPr>
        <w:t>②采集器模拟放大的频率宽带与激振器激振频率范围匹配，应具有滤波频率可</w:t>
      </w:r>
      <w:r>
        <w:rPr>
          <w:rFonts w:ascii="宋体" w:hAnsi="宋体" w:eastAsia="宋体" w:cs="宋体"/>
          <w:sz w:val="24"/>
          <w:szCs w:val="24"/>
        </w:rPr>
        <w:t xml:space="preserve">调功 </w:t>
      </w:r>
      <w:r>
        <w:rPr>
          <w:rFonts w:ascii="宋体" w:hAnsi="宋体" w:eastAsia="宋体" w:cs="宋体"/>
          <w:spacing w:val="3"/>
          <w:sz w:val="24"/>
          <w:szCs w:val="24"/>
        </w:rPr>
        <w:t>能，模拟数字转化器不应低于16位，采集间隔应小于2</w:t>
      </w:r>
      <w:r>
        <w:rPr>
          <w:rFonts w:ascii="宋体" w:hAnsi="宋体" w:eastAsia="宋体" w:cs="宋体"/>
          <w:spacing w:val="2"/>
          <w:sz w:val="24"/>
          <w:szCs w:val="24"/>
        </w:rPr>
        <w:t>5μ</w:t>
      </w:r>
      <w:r>
        <w:rPr>
          <w:rFonts w:ascii="Times New Roman" w:hAnsi="Times New Roman" w:eastAsia="Times New Roman" w:cs="Times New Roman"/>
          <w:spacing w:val="2"/>
          <w:sz w:val="24"/>
          <w:szCs w:val="24"/>
        </w:rPr>
        <w:t>S</w:t>
      </w:r>
      <w:r>
        <w:rPr>
          <w:rFonts w:ascii="宋体" w:hAnsi="宋体" w:eastAsia="宋体" w:cs="宋体"/>
          <w:spacing w:val="2"/>
          <w:sz w:val="24"/>
          <w:szCs w:val="24"/>
        </w:rPr>
        <w:t>。</w:t>
      </w:r>
    </w:p>
    <w:p w14:paraId="33250FE3">
      <w:pPr>
        <w:spacing w:before="54" w:line="246" w:lineRule="auto"/>
        <w:ind w:left="36" w:right="66" w:firstLine="489"/>
        <w:rPr>
          <w:rFonts w:ascii="宋体" w:hAnsi="宋体" w:eastAsia="宋体" w:cs="宋体"/>
          <w:sz w:val="24"/>
          <w:szCs w:val="24"/>
        </w:rPr>
      </w:pPr>
      <w:r>
        <w:rPr>
          <w:rFonts w:ascii="宋体" w:hAnsi="宋体" w:eastAsia="宋体" w:cs="宋体"/>
          <w:spacing w:val="1"/>
          <w:sz w:val="24"/>
          <w:szCs w:val="24"/>
        </w:rPr>
        <w:t>③采集器宜采用轻便节能、手持式操作设计，应能</w:t>
      </w:r>
      <w:r>
        <w:rPr>
          <w:rFonts w:ascii="宋体" w:hAnsi="宋体" w:eastAsia="宋体" w:cs="宋体"/>
          <w:sz w:val="24"/>
          <w:szCs w:val="24"/>
        </w:rPr>
        <w:t xml:space="preserve">与超磁致伸缩声波振源或其他瞬 </w:t>
      </w:r>
      <w:r>
        <w:rPr>
          <w:rFonts w:ascii="宋体" w:hAnsi="宋体" w:eastAsia="宋体" w:cs="宋体"/>
          <w:spacing w:val="-2"/>
          <w:sz w:val="24"/>
          <w:szCs w:val="24"/>
        </w:rPr>
        <w:t>态冲击震源匹配工作。</w:t>
      </w:r>
    </w:p>
    <w:p w14:paraId="69451113">
      <w:pPr>
        <w:spacing w:before="92" w:line="253" w:lineRule="auto"/>
        <w:ind w:left="26" w:right="78" w:firstLine="479"/>
        <w:rPr>
          <w:rFonts w:ascii="宋体" w:hAnsi="宋体" w:eastAsia="宋体" w:cs="宋体"/>
          <w:sz w:val="24"/>
          <w:szCs w:val="24"/>
        </w:rPr>
      </w:pPr>
      <w:r>
        <w:rPr>
          <w:rFonts w:ascii="宋体" w:hAnsi="宋体" w:eastAsia="宋体" w:cs="宋体"/>
          <w:spacing w:val="1"/>
          <w:sz w:val="24"/>
          <w:szCs w:val="24"/>
        </w:rPr>
        <w:t>④分析软件宜具有数字滤波、幅频谱分析、瞬时相位谱分析、</w:t>
      </w:r>
      <w:r>
        <w:rPr>
          <w:rFonts w:ascii="宋体" w:hAnsi="宋体" w:eastAsia="宋体" w:cs="宋体"/>
          <w:sz w:val="24"/>
          <w:szCs w:val="24"/>
        </w:rPr>
        <w:t xml:space="preserve">能量计算等信号处理 </w:t>
      </w:r>
      <w:r>
        <w:rPr>
          <w:rFonts w:ascii="宋体" w:hAnsi="宋体" w:eastAsia="宋体" w:cs="宋体"/>
          <w:spacing w:val="7"/>
          <w:sz w:val="24"/>
          <w:szCs w:val="24"/>
        </w:rPr>
        <w:t>功能，以及锚杆杆长计算、缺陷位置计算和密实度分析功能，具有检测波形、计算参</w:t>
      </w:r>
      <w:r>
        <w:rPr>
          <w:rFonts w:ascii="宋体" w:hAnsi="宋体" w:eastAsia="宋体" w:cs="宋体"/>
          <w:spacing w:val="11"/>
          <w:sz w:val="24"/>
          <w:szCs w:val="24"/>
        </w:rPr>
        <w:t xml:space="preserve"> </w:t>
      </w:r>
      <w:r>
        <w:rPr>
          <w:rFonts w:ascii="宋体" w:hAnsi="宋体" w:eastAsia="宋体" w:cs="宋体"/>
          <w:spacing w:val="-1"/>
          <w:sz w:val="24"/>
          <w:szCs w:val="24"/>
        </w:rPr>
        <w:t>数、分析结果导入相应电子文档的功能。</w:t>
      </w:r>
    </w:p>
    <w:p w14:paraId="5C3598A3">
      <w:pPr>
        <w:pStyle w:val="2"/>
        <w:spacing w:line="339" w:lineRule="auto"/>
      </w:pPr>
    </w:p>
    <w:p w14:paraId="6068222C">
      <w:pPr>
        <w:spacing w:before="78" w:line="221" w:lineRule="auto"/>
        <w:rPr>
          <w:rFonts w:ascii="黑体" w:hAnsi="黑体" w:eastAsia="黑体" w:cs="黑体"/>
          <w:sz w:val="24"/>
          <w:szCs w:val="24"/>
        </w:rPr>
      </w:pPr>
      <w:r>
        <w:rPr>
          <w:rFonts w:ascii="黑体" w:hAnsi="黑体" w:eastAsia="黑体" w:cs="黑体"/>
          <w:b/>
          <w:bCs/>
          <w:spacing w:val="-3"/>
          <w:sz w:val="24"/>
          <w:szCs w:val="24"/>
        </w:rPr>
        <w:t>3</w:t>
      </w:r>
      <w:r>
        <w:rPr>
          <w:rFonts w:ascii="黑体" w:hAnsi="黑体" w:eastAsia="黑体" w:cs="黑体"/>
          <w:spacing w:val="11"/>
          <w:sz w:val="24"/>
          <w:szCs w:val="24"/>
        </w:rPr>
        <w:t xml:space="preserve">  </w:t>
      </w:r>
      <w:r>
        <w:rPr>
          <w:rFonts w:ascii="黑体" w:hAnsi="黑体" w:eastAsia="黑体" w:cs="黑体"/>
          <w:b/>
          <w:bCs/>
          <w:spacing w:val="-3"/>
          <w:sz w:val="24"/>
          <w:szCs w:val="24"/>
        </w:rPr>
        <w:t>方法与步骤</w:t>
      </w:r>
    </w:p>
    <w:p w14:paraId="348F0F8F">
      <w:pPr>
        <w:pStyle w:val="2"/>
        <w:spacing w:line="358" w:lineRule="auto"/>
      </w:pPr>
    </w:p>
    <w:p w14:paraId="2482EF48">
      <w:pPr>
        <w:spacing w:before="79" w:line="220" w:lineRule="auto"/>
        <w:ind w:left="246"/>
        <w:rPr>
          <w:rFonts w:ascii="宋体" w:hAnsi="宋体" w:eastAsia="宋体" w:cs="宋体"/>
          <w:sz w:val="24"/>
          <w:szCs w:val="24"/>
        </w:rPr>
      </w:pPr>
      <w:r>
        <w:rPr>
          <w:rFonts w:ascii="宋体" w:hAnsi="宋体" w:eastAsia="宋体" w:cs="宋体"/>
          <w:spacing w:val="5"/>
          <w:sz w:val="24"/>
          <w:szCs w:val="24"/>
        </w:rPr>
        <w:t>3.1  准备工作</w:t>
      </w:r>
    </w:p>
    <w:p w14:paraId="7FE9424B">
      <w:pPr>
        <w:spacing w:before="83" w:line="219" w:lineRule="auto"/>
        <w:ind w:left="526"/>
        <w:rPr>
          <w:rFonts w:ascii="宋体" w:hAnsi="宋体" w:eastAsia="宋体" w:cs="宋体"/>
          <w:sz w:val="24"/>
          <w:szCs w:val="24"/>
        </w:rPr>
      </w:pPr>
      <w:r>
        <w:rPr>
          <w:rFonts w:ascii="宋体" w:hAnsi="宋体" w:eastAsia="宋体" w:cs="宋体"/>
          <w:spacing w:val="5"/>
          <w:sz w:val="24"/>
          <w:szCs w:val="24"/>
        </w:rPr>
        <w:t>(1)确定测试段落及抽检锚枉，确认待测试锚杆</w:t>
      </w:r>
      <w:r>
        <w:rPr>
          <w:rFonts w:ascii="宋体" w:hAnsi="宋体" w:eastAsia="宋体" w:cs="宋体"/>
          <w:spacing w:val="4"/>
          <w:sz w:val="24"/>
          <w:szCs w:val="24"/>
        </w:rPr>
        <w:t>的外露长度满足测试需求。</w:t>
      </w:r>
    </w:p>
    <w:p w14:paraId="698A0830">
      <w:pPr>
        <w:spacing w:before="54" w:line="219" w:lineRule="auto"/>
        <w:ind w:left="536"/>
        <w:rPr>
          <w:rFonts w:ascii="宋体" w:hAnsi="宋体" w:eastAsia="宋体" w:cs="宋体"/>
          <w:sz w:val="24"/>
          <w:szCs w:val="24"/>
        </w:rPr>
      </w:pPr>
      <w:r>
        <w:rPr>
          <w:rFonts w:ascii="宋体" w:hAnsi="宋体" w:eastAsia="宋体" w:cs="宋体"/>
          <w:spacing w:val="7"/>
          <w:sz w:val="24"/>
          <w:szCs w:val="24"/>
        </w:rPr>
        <w:t>(2)准备并检查测试所需的仪具与材料。</w:t>
      </w:r>
    </w:p>
    <w:p w14:paraId="4DE64A32">
      <w:pPr>
        <w:spacing w:before="75" w:line="219" w:lineRule="auto"/>
        <w:ind w:left="536"/>
        <w:rPr>
          <w:rFonts w:ascii="宋体" w:hAnsi="宋体" w:eastAsia="宋体" w:cs="宋体"/>
          <w:sz w:val="24"/>
          <w:szCs w:val="24"/>
        </w:rPr>
      </w:pPr>
      <w:r>
        <w:rPr>
          <w:rFonts w:ascii="宋体" w:hAnsi="宋体" w:eastAsia="宋体" w:cs="宋体"/>
          <w:spacing w:val="5"/>
          <w:sz w:val="24"/>
          <w:szCs w:val="24"/>
        </w:rPr>
        <w:t>(3)获得与待检锚杆相同材质和规格的杆体波速平均值。</w:t>
      </w:r>
    </w:p>
    <w:p w14:paraId="2A46F5B5">
      <w:pPr>
        <w:spacing w:before="77" w:line="219" w:lineRule="auto"/>
        <w:ind w:left="536"/>
        <w:rPr>
          <w:rFonts w:ascii="宋体" w:hAnsi="宋体" w:eastAsia="宋体" w:cs="宋体"/>
          <w:sz w:val="24"/>
          <w:szCs w:val="24"/>
        </w:rPr>
      </w:pPr>
      <w:r>
        <w:rPr>
          <w:rFonts w:ascii="宋体" w:hAnsi="宋体" w:eastAsia="宋体" w:cs="宋体"/>
          <w:spacing w:val="10"/>
          <w:sz w:val="24"/>
          <w:szCs w:val="24"/>
        </w:rPr>
        <w:t>(4)获得杆系波速平均值。</w:t>
      </w:r>
    </w:p>
    <w:p w14:paraId="76349D1F">
      <w:pPr>
        <w:spacing w:before="64" w:line="219" w:lineRule="auto"/>
        <w:ind w:left="526"/>
        <w:rPr>
          <w:rFonts w:ascii="宋体" w:hAnsi="宋体" w:eastAsia="宋体" w:cs="宋体"/>
          <w:sz w:val="24"/>
          <w:szCs w:val="24"/>
        </w:rPr>
      </w:pPr>
      <w:r>
        <w:rPr>
          <w:rFonts w:ascii="宋体" w:hAnsi="宋体" w:eastAsia="宋体" w:cs="宋体"/>
          <w:spacing w:val="12"/>
          <w:sz w:val="24"/>
          <w:szCs w:val="24"/>
        </w:rPr>
        <w:t>(5)布设作业场地。</w:t>
      </w:r>
    </w:p>
    <w:p w14:paraId="59871AAD">
      <w:pPr>
        <w:pStyle w:val="2"/>
        <w:spacing w:line="343" w:lineRule="auto"/>
      </w:pPr>
    </w:p>
    <w:p w14:paraId="2AC783C9">
      <w:pPr>
        <w:spacing w:before="78" w:line="224" w:lineRule="auto"/>
        <w:ind w:left="26"/>
        <w:rPr>
          <w:rFonts w:ascii="楷体" w:hAnsi="楷体" w:eastAsia="楷体" w:cs="楷体"/>
          <w:sz w:val="24"/>
          <w:szCs w:val="24"/>
        </w:rPr>
      </w:pPr>
      <w:r>
        <w:rPr>
          <w:rFonts w:ascii="楷体" w:hAnsi="楷体" w:eastAsia="楷体" w:cs="楷体"/>
          <w:spacing w:val="-3"/>
          <w:sz w:val="24"/>
          <w:szCs w:val="24"/>
        </w:rPr>
        <w:t>条文说明</w:t>
      </w:r>
    </w:p>
    <w:p w14:paraId="53A28088">
      <w:pPr>
        <w:spacing w:before="194" w:line="266" w:lineRule="auto"/>
        <w:ind w:left="26" w:right="80" w:firstLine="489"/>
        <w:jc w:val="both"/>
        <w:rPr>
          <w:rFonts w:ascii="楷体" w:hAnsi="楷体" w:eastAsia="楷体" w:cs="楷体"/>
          <w:sz w:val="24"/>
          <w:szCs w:val="24"/>
        </w:rPr>
      </w:pPr>
      <w:r>
        <w:rPr>
          <w:rFonts w:ascii="楷体" w:hAnsi="楷体" w:eastAsia="楷体" w:cs="楷体"/>
          <w:sz w:val="24"/>
          <w:szCs w:val="24"/>
        </w:rPr>
        <w:t>测试前应清除外露端周边浮浆，保持外露端周边喷射混凝土表面平整。此外，还需</w:t>
      </w:r>
      <w:r>
        <w:rPr>
          <w:rFonts w:ascii="楷体" w:hAnsi="楷体" w:eastAsia="楷体" w:cs="楷体"/>
          <w:spacing w:val="18"/>
          <w:sz w:val="24"/>
          <w:szCs w:val="24"/>
        </w:rPr>
        <w:t xml:space="preserve"> </w:t>
      </w:r>
      <w:r>
        <w:rPr>
          <w:rFonts w:ascii="楷体" w:hAnsi="楷体" w:eastAsia="楷体" w:cs="楷体"/>
          <w:spacing w:val="1"/>
          <w:sz w:val="24"/>
          <w:szCs w:val="24"/>
        </w:rPr>
        <w:t>调直锚杆外露部分，使外露部分与锚固部分呈直线，</w:t>
      </w:r>
      <w:r>
        <w:rPr>
          <w:rFonts w:ascii="楷体" w:hAnsi="楷体" w:eastAsia="楷体" w:cs="楷体"/>
          <w:sz w:val="24"/>
          <w:szCs w:val="24"/>
        </w:rPr>
        <w:t>并记录被测锚杆的外露端长度。测 试工作前需要停止对测试数据有明显干扰的机械振动、电焊等施工作业。</w:t>
      </w:r>
    </w:p>
    <w:p w14:paraId="10E4D5F9">
      <w:pPr>
        <w:spacing w:before="30" w:line="287" w:lineRule="auto"/>
        <w:ind w:left="36" w:right="74" w:firstLine="489"/>
        <w:rPr>
          <w:rFonts w:ascii="楷体" w:hAnsi="楷体" w:eastAsia="楷体" w:cs="楷体"/>
          <w:sz w:val="24"/>
          <w:szCs w:val="24"/>
        </w:rPr>
      </w:pPr>
      <w:r>
        <w:drawing>
          <wp:anchor distT="0" distB="0" distL="0" distR="0" simplePos="0" relativeHeight="251713536" behindDoc="0" locked="0" layoutInCell="1" allowOverlap="1">
            <wp:simplePos x="0" y="0"/>
            <wp:positionH relativeFrom="column">
              <wp:posOffset>2499360</wp:posOffset>
            </wp:positionH>
            <wp:positionV relativeFrom="paragraph">
              <wp:posOffset>551815</wp:posOffset>
            </wp:positionV>
            <wp:extent cx="857250" cy="317500"/>
            <wp:effectExtent l="0" t="0" r="0" b="0"/>
            <wp:wrapNone/>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102"/>
                    <a:stretch>
                      <a:fillRect/>
                    </a:stretch>
                  </pic:blipFill>
                  <pic:spPr>
                    <a:xfrm>
                      <a:off x="0" y="0"/>
                      <a:ext cx="857209" cy="317537"/>
                    </a:xfrm>
                    <a:prstGeom prst="rect">
                      <a:avLst/>
                    </a:prstGeom>
                  </pic:spPr>
                </pic:pic>
              </a:graphicData>
            </a:graphic>
          </wp:anchor>
        </w:drawing>
      </w:r>
      <w:r>
        <w:rPr>
          <w:rFonts w:ascii="楷体" w:hAnsi="楷体" w:eastAsia="楷体" w:cs="楷体"/>
          <w:spacing w:val="7"/>
          <w:sz w:val="24"/>
          <w:szCs w:val="24"/>
        </w:rPr>
        <w:t>测试自由状态下工程所用各种材质和规格的锚杆杆体波速值，杆体波速平均值按</w:t>
      </w:r>
      <w:r>
        <w:rPr>
          <w:rFonts w:ascii="楷体" w:hAnsi="楷体" w:eastAsia="楷体" w:cs="楷体"/>
          <w:spacing w:val="9"/>
          <w:sz w:val="24"/>
          <w:szCs w:val="24"/>
        </w:rPr>
        <w:t xml:space="preserve"> 式(8-1)计算。</w:t>
      </w:r>
    </w:p>
    <w:p w14:paraId="675667C4">
      <w:pPr>
        <w:spacing w:before="219" w:line="222" w:lineRule="auto"/>
        <w:ind w:left="8596"/>
        <w:rPr>
          <w:rFonts w:ascii="宋体" w:hAnsi="宋体" w:eastAsia="宋体" w:cs="宋体"/>
          <w:sz w:val="24"/>
          <w:szCs w:val="24"/>
        </w:rPr>
      </w:pPr>
      <w:r>
        <w:rPr>
          <w:rFonts w:ascii="宋体" w:hAnsi="宋体" w:eastAsia="宋体" w:cs="宋体"/>
          <w:spacing w:val="-11"/>
          <w:sz w:val="24"/>
          <w:szCs w:val="24"/>
        </w:rPr>
        <w:t>(8-1)</w:t>
      </w:r>
    </w:p>
    <w:p w14:paraId="478F7C44">
      <w:pPr>
        <w:spacing w:line="222" w:lineRule="auto"/>
        <w:rPr>
          <w:rFonts w:ascii="宋体" w:hAnsi="宋体" w:eastAsia="宋体" w:cs="宋体"/>
          <w:sz w:val="24"/>
          <w:szCs w:val="24"/>
        </w:rPr>
        <w:sectPr>
          <w:headerReference r:id="rId60" w:type="default"/>
          <w:footerReference r:id="rId61" w:type="default"/>
          <w:pgSz w:w="11900" w:h="16820"/>
          <w:pgMar w:top="1592" w:right="1320" w:bottom="1716" w:left="1323" w:header="1125" w:footer="1404" w:gutter="0"/>
          <w:cols w:space="720" w:num="1"/>
        </w:sectPr>
      </w:pPr>
    </w:p>
    <w:p w14:paraId="035738E8">
      <w:pPr>
        <w:spacing w:before="200"/>
        <w:ind w:left="4100"/>
        <w:rPr>
          <w:rFonts w:ascii="宋体" w:hAnsi="宋体" w:eastAsia="宋体" w:cs="宋体"/>
          <w:sz w:val="24"/>
          <w:szCs w:val="24"/>
        </w:rPr>
      </w:pPr>
      <w:r>
        <w:rPr>
          <w:rFonts w:ascii="宋体" w:hAnsi="宋体" w:eastAsia="宋体" w:cs="宋体"/>
          <w:position w:val="-24"/>
          <w:sz w:val="24"/>
          <w:szCs w:val="24"/>
        </w:rPr>
        <w:drawing>
          <wp:inline distT="0" distB="0" distL="0" distR="0">
            <wp:extent cx="654050" cy="374650"/>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103"/>
                    <a:stretch>
                      <a:fillRect/>
                    </a:stretch>
                  </pic:blipFill>
                  <pic:spPr>
                    <a:xfrm>
                      <a:off x="0" y="0"/>
                      <a:ext cx="654090" cy="374679"/>
                    </a:xfrm>
                    <a:prstGeom prst="rect">
                      <a:avLst/>
                    </a:prstGeom>
                  </pic:spPr>
                </pic:pic>
              </a:graphicData>
            </a:graphic>
          </wp:inline>
        </w:drawing>
      </w:r>
      <w:r>
        <w:rPr>
          <w:rFonts w:ascii="宋体" w:hAnsi="宋体" w:eastAsia="宋体" w:cs="宋体"/>
          <w:spacing w:val="3"/>
          <w:sz w:val="24"/>
          <w:szCs w:val="24"/>
        </w:rPr>
        <w:t xml:space="preserve">                            </w:t>
      </w:r>
      <w:r>
        <w:rPr>
          <w:rFonts w:ascii="宋体" w:hAnsi="宋体" w:eastAsia="宋体" w:cs="宋体"/>
          <w:spacing w:val="-11"/>
          <w:sz w:val="24"/>
          <w:szCs w:val="24"/>
        </w:rPr>
        <w:t>(8-2)</w:t>
      </w:r>
    </w:p>
    <w:p w14:paraId="59CF424E">
      <w:pPr>
        <w:spacing w:before="196" w:line="233" w:lineRule="auto"/>
        <w:ind w:left="500"/>
        <w:rPr>
          <w:rFonts w:ascii="宋体" w:hAnsi="宋体" w:eastAsia="宋体" w:cs="宋体"/>
          <w:sz w:val="24"/>
          <w:szCs w:val="24"/>
        </w:rPr>
      </w:pPr>
      <w:r>
        <w:rPr>
          <w:rFonts w:ascii="楷体" w:hAnsi="楷体" w:eastAsia="楷体" w:cs="楷体"/>
          <w:spacing w:val="-2"/>
          <w:position w:val="3"/>
          <w:sz w:val="24"/>
          <w:szCs w:val="24"/>
        </w:rPr>
        <w:t>或</w:t>
      </w:r>
      <w:r>
        <w:rPr>
          <w:rFonts w:ascii="楷体" w:hAnsi="楷体" w:eastAsia="楷体" w:cs="楷体"/>
          <w:spacing w:val="3"/>
          <w:position w:val="3"/>
          <w:sz w:val="24"/>
          <w:szCs w:val="24"/>
        </w:rPr>
        <w:t xml:space="preserve">                          </w:t>
      </w:r>
      <w:r>
        <w:rPr>
          <w:rFonts w:ascii="Times New Roman" w:hAnsi="Times New Roman" w:eastAsia="Times New Roman" w:cs="Times New Roman"/>
          <w:spacing w:val="-2"/>
          <w:position w:val="-1"/>
          <w:sz w:val="24"/>
          <w:szCs w:val="24"/>
        </w:rPr>
        <w:t>C=2L·</w:t>
      </w:r>
      <w:r>
        <w:rPr>
          <w:rFonts w:ascii="宋体" w:hAnsi="宋体" w:eastAsia="宋体" w:cs="宋体"/>
          <w:spacing w:val="-2"/>
          <w:position w:val="-1"/>
          <w:sz w:val="24"/>
          <w:szCs w:val="24"/>
        </w:rPr>
        <w:t>△</w:t>
      </w:r>
      <w:r>
        <w:rPr>
          <w:rFonts w:ascii="Times New Roman" w:hAnsi="Times New Roman" w:eastAsia="Times New Roman" w:cs="Times New Roman"/>
          <w:spacing w:val="-2"/>
          <w:position w:val="-1"/>
          <w:sz w:val="24"/>
          <w:szCs w:val="24"/>
        </w:rPr>
        <w:t xml:space="preserve">f                                                               </w:t>
      </w:r>
      <w:r>
        <w:rPr>
          <w:rFonts w:ascii="宋体" w:hAnsi="宋体" w:eastAsia="宋体" w:cs="宋体"/>
          <w:spacing w:val="-2"/>
          <w:sz w:val="24"/>
          <w:szCs w:val="24"/>
        </w:rPr>
        <w:t>(8-3)</w:t>
      </w:r>
    </w:p>
    <w:p w14:paraId="53FE4296">
      <w:pPr>
        <w:spacing w:before="174" w:line="222" w:lineRule="auto"/>
        <w:ind w:left="40"/>
        <w:rPr>
          <w:rFonts w:ascii="楷体" w:hAnsi="楷体" w:eastAsia="楷体" w:cs="楷体"/>
          <w:sz w:val="24"/>
          <w:szCs w:val="24"/>
        </w:rPr>
      </w:pPr>
      <w:r>
        <w:rPr>
          <w:rFonts w:ascii="楷体" w:hAnsi="楷体" w:eastAsia="楷体" w:cs="楷体"/>
          <w:spacing w:val="2"/>
          <w:sz w:val="24"/>
          <w:szCs w:val="24"/>
        </w:rPr>
        <w:t>式中：</w:t>
      </w:r>
      <w:r>
        <w:rPr>
          <w:rFonts w:ascii="Times New Roman" w:hAnsi="Times New Roman" w:eastAsia="Times New Roman" w:cs="Times New Roman"/>
          <w:spacing w:val="2"/>
          <w:sz w:val="24"/>
          <w:szCs w:val="24"/>
        </w:rPr>
        <w:t>C₆——</w:t>
      </w:r>
      <w:r>
        <w:rPr>
          <w:rFonts w:ascii="楷体" w:hAnsi="楷体" w:eastAsia="楷体" w:cs="楷体"/>
          <w:spacing w:val="2"/>
          <w:sz w:val="24"/>
          <w:szCs w:val="24"/>
        </w:rPr>
        <w:t>相同材质和规格的锚杆杆体</w:t>
      </w:r>
      <w:r>
        <w:rPr>
          <w:rFonts w:ascii="楷体" w:hAnsi="楷体" w:eastAsia="楷体" w:cs="楷体"/>
          <w:spacing w:val="1"/>
          <w:sz w:val="24"/>
          <w:szCs w:val="24"/>
        </w:rPr>
        <w:t>波速平均值(</w:t>
      </w:r>
      <w:r>
        <w:rPr>
          <w:rFonts w:ascii="楷体" w:hAnsi="楷体" w:eastAsia="楷体" w:cs="楷体"/>
          <w:spacing w:val="-36"/>
          <w:sz w:val="24"/>
          <w:szCs w:val="24"/>
        </w:rPr>
        <w:t xml:space="preserve"> </w:t>
      </w:r>
      <w:r>
        <w:rPr>
          <w:rFonts w:ascii="楷体" w:hAnsi="楷体" w:eastAsia="楷体" w:cs="楷体"/>
          <w:spacing w:val="1"/>
          <w:sz w:val="24"/>
          <w:szCs w:val="24"/>
        </w:rPr>
        <w:t>m/s);</w:t>
      </w:r>
    </w:p>
    <w:p w14:paraId="3B993763">
      <w:pPr>
        <w:spacing w:before="59" w:line="278" w:lineRule="auto"/>
        <w:ind w:left="1459" w:right="649" w:hanging="739"/>
        <w:rPr>
          <w:rFonts w:ascii="楷体" w:hAnsi="楷体" w:eastAsia="楷体" w:cs="楷体"/>
          <w:sz w:val="24"/>
          <w:szCs w:val="24"/>
        </w:rPr>
      </w:pPr>
      <w:r>
        <w:rPr>
          <w:rFonts w:ascii="Times New Roman" w:hAnsi="Times New Roman" w:eastAsia="Times New Roman" w:cs="Times New Roman"/>
          <w:spacing w:val="2"/>
          <w:sz w:val="24"/>
          <w:szCs w:val="24"/>
        </w:rPr>
        <w:t>C——</w:t>
      </w:r>
      <w:r>
        <w:rPr>
          <w:rFonts w:ascii="楷体" w:hAnsi="楷体" w:eastAsia="楷体" w:cs="楷体"/>
          <w:spacing w:val="2"/>
          <w:sz w:val="24"/>
          <w:szCs w:val="24"/>
        </w:rPr>
        <w:t>相同材质和规格的第</w:t>
      </w:r>
      <w:r>
        <w:rPr>
          <w:rFonts w:ascii="Times New Roman" w:hAnsi="Times New Roman" w:eastAsia="Times New Roman" w:cs="Times New Roman"/>
          <w:spacing w:val="2"/>
          <w:sz w:val="24"/>
          <w:szCs w:val="24"/>
        </w:rPr>
        <w:t xml:space="preserve">i </w:t>
      </w:r>
      <w:r>
        <w:rPr>
          <w:rFonts w:ascii="宋体" w:hAnsi="宋体" w:eastAsia="宋体" w:cs="宋体"/>
          <w:spacing w:val="2"/>
          <w:sz w:val="24"/>
          <w:szCs w:val="24"/>
        </w:rPr>
        <w:t>根锚杆的杆体波速值</w:t>
      </w:r>
      <w:r>
        <w:rPr>
          <w:rFonts w:ascii="宋体" w:hAnsi="宋体" w:eastAsia="宋体" w:cs="宋体"/>
          <w:spacing w:val="-3"/>
          <w:sz w:val="24"/>
          <w:szCs w:val="24"/>
        </w:rPr>
        <w:t xml:space="preserve"> </w:t>
      </w:r>
      <w:r>
        <w:rPr>
          <w:rFonts w:ascii="楷体" w:hAnsi="楷体" w:eastAsia="楷体" w:cs="楷体"/>
          <w:spacing w:val="2"/>
          <w:sz w:val="24"/>
          <w:szCs w:val="24"/>
        </w:rPr>
        <w:t>(</w:t>
      </w:r>
      <w:r>
        <w:rPr>
          <w:rFonts w:ascii="楷体" w:hAnsi="楷体" w:eastAsia="楷体" w:cs="楷体"/>
          <w:spacing w:val="-45"/>
          <w:sz w:val="24"/>
          <w:szCs w:val="24"/>
        </w:rPr>
        <w:t xml:space="preserve"> </w:t>
      </w:r>
      <w:r>
        <w:rPr>
          <w:rFonts w:ascii="Times New Roman" w:hAnsi="Times New Roman" w:eastAsia="Times New Roman" w:cs="Times New Roman"/>
          <w:spacing w:val="2"/>
          <w:sz w:val="24"/>
          <w:szCs w:val="24"/>
        </w:rPr>
        <w:t xml:space="preserve">m/s),     </w:t>
      </w:r>
      <w:r>
        <w:rPr>
          <w:rFonts w:ascii="楷体" w:hAnsi="楷体" w:eastAsia="楷体" w:cs="楷体"/>
          <w:spacing w:val="2"/>
          <w:sz w:val="24"/>
          <w:szCs w:val="24"/>
        </w:rPr>
        <w:t>满足</w:t>
      </w:r>
      <w:r>
        <w:rPr>
          <w:rFonts w:ascii="楷体" w:hAnsi="楷体" w:eastAsia="楷体" w:cs="楷体"/>
          <w:spacing w:val="-39"/>
          <w:sz w:val="24"/>
          <w:szCs w:val="24"/>
        </w:rPr>
        <w:t xml:space="preserve"> </w:t>
      </w:r>
      <w:r>
        <w:rPr>
          <w:rFonts w:ascii="楷体" w:hAnsi="楷体" w:eastAsia="楷体" w:cs="楷体"/>
          <w:spacing w:val="2"/>
          <w:sz w:val="24"/>
          <w:szCs w:val="24"/>
        </w:rPr>
        <w:t>|</w:t>
      </w:r>
      <w:r>
        <w:rPr>
          <w:rFonts w:ascii="Times New Roman" w:hAnsi="Times New Roman" w:eastAsia="Times New Roman" w:cs="Times New Roman"/>
          <w:spacing w:val="2"/>
          <w:sz w:val="24"/>
          <w:szCs w:val="24"/>
        </w:rPr>
        <w:t>C-C₅|/C₆≤</w:t>
      </w:r>
      <w:r>
        <w:rPr>
          <w:rFonts w:ascii="Times New Roman" w:hAnsi="Times New Roman" w:eastAsia="Times New Roman" w:cs="Times New Roman"/>
          <w:sz w:val="24"/>
          <w:szCs w:val="24"/>
        </w:rPr>
        <w:t xml:space="preserve"> </w:t>
      </w:r>
      <w:r>
        <w:rPr>
          <w:rFonts w:ascii="楷体" w:hAnsi="楷体" w:eastAsia="楷体" w:cs="楷体"/>
          <w:spacing w:val="10"/>
          <w:sz w:val="24"/>
          <w:szCs w:val="24"/>
        </w:rPr>
        <w:t>5%,否则增加测试数量，剔除某些偏移过大的数据；</w:t>
      </w:r>
    </w:p>
    <w:p w14:paraId="2C2E49F1">
      <w:pPr>
        <w:spacing w:before="8" w:line="212" w:lineRule="auto"/>
        <w:ind w:left="84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L——</w:t>
      </w:r>
      <w:r>
        <w:rPr>
          <w:rFonts w:ascii="宋体" w:hAnsi="宋体" w:eastAsia="宋体" w:cs="宋体"/>
          <w:spacing w:val="-3"/>
          <w:sz w:val="24"/>
          <w:szCs w:val="24"/>
        </w:rPr>
        <w:t>杆体长度</w:t>
      </w:r>
      <w:r>
        <w:rPr>
          <w:rFonts w:ascii="宋体" w:hAnsi="宋体" w:eastAsia="宋体" w:cs="宋体"/>
          <w:spacing w:val="-41"/>
          <w:sz w:val="24"/>
          <w:szCs w:val="24"/>
        </w:rPr>
        <w:t xml:space="preserve"> </w:t>
      </w:r>
      <w:r>
        <w:rPr>
          <w:rFonts w:ascii="楷体" w:hAnsi="楷体" w:eastAsia="楷体" w:cs="楷体"/>
          <w:spacing w:val="-3"/>
          <w:sz w:val="24"/>
          <w:szCs w:val="24"/>
        </w:rPr>
        <w:t>(</w:t>
      </w:r>
      <w:r>
        <w:rPr>
          <w:rFonts w:ascii="楷体" w:hAnsi="楷体" w:eastAsia="楷体" w:cs="楷体"/>
          <w:spacing w:val="-46"/>
          <w:sz w:val="24"/>
          <w:szCs w:val="24"/>
        </w:rPr>
        <w:t xml:space="preserve"> </w:t>
      </w:r>
      <w:r>
        <w:rPr>
          <w:rFonts w:ascii="Times New Roman" w:hAnsi="Times New Roman" w:eastAsia="Times New Roman" w:cs="Times New Roman"/>
          <w:spacing w:val="-3"/>
          <w:sz w:val="24"/>
          <w:szCs w:val="24"/>
        </w:rPr>
        <w:t>m);</w:t>
      </w:r>
    </w:p>
    <w:p w14:paraId="00E03BC9">
      <w:pPr>
        <w:spacing w:before="94" w:line="212" w:lineRule="auto"/>
        <w:ind w:left="660"/>
        <w:rPr>
          <w:rFonts w:ascii="Times New Roman" w:hAnsi="Times New Roman" w:eastAsia="Times New Roman" w:cs="Times New Roman"/>
          <w:sz w:val="24"/>
          <w:szCs w:val="24"/>
        </w:rPr>
      </w:pPr>
      <w:r>
        <w:rPr>
          <w:rFonts w:ascii="楷体" w:hAnsi="楷体" w:eastAsia="楷体" w:cs="楷体"/>
          <w:spacing w:val="-15"/>
          <w:sz w:val="24"/>
          <w:szCs w:val="24"/>
        </w:rPr>
        <w:t>△</w:t>
      </w:r>
      <w:r>
        <w:rPr>
          <w:rFonts w:ascii="Times New Roman" w:hAnsi="Times New Roman" w:eastAsia="Times New Roman" w:cs="Times New Roman"/>
          <w:spacing w:val="-15"/>
          <w:sz w:val="24"/>
          <w:szCs w:val="24"/>
        </w:rPr>
        <w:t>t</w:t>
      </w:r>
      <w:r>
        <w:rPr>
          <w:rFonts w:ascii="宋体" w:hAnsi="宋体" w:eastAsia="宋体" w:cs="宋体"/>
          <w:spacing w:val="-15"/>
          <w:sz w:val="24"/>
          <w:szCs w:val="24"/>
        </w:rPr>
        <w:t>。</w:t>
      </w:r>
      <w:r>
        <w:rPr>
          <w:rFonts w:ascii="Times New Roman" w:hAnsi="Times New Roman" w:eastAsia="Times New Roman" w:cs="Times New Roman"/>
          <w:spacing w:val="-15"/>
          <w:sz w:val="24"/>
          <w:szCs w:val="24"/>
        </w:rPr>
        <w:t>——</w:t>
      </w:r>
      <w:r>
        <w:rPr>
          <w:rFonts w:ascii="宋体" w:hAnsi="宋体" w:eastAsia="宋体" w:cs="宋体"/>
          <w:spacing w:val="-15"/>
          <w:sz w:val="24"/>
          <w:szCs w:val="24"/>
        </w:rPr>
        <w:t>杆底反射波旅行时间</w:t>
      </w:r>
      <w:r>
        <w:rPr>
          <w:rFonts w:ascii="宋体" w:hAnsi="宋体" w:eastAsia="宋体" w:cs="宋体"/>
          <w:spacing w:val="-31"/>
          <w:sz w:val="24"/>
          <w:szCs w:val="24"/>
        </w:rPr>
        <w:t xml:space="preserve"> </w:t>
      </w:r>
      <w:r>
        <w:rPr>
          <w:rFonts w:ascii="楷体" w:hAnsi="楷体" w:eastAsia="楷体" w:cs="楷体"/>
          <w:spacing w:val="-15"/>
          <w:sz w:val="24"/>
          <w:szCs w:val="24"/>
        </w:rPr>
        <w:t>(</w:t>
      </w:r>
      <w:r>
        <w:rPr>
          <w:rFonts w:ascii="楷体" w:hAnsi="楷体" w:eastAsia="楷体" w:cs="楷体"/>
          <w:spacing w:val="-46"/>
          <w:sz w:val="24"/>
          <w:szCs w:val="24"/>
        </w:rPr>
        <w:t xml:space="preserve"> </w:t>
      </w:r>
      <w:r>
        <w:rPr>
          <w:rFonts w:ascii="Times New Roman" w:hAnsi="Times New Roman" w:eastAsia="Times New Roman" w:cs="Times New Roman"/>
          <w:spacing w:val="-15"/>
          <w:sz w:val="24"/>
          <w:szCs w:val="24"/>
        </w:rPr>
        <w:t>s);</w:t>
      </w:r>
    </w:p>
    <w:p w14:paraId="005C7D41">
      <w:pPr>
        <w:spacing w:before="84" w:line="212" w:lineRule="auto"/>
        <w:ind w:left="740"/>
        <w:rPr>
          <w:rFonts w:ascii="Times New Roman" w:hAnsi="Times New Roman" w:eastAsia="Times New Roman" w:cs="Times New Roman"/>
          <w:sz w:val="24"/>
          <w:szCs w:val="24"/>
        </w:rPr>
      </w:pPr>
      <w:r>
        <w:rPr>
          <w:rFonts w:ascii="宋体" w:hAnsi="宋体" w:eastAsia="宋体" w:cs="宋体"/>
          <w:spacing w:val="-7"/>
          <w:sz w:val="24"/>
          <w:szCs w:val="24"/>
        </w:rPr>
        <w:t>△f</w:t>
      </w:r>
      <w:r>
        <w:rPr>
          <w:rFonts w:ascii="Times New Roman" w:hAnsi="Times New Roman" w:eastAsia="Times New Roman" w:cs="Times New Roman"/>
          <w:spacing w:val="-7"/>
          <w:sz w:val="24"/>
          <w:szCs w:val="24"/>
        </w:rPr>
        <w:t>——</w:t>
      </w:r>
      <w:r>
        <w:rPr>
          <w:rFonts w:ascii="宋体" w:hAnsi="宋体" w:eastAsia="宋体" w:cs="宋体"/>
          <w:spacing w:val="-7"/>
          <w:sz w:val="24"/>
          <w:szCs w:val="24"/>
        </w:rPr>
        <w:t xml:space="preserve">幅频曲线上杆底相邻谐振峰间的频差 </w:t>
      </w:r>
      <w:r>
        <w:rPr>
          <w:rFonts w:ascii="楷体" w:hAnsi="楷体" w:eastAsia="楷体" w:cs="楷体"/>
          <w:spacing w:val="-7"/>
          <w:sz w:val="24"/>
          <w:szCs w:val="24"/>
        </w:rPr>
        <w:t>(</w:t>
      </w:r>
      <w:r>
        <w:rPr>
          <w:rFonts w:ascii="楷体" w:hAnsi="楷体" w:eastAsia="楷体" w:cs="楷体"/>
          <w:spacing w:val="-43"/>
          <w:sz w:val="24"/>
          <w:szCs w:val="24"/>
        </w:rPr>
        <w:t xml:space="preserve"> </w:t>
      </w:r>
      <w:r>
        <w:rPr>
          <w:rFonts w:ascii="Times New Roman" w:hAnsi="Times New Roman" w:eastAsia="Times New Roman" w:cs="Times New Roman"/>
          <w:spacing w:val="-7"/>
          <w:sz w:val="24"/>
          <w:szCs w:val="24"/>
        </w:rPr>
        <w:t>Hz);</w:t>
      </w:r>
    </w:p>
    <w:p w14:paraId="1C2BAC38">
      <w:pPr>
        <w:spacing w:before="102" w:line="220" w:lineRule="auto"/>
        <w:ind w:left="860"/>
        <w:rPr>
          <w:rFonts w:ascii="宋体" w:hAnsi="宋体" w:eastAsia="宋体" w:cs="宋体"/>
          <w:sz w:val="24"/>
          <w:szCs w:val="24"/>
        </w:rPr>
      </w:pPr>
      <w:r>
        <w:rPr>
          <w:rFonts w:ascii="Times New Roman" w:hAnsi="Times New Roman" w:eastAsia="Times New Roman" w:cs="Times New Roman"/>
          <w:spacing w:val="-1"/>
          <w:sz w:val="24"/>
          <w:szCs w:val="24"/>
        </w:rPr>
        <w:t>n——</w:t>
      </w:r>
      <w:r>
        <w:rPr>
          <w:rFonts w:ascii="楷体" w:hAnsi="楷体" w:eastAsia="楷体" w:cs="楷体"/>
          <w:spacing w:val="-1"/>
          <w:sz w:val="24"/>
          <w:szCs w:val="24"/>
        </w:rPr>
        <w:t>参加波速平均值计算的相同材质和规格的锚杆数量，</w:t>
      </w:r>
      <w:r>
        <w:rPr>
          <w:rFonts w:ascii="Times New Roman" w:hAnsi="Times New Roman" w:eastAsia="Times New Roman" w:cs="Times New Roman"/>
          <w:spacing w:val="-1"/>
          <w:sz w:val="24"/>
          <w:szCs w:val="24"/>
        </w:rPr>
        <w:t>n≥3</w:t>
      </w:r>
      <w:r>
        <w:rPr>
          <w:rFonts w:ascii="宋体" w:hAnsi="宋体" w:eastAsia="宋体" w:cs="宋体"/>
          <w:spacing w:val="-1"/>
          <w:sz w:val="24"/>
          <w:szCs w:val="24"/>
        </w:rPr>
        <w:t>。</w:t>
      </w:r>
    </w:p>
    <w:p w14:paraId="5508FA75">
      <w:pPr>
        <w:spacing w:before="103" w:line="264" w:lineRule="auto"/>
        <w:ind w:left="30" w:right="124" w:firstLine="479"/>
        <w:rPr>
          <w:rFonts w:ascii="楷体" w:hAnsi="楷体" w:eastAsia="楷体" w:cs="楷体"/>
          <w:sz w:val="24"/>
          <w:szCs w:val="24"/>
        </w:rPr>
      </w:pPr>
      <w:r>
        <w:rPr>
          <w:rFonts w:ascii="楷体" w:hAnsi="楷体" w:eastAsia="楷体" w:cs="楷体"/>
          <w:spacing w:val="3"/>
          <w:sz w:val="24"/>
          <w:szCs w:val="24"/>
        </w:rPr>
        <w:t>在现场锚杆试验中选取不少于5根相同材质和规格的同类型锚杆的杆系波速值，按</w:t>
      </w:r>
      <w:r>
        <w:rPr>
          <w:rFonts w:ascii="楷体" w:hAnsi="楷体" w:eastAsia="楷体" w:cs="楷体"/>
          <w:spacing w:val="16"/>
          <w:sz w:val="24"/>
          <w:szCs w:val="24"/>
        </w:rPr>
        <w:t xml:space="preserve"> </w:t>
      </w:r>
      <w:r>
        <w:rPr>
          <w:rFonts w:ascii="楷体" w:hAnsi="楷体" w:eastAsia="楷体" w:cs="楷体"/>
          <w:spacing w:val="15"/>
          <w:sz w:val="24"/>
          <w:szCs w:val="24"/>
        </w:rPr>
        <w:t>式(8-4)计算杆系波速平均值。</w:t>
      </w:r>
    </w:p>
    <w:p w14:paraId="2B368D96">
      <w:pPr>
        <w:spacing w:before="174"/>
        <w:ind w:left="3960"/>
        <w:rPr>
          <w:rFonts w:ascii="宋体" w:hAnsi="宋体" w:eastAsia="宋体" w:cs="宋体"/>
          <w:sz w:val="24"/>
          <w:szCs w:val="24"/>
        </w:rPr>
      </w:pPr>
      <w:r>
        <w:rPr>
          <w:rFonts w:ascii="宋体" w:hAnsi="宋体" w:eastAsia="宋体" w:cs="宋体"/>
          <w:position w:val="-17"/>
          <w:sz w:val="24"/>
          <w:szCs w:val="24"/>
        </w:rPr>
        <w:drawing>
          <wp:inline distT="0" distB="0" distL="0" distR="0">
            <wp:extent cx="818515" cy="317500"/>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104"/>
                    <a:stretch>
                      <a:fillRect/>
                    </a:stretch>
                  </pic:blipFill>
                  <pic:spPr>
                    <a:xfrm>
                      <a:off x="0" y="0"/>
                      <a:ext cx="819124" cy="317537"/>
                    </a:xfrm>
                    <a:prstGeom prst="rect">
                      <a:avLst/>
                    </a:prstGeom>
                  </pic:spPr>
                </pic:pic>
              </a:graphicData>
            </a:graphic>
          </wp:inline>
        </w:drawing>
      </w:r>
      <w:r>
        <w:rPr>
          <w:rFonts w:ascii="宋体" w:hAnsi="宋体" w:eastAsia="宋体" w:cs="宋体"/>
          <w:spacing w:val="2"/>
          <w:sz w:val="24"/>
          <w:szCs w:val="24"/>
        </w:rPr>
        <w:t xml:space="preserve">                           </w:t>
      </w:r>
      <w:r>
        <w:rPr>
          <w:rFonts w:ascii="宋体" w:hAnsi="宋体" w:eastAsia="宋体" w:cs="宋体"/>
          <w:spacing w:val="-11"/>
          <w:sz w:val="24"/>
          <w:szCs w:val="24"/>
        </w:rPr>
        <w:t>(8-4)</w:t>
      </w:r>
    </w:p>
    <w:p w14:paraId="4B7E3317">
      <w:pPr>
        <w:spacing w:before="239" w:line="319" w:lineRule="auto"/>
        <w:ind w:left="500" w:right="141" w:firstLine="3589"/>
        <w:rPr>
          <w:rFonts w:ascii="宋体" w:hAnsi="宋体" w:eastAsia="宋体" w:cs="宋体"/>
          <w:sz w:val="24"/>
          <w:szCs w:val="24"/>
        </w:rPr>
      </w:pPr>
      <w:r>
        <w:rPr>
          <w:rFonts w:ascii="宋体" w:hAnsi="宋体" w:eastAsia="宋体" w:cs="宋体"/>
          <w:position w:val="-23"/>
          <w:sz w:val="24"/>
          <w:szCs w:val="24"/>
        </w:rPr>
        <w:drawing>
          <wp:inline distT="0" distB="0" distL="0" distR="0">
            <wp:extent cx="660400" cy="387350"/>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105"/>
                    <a:stretch>
                      <a:fillRect/>
                    </a:stretch>
                  </pic:blipFill>
                  <pic:spPr>
                    <a:xfrm>
                      <a:off x="0" y="0"/>
                      <a:ext cx="660438" cy="387389"/>
                    </a:xfrm>
                    <a:prstGeom prst="rect">
                      <a:avLst/>
                    </a:prstGeom>
                  </pic:spPr>
                </pic:pic>
              </a:graphicData>
            </a:graphic>
          </wp:inline>
        </w:drawing>
      </w:r>
      <w:r>
        <w:rPr>
          <w:rFonts w:ascii="宋体" w:hAnsi="宋体" w:eastAsia="宋体" w:cs="宋体"/>
          <w:spacing w:val="3"/>
          <w:sz w:val="24"/>
          <w:szCs w:val="24"/>
        </w:rPr>
        <w:t xml:space="preserve">                            </w:t>
      </w:r>
      <w:r>
        <w:rPr>
          <w:rFonts w:ascii="宋体" w:hAnsi="宋体" w:eastAsia="宋体" w:cs="宋体"/>
          <w:spacing w:val="-11"/>
          <w:sz w:val="24"/>
          <w:szCs w:val="24"/>
        </w:rPr>
        <w:t>(8-5)</w:t>
      </w:r>
      <w:r>
        <w:rPr>
          <w:rFonts w:ascii="宋体" w:hAnsi="宋体" w:eastAsia="宋体" w:cs="宋体"/>
          <w:spacing w:val="18"/>
          <w:sz w:val="24"/>
          <w:szCs w:val="24"/>
        </w:rPr>
        <w:t xml:space="preserve"> </w:t>
      </w:r>
      <w:r>
        <w:rPr>
          <w:rFonts w:ascii="楷体" w:hAnsi="楷体" w:eastAsia="楷体" w:cs="楷体"/>
          <w:spacing w:val="-2"/>
          <w:position w:val="6"/>
          <w:sz w:val="24"/>
          <w:szCs w:val="24"/>
        </w:rPr>
        <w:t>或</w:t>
      </w:r>
      <w:r>
        <w:rPr>
          <w:rFonts w:ascii="楷体" w:hAnsi="楷体" w:eastAsia="楷体" w:cs="楷体"/>
          <w:spacing w:val="3"/>
          <w:position w:val="6"/>
          <w:sz w:val="24"/>
          <w:szCs w:val="24"/>
        </w:rPr>
        <w:t xml:space="preserve">                          </w:t>
      </w:r>
      <w:r>
        <w:rPr>
          <w:rFonts w:ascii="Times New Roman" w:hAnsi="Times New Roman" w:eastAsia="Times New Roman" w:cs="Times New Roman"/>
          <w:spacing w:val="-2"/>
          <w:position w:val="-5"/>
          <w:sz w:val="24"/>
          <w:szCs w:val="24"/>
        </w:rPr>
        <w:t>C2L·</w:t>
      </w:r>
      <w:r>
        <w:rPr>
          <w:rFonts w:ascii="宋体" w:hAnsi="宋体" w:eastAsia="宋体" w:cs="宋体"/>
          <w:spacing w:val="-2"/>
          <w:position w:val="-5"/>
          <w:sz w:val="24"/>
          <w:szCs w:val="24"/>
        </w:rPr>
        <w:t>△</w:t>
      </w:r>
      <w:r>
        <w:rPr>
          <w:rFonts w:ascii="Times New Roman" w:hAnsi="Times New Roman" w:eastAsia="Times New Roman" w:cs="Times New Roman"/>
          <w:spacing w:val="-2"/>
          <w:position w:val="-5"/>
          <w:sz w:val="24"/>
          <w:szCs w:val="24"/>
        </w:rPr>
        <w:t xml:space="preserve">f                                                                 </w:t>
      </w:r>
      <w:r>
        <w:rPr>
          <w:rFonts w:ascii="宋体" w:hAnsi="宋体" w:eastAsia="宋体" w:cs="宋体"/>
          <w:spacing w:val="-2"/>
          <w:position w:val="2"/>
          <w:sz w:val="24"/>
          <w:szCs w:val="24"/>
        </w:rPr>
        <w:t>(8-6)</w:t>
      </w:r>
    </w:p>
    <w:p w14:paraId="0C546E11">
      <w:pPr>
        <w:spacing w:before="117" w:line="212" w:lineRule="auto"/>
        <w:ind w:left="40"/>
        <w:rPr>
          <w:rFonts w:ascii="楷体" w:hAnsi="楷体" w:eastAsia="楷体" w:cs="楷体"/>
          <w:sz w:val="24"/>
          <w:szCs w:val="24"/>
        </w:rPr>
      </w:pPr>
      <w:r>
        <w:rPr>
          <w:rFonts w:ascii="楷体" w:hAnsi="楷体" w:eastAsia="楷体" w:cs="楷体"/>
          <w:spacing w:val="-1"/>
          <w:sz w:val="24"/>
          <w:szCs w:val="24"/>
        </w:rPr>
        <w:t>式中：</w:t>
      </w:r>
      <w:r>
        <w:rPr>
          <w:rFonts w:ascii="Times New Roman" w:hAnsi="Times New Roman" w:eastAsia="Times New Roman" w:cs="Times New Roman"/>
          <w:spacing w:val="-1"/>
          <w:sz w:val="24"/>
          <w:szCs w:val="24"/>
        </w:rPr>
        <w:t>C</w:t>
      </w:r>
      <w:r>
        <w:rPr>
          <w:rFonts w:ascii="Calibri" w:hAnsi="Calibri" w:eastAsia="Calibri" w:cs="Calibri"/>
          <w:spacing w:val="-1"/>
          <w:sz w:val="24"/>
          <w:szCs w:val="24"/>
        </w:rPr>
        <w:t>₁</w:t>
      </w:r>
      <w:r>
        <w:rPr>
          <w:rFonts w:ascii="楷体" w:hAnsi="楷体" w:eastAsia="楷体" w:cs="楷体"/>
          <w:spacing w:val="-1"/>
          <w:sz w:val="24"/>
          <w:szCs w:val="24"/>
        </w:rPr>
        <w:t>——杆系波速平均值</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8"/>
          <w:sz w:val="24"/>
          <w:szCs w:val="24"/>
        </w:rPr>
        <w:t xml:space="preserve">  </w:t>
      </w:r>
      <w:r>
        <w:rPr>
          <w:rFonts w:ascii="楷体" w:hAnsi="楷体" w:eastAsia="楷体" w:cs="楷体"/>
          <w:spacing w:val="-1"/>
          <w:sz w:val="24"/>
          <w:szCs w:val="24"/>
        </w:rPr>
        <w:t>m/s);</w:t>
      </w:r>
    </w:p>
    <w:p w14:paraId="3192A991">
      <w:pPr>
        <w:spacing w:before="53" w:line="281" w:lineRule="auto"/>
        <w:ind w:left="1449" w:right="111" w:hanging="719"/>
        <w:rPr>
          <w:rFonts w:ascii="楷体" w:hAnsi="楷体" w:eastAsia="楷体" w:cs="楷体"/>
          <w:sz w:val="24"/>
          <w:szCs w:val="24"/>
        </w:rPr>
      </w:pPr>
      <w:r>
        <w:rPr>
          <w:rFonts w:ascii="Times New Roman" w:hAnsi="Times New Roman" w:eastAsia="Times New Roman" w:cs="Times New Roman"/>
          <w:spacing w:val="1"/>
          <w:sz w:val="24"/>
          <w:szCs w:val="24"/>
        </w:rPr>
        <w:t>C.——</w:t>
      </w:r>
      <w:r>
        <w:rPr>
          <w:rFonts w:ascii="楷体" w:hAnsi="楷体" w:eastAsia="楷体" w:cs="楷体"/>
          <w:spacing w:val="1"/>
          <w:sz w:val="24"/>
          <w:szCs w:val="24"/>
        </w:rPr>
        <w:t>第</w:t>
      </w:r>
      <w:r>
        <w:rPr>
          <w:rFonts w:ascii="楷体" w:hAnsi="楷体" w:eastAsia="楷体" w:cs="楷体"/>
          <w:spacing w:val="-47"/>
          <w:sz w:val="24"/>
          <w:szCs w:val="24"/>
        </w:rPr>
        <w:t xml:space="preserve"> </w:t>
      </w:r>
      <w:r>
        <w:rPr>
          <w:rFonts w:ascii="Times New Roman" w:hAnsi="Times New Roman" w:eastAsia="Times New Roman" w:cs="Times New Roman"/>
          <w:spacing w:val="1"/>
          <w:sz w:val="24"/>
          <w:szCs w:val="24"/>
        </w:rPr>
        <w:t xml:space="preserve">i </w:t>
      </w:r>
      <w:r>
        <w:rPr>
          <w:rFonts w:ascii="宋体" w:hAnsi="宋体" w:eastAsia="宋体" w:cs="宋体"/>
          <w:spacing w:val="1"/>
          <w:sz w:val="24"/>
          <w:szCs w:val="24"/>
        </w:rPr>
        <w:t>根试验锚杆的杆系波速值</w:t>
      </w:r>
      <w:r>
        <w:rPr>
          <w:rFonts w:ascii="楷体" w:hAnsi="楷体" w:eastAsia="楷体" w:cs="楷体"/>
          <w:spacing w:val="1"/>
          <w:sz w:val="24"/>
          <w:szCs w:val="24"/>
        </w:rPr>
        <w:t xml:space="preserve">( </w:t>
      </w:r>
      <w:r>
        <w:rPr>
          <w:rFonts w:ascii="Times New Roman" w:hAnsi="Times New Roman" w:eastAsia="Times New Roman" w:cs="Times New Roman"/>
          <w:spacing w:val="1"/>
          <w:sz w:val="24"/>
          <w:szCs w:val="24"/>
        </w:rPr>
        <w:t xml:space="preserve">m/s), </w:t>
      </w:r>
      <w:r>
        <w:rPr>
          <w:rFonts w:ascii="Times New Roman" w:hAnsi="Times New Roman" w:eastAsia="Times New Roman" w:cs="Times New Roman"/>
          <w:sz w:val="24"/>
          <w:szCs w:val="24"/>
        </w:rPr>
        <w:t xml:space="preserve">    </w:t>
      </w:r>
      <w:r>
        <w:rPr>
          <w:rFonts w:ascii="楷体" w:hAnsi="楷体" w:eastAsia="楷体" w:cs="楷体"/>
          <w:sz w:val="24"/>
          <w:szCs w:val="24"/>
        </w:rPr>
        <w:t>满足|</w:t>
      </w:r>
      <w:r>
        <w:rPr>
          <w:rFonts w:ascii="Times New Roman" w:hAnsi="Times New Roman" w:eastAsia="Times New Roman" w:cs="Times New Roman"/>
          <w:sz w:val="24"/>
          <w:szCs w:val="24"/>
        </w:rPr>
        <w:t xml:space="preserve">C-C,|/C₁≤5%;            </w:t>
      </w:r>
      <w:r>
        <w:rPr>
          <w:rFonts w:ascii="宋体" w:hAnsi="宋体" w:eastAsia="宋体" w:cs="宋体"/>
          <w:sz w:val="24"/>
          <w:szCs w:val="24"/>
        </w:rPr>
        <w:t xml:space="preserve">否则增加 </w:t>
      </w:r>
      <w:r>
        <w:rPr>
          <w:rFonts w:ascii="楷体" w:hAnsi="楷体" w:eastAsia="楷体" w:cs="楷体"/>
          <w:spacing w:val="-2"/>
          <w:sz w:val="24"/>
          <w:szCs w:val="24"/>
        </w:rPr>
        <w:t>测试数量，剔除某些偏移过大的数据；</w:t>
      </w:r>
    </w:p>
    <w:p w14:paraId="3A82A542">
      <w:pPr>
        <w:spacing w:line="212" w:lineRule="auto"/>
        <w:ind w:left="820"/>
        <w:rPr>
          <w:rFonts w:ascii="Times New Roman" w:hAnsi="Times New Roman" w:eastAsia="Times New Roman" w:cs="Times New Roman"/>
          <w:sz w:val="24"/>
          <w:szCs w:val="24"/>
        </w:rPr>
      </w:pPr>
      <w:r>
        <w:rPr>
          <w:rFonts w:ascii="Times New Roman" w:hAnsi="Times New Roman" w:eastAsia="Times New Roman" w:cs="Times New Roman"/>
          <w:spacing w:val="-11"/>
          <w:w w:val="92"/>
          <w:sz w:val="24"/>
          <w:szCs w:val="24"/>
        </w:rPr>
        <w:t>L——</w:t>
      </w:r>
      <w:r>
        <w:rPr>
          <w:rFonts w:ascii="宋体" w:hAnsi="宋体" w:eastAsia="宋体" w:cs="宋体"/>
          <w:spacing w:val="-11"/>
          <w:w w:val="92"/>
          <w:sz w:val="24"/>
          <w:szCs w:val="24"/>
        </w:rPr>
        <w:t>杆</w:t>
      </w:r>
      <w:r>
        <w:rPr>
          <w:rFonts w:ascii="宋体" w:hAnsi="宋体" w:eastAsia="宋体" w:cs="宋体"/>
          <w:spacing w:val="-35"/>
          <w:sz w:val="24"/>
          <w:szCs w:val="24"/>
        </w:rPr>
        <w:t xml:space="preserve"> </w:t>
      </w:r>
      <w:r>
        <w:rPr>
          <w:rFonts w:ascii="宋体" w:hAnsi="宋体" w:eastAsia="宋体" w:cs="宋体"/>
          <w:spacing w:val="-11"/>
          <w:w w:val="92"/>
          <w:sz w:val="24"/>
          <w:szCs w:val="24"/>
        </w:rPr>
        <w:t>体</w:t>
      </w:r>
      <w:r>
        <w:rPr>
          <w:rFonts w:ascii="宋体" w:hAnsi="宋体" w:eastAsia="宋体" w:cs="宋体"/>
          <w:spacing w:val="-52"/>
          <w:sz w:val="24"/>
          <w:szCs w:val="24"/>
        </w:rPr>
        <w:t xml:space="preserve"> </w:t>
      </w:r>
      <w:r>
        <w:rPr>
          <w:rFonts w:ascii="宋体" w:hAnsi="宋体" w:eastAsia="宋体" w:cs="宋体"/>
          <w:spacing w:val="-11"/>
          <w:w w:val="92"/>
          <w:sz w:val="24"/>
          <w:szCs w:val="24"/>
        </w:rPr>
        <w:t>长</w:t>
      </w:r>
      <w:r>
        <w:rPr>
          <w:rFonts w:ascii="宋体" w:hAnsi="宋体" w:eastAsia="宋体" w:cs="宋体"/>
          <w:spacing w:val="-53"/>
          <w:sz w:val="24"/>
          <w:szCs w:val="24"/>
        </w:rPr>
        <w:t xml:space="preserve"> </w:t>
      </w:r>
      <w:r>
        <w:rPr>
          <w:rFonts w:ascii="宋体" w:hAnsi="宋体" w:eastAsia="宋体" w:cs="宋体"/>
          <w:spacing w:val="-11"/>
          <w:w w:val="92"/>
          <w:sz w:val="24"/>
          <w:szCs w:val="24"/>
        </w:rPr>
        <w:t>度</w:t>
      </w:r>
      <w:r>
        <w:rPr>
          <w:rFonts w:ascii="楷体" w:hAnsi="楷体" w:eastAsia="楷体" w:cs="楷体"/>
          <w:spacing w:val="-11"/>
          <w:w w:val="92"/>
          <w:sz w:val="24"/>
          <w:szCs w:val="24"/>
        </w:rPr>
        <w:t>(</w:t>
      </w:r>
      <w:r>
        <w:rPr>
          <w:rFonts w:ascii="楷体" w:hAnsi="楷体" w:eastAsia="楷体" w:cs="楷体"/>
          <w:spacing w:val="54"/>
          <w:sz w:val="24"/>
          <w:szCs w:val="24"/>
        </w:rPr>
        <w:t xml:space="preserve"> </w:t>
      </w:r>
      <w:r>
        <w:rPr>
          <w:rFonts w:ascii="Times New Roman" w:hAnsi="Times New Roman" w:eastAsia="Times New Roman" w:cs="Times New Roman"/>
          <w:spacing w:val="-11"/>
          <w:w w:val="92"/>
          <w:sz w:val="24"/>
          <w:szCs w:val="24"/>
        </w:rPr>
        <w:t>m);</w:t>
      </w:r>
    </w:p>
    <w:p w14:paraId="2DD303FF">
      <w:pPr>
        <w:spacing w:before="166" w:line="215" w:lineRule="auto"/>
        <w:ind w:left="630"/>
        <w:rPr>
          <w:rFonts w:ascii="Times New Roman" w:hAnsi="Times New Roman" w:eastAsia="Times New Roman" w:cs="Times New Roman"/>
          <w:sz w:val="24"/>
          <w:szCs w:val="24"/>
        </w:rPr>
      </w:pPr>
      <w:r>
        <w:rPr>
          <w:rFonts w:ascii="宋体" w:hAnsi="宋体" w:eastAsia="宋体" w:cs="宋体"/>
          <w:spacing w:val="-18"/>
          <w:sz w:val="24"/>
          <w:szCs w:val="24"/>
        </w:rPr>
        <w:t>△t。</w:t>
      </w:r>
      <w:r>
        <w:rPr>
          <w:rFonts w:ascii="Times New Roman" w:hAnsi="Times New Roman" w:eastAsia="Times New Roman" w:cs="Times New Roman"/>
          <w:spacing w:val="-18"/>
          <w:sz w:val="24"/>
          <w:szCs w:val="24"/>
        </w:rPr>
        <w:t>——</w:t>
      </w:r>
      <w:r>
        <w:rPr>
          <w:rFonts w:ascii="宋体" w:hAnsi="宋体" w:eastAsia="宋体" w:cs="宋体"/>
          <w:spacing w:val="-18"/>
          <w:sz w:val="24"/>
          <w:szCs w:val="24"/>
        </w:rPr>
        <w:t>杆底反射波旅行时间</w:t>
      </w:r>
      <w:r>
        <w:rPr>
          <w:rFonts w:ascii="楷体" w:hAnsi="楷体" w:eastAsia="楷体" w:cs="楷体"/>
          <w:spacing w:val="-18"/>
          <w:sz w:val="24"/>
          <w:szCs w:val="24"/>
        </w:rPr>
        <w:t>(</w:t>
      </w:r>
      <w:r>
        <w:rPr>
          <w:rFonts w:ascii="楷体" w:hAnsi="楷体" w:eastAsia="楷体" w:cs="楷体"/>
          <w:spacing w:val="47"/>
          <w:sz w:val="24"/>
          <w:szCs w:val="24"/>
        </w:rPr>
        <w:t xml:space="preserve"> </w:t>
      </w:r>
      <w:r>
        <w:rPr>
          <w:rFonts w:ascii="Times New Roman" w:hAnsi="Times New Roman" w:eastAsia="Times New Roman" w:cs="Times New Roman"/>
          <w:spacing w:val="-18"/>
          <w:sz w:val="24"/>
          <w:szCs w:val="24"/>
        </w:rPr>
        <w:t>s;</w:t>
      </w:r>
    </w:p>
    <w:p w14:paraId="4A3DB97C">
      <w:pPr>
        <w:spacing w:before="23" w:line="212" w:lineRule="auto"/>
        <w:ind w:left="722"/>
        <w:rPr>
          <w:rFonts w:ascii="Times New Roman" w:hAnsi="Times New Roman" w:eastAsia="Times New Roman" w:cs="Times New Roman"/>
          <w:sz w:val="24"/>
          <w:szCs w:val="24"/>
        </w:rPr>
      </w:pPr>
      <w:r>
        <w:rPr>
          <w:rFonts w:ascii="楷体" w:hAnsi="楷体" w:eastAsia="楷体" w:cs="楷体"/>
          <w:b/>
          <w:bCs/>
          <w:spacing w:val="-3"/>
          <w:sz w:val="24"/>
          <w:szCs w:val="24"/>
        </w:rPr>
        <w:t>△</w:t>
      </w:r>
      <w:r>
        <w:rPr>
          <w:rFonts w:ascii="Times New Roman" w:hAnsi="Times New Roman" w:eastAsia="Times New Roman" w:cs="Times New Roman"/>
          <w:b/>
          <w:bCs/>
          <w:spacing w:val="-3"/>
          <w:sz w:val="24"/>
          <w:szCs w:val="24"/>
        </w:rPr>
        <w:t xml:space="preserve">f—  </w:t>
      </w:r>
      <w:r>
        <w:rPr>
          <w:rFonts w:ascii="宋体" w:hAnsi="宋体" w:eastAsia="宋体" w:cs="宋体"/>
          <w:b/>
          <w:bCs/>
          <w:spacing w:val="-3"/>
          <w:sz w:val="24"/>
          <w:szCs w:val="24"/>
        </w:rPr>
        <w:t>幅频曲线上杆底相邻谐振峰间的频差</w:t>
      </w:r>
      <w:r>
        <w:rPr>
          <w:rFonts w:ascii="宋体" w:hAnsi="宋体" w:eastAsia="宋体" w:cs="宋体"/>
          <w:spacing w:val="-3"/>
          <w:sz w:val="24"/>
          <w:szCs w:val="24"/>
        </w:rPr>
        <w:t xml:space="preserve"> </w:t>
      </w:r>
      <w:r>
        <w:rPr>
          <w:rFonts w:ascii="楷体" w:hAnsi="楷体" w:eastAsia="楷体" w:cs="楷体"/>
          <w:b/>
          <w:bCs/>
          <w:spacing w:val="-3"/>
          <w:sz w:val="24"/>
          <w:szCs w:val="24"/>
        </w:rPr>
        <w:t>(</w:t>
      </w:r>
      <w:r>
        <w:rPr>
          <w:rFonts w:ascii="楷体" w:hAnsi="楷体" w:eastAsia="楷体" w:cs="楷体"/>
          <w:spacing w:val="-33"/>
          <w:sz w:val="24"/>
          <w:szCs w:val="24"/>
        </w:rPr>
        <w:t xml:space="preserve"> </w:t>
      </w:r>
      <w:r>
        <w:rPr>
          <w:rFonts w:ascii="Times New Roman" w:hAnsi="Times New Roman" w:eastAsia="Times New Roman" w:cs="Times New Roman"/>
          <w:b/>
          <w:bCs/>
          <w:spacing w:val="-3"/>
          <w:sz w:val="24"/>
          <w:szCs w:val="24"/>
        </w:rPr>
        <w:t>Hz);</w:t>
      </w:r>
    </w:p>
    <w:p w14:paraId="029C286C">
      <w:pPr>
        <w:spacing w:before="91" w:line="212" w:lineRule="auto"/>
        <w:ind w:left="810"/>
        <w:rPr>
          <w:rFonts w:ascii="宋体" w:hAnsi="宋体" w:eastAsia="宋体" w:cs="宋体"/>
          <w:sz w:val="24"/>
          <w:szCs w:val="24"/>
        </w:rPr>
      </w:pPr>
      <w:r>
        <w:rPr>
          <w:rFonts w:ascii="Times New Roman" w:hAnsi="Times New Roman" w:eastAsia="Times New Roman" w:cs="Times New Roman"/>
          <w:spacing w:val="5"/>
          <w:sz w:val="24"/>
          <w:szCs w:val="24"/>
        </w:rPr>
        <w:t xml:space="preserve">n     </w:t>
      </w:r>
      <w:r>
        <w:rPr>
          <w:rFonts w:ascii="宋体" w:hAnsi="宋体" w:eastAsia="宋体" w:cs="宋体"/>
          <w:spacing w:val="5"/>
          <w:sz w:val="24"/>
          <w:szCs w:val="24"/>
        </w:rPr>
        <w:t>参与波速平均值计算的试验锚杆的锚杆数量</w:t>
      </w:r>
      <w:r>
        <w:rPr>
          <w:rFonts w:ascii="宋体" w:hAnsi="宋体" w:eastAsia="宋体" w:cs="宋体"/>
          <w:spacing w:val="-13"/>
          <w:sz w:val="24"/>
          <w:szCs w:val="24"/>
        </w:rPr>
        <w:t xml:space="preserve"> </w:t>
      </w:r>
      <w:r>
        <w:rPr>
          <w:rFonts w:ascii="楷体" w:hAnsi="楷体" w:eastAsia="楷体" w:cs="楷体"/>
          <w:spacing w:val="5"/>
          <w:sz w:val="24"/>
          <w:szCs w:val="24"/>
        </w:rPr>
        <w:t>(</w:t>
      </w:r>
      <w:r>
        <w:rPr>
          <w:rFonts w:ascii="楷体" w:hAnsi="楷体" w:eastAsia="楷体" w:cs="楷体"/>
          <w:spacing w:val="-45"/>
          <w:sz w:val="24"/>
          <w:szCs w:val="24"/>
        </w:rPr>
        <w:t xml:space="preserve"> </w:t>
      </w:r>
      <w:r>
        <w:rPr>
          <w:rFonts w:ascii="Times New Roman" w:hAnsi="Times New Roman" w:eastAsia="Times New Roman" w:cs="Times New Roman"/>
          <w:spacing w:val="5"/>
          <w:sz w:val="24"/>
          <w:szCs w:val="24"/>
        </w:rPr>
        <w:t>n≥5)</w:t>
      </w:r>
      <w:r>
        <w:rPr>
          <w:rFonts w:ascii="宋体" w:hAnsi="宋体" w:eastAsia="宋体" w:cs="宋体"/>
          <w:spacing w:val="5"/>
          <w:sz w:val="24"/>
          <w:szCs w:val="24"/>
        </w:rPr>
        <w:t>。</w:t>
      </w:r>
    </w:p>
    <w:p w14:paraId="244C53F3">
      <w:pPr>
        <w:pStyle w:val="2"/>
        <w:spacing w:line="361" w:lineRule="auto"/>
      </w:pPr>
    </w:p>
    <w:p w14:paraId="59AFFF96">
      <w:pPr>
        <w:spacing w:before="78" w:line="219" w:lineRule="auto"/>
        <w:ind w:left="250"/>
        <w:rPr>
          <w:rFonts w:ascii="宋体" w:hAnsi="宋体" w:eastAsia="宋体" w:cs="宋体"/>
          <w:sz w:val="24"/>
          <w:szCs w:val="24"/>
        </w:rPr>
      </w:pPr>
      <w:r>
        <w:rPr>
          <w:rFonts w:ascii="宋体" w:hAnsi="宋体" w:eastAsia="宋体" w:cs="宋体"/>
          <w:spacing w:val="1"/>
          <w:sz w:val="24"/>
          <w:szCs w:val="24"/>
        </w:rPr>
        <w:t>3.2  测试步骤</w:t>
      </w:r>
    </w:p>
    <w:p w14:paraId="51F1ACAE">
      <w:pPr>
        <w:spacing w:before="93" w:line="245" w:lineRule="auto"/>
        <w:ind w:left="20" w:firstLine="509"/>
        <w:rPr>
          <w:rFonts w:ascii="宋体" w:hAnsi="宋体" w:eastAsia="宋体" w:cs="宋体"/>
          <w:sz w:val="24"/>
          <w:szCs w:val="24"/>
        </w:rPr>
      </w:pPr>
      <w:r>
        <w:rPr>
          <w:rFonts w:ascii="宋体" w:hAnsi="宋体" w:eastAsia="宋体" w:cs="宋体"/>
          <w:spacing w:val="2"/>
          <w:sz w:val="24"/>
          <w:szCs w:val="24"/>
        </w:rPr>
        <w:t>(1)</w:t>
      </w:r>
      <w:r>
        <w:rPr>
          <w:rFonts w:ascii="宋体" w:hAnsi="宋体" w:eastAsia="宋体" w:cs="宋体"/>
          <w:spacing w:val="51"/>
          <w:sz w:val="24"/>
          <w:szCs w:val="24"/>
        </w:rPr>
        <w:t xml:space="preserve"> </w:t>
      </w:r>
      <w:r>
        <w:rPr>
          <w:rFonts w:ascii="宋体" w:hAnsi="宋体" w:eastAsia="宋体" w:cs="宋体"/>
          <w:spacing w:val="2"/>
          <w:sz w:val="24"/>
          <w:szCs w:val="24"/>
        </w:rPr>
        <w:t>仪器设备调试及设定测试参数，包括：</w:t>
      </w:r>
      <w:r>
        <w:rPr>
          <w:rFonts w:ascii="宋体" w:hAnsi="宋体" w:eastAsia="宋体" w:cs="宋体"/>
          <w:spacing w:val="1"/>
          <w:sz w:val="24"/>
          <w:szCs w:val="24"/>
        </w:rPr>
        <w:t>采样时间间隔、预设杆长、预设波速、</w:t>
      </w:r>
      <w:r>
        <w:rPr>
          <w:rFonts w:ascii="宋体" w:hAnsi="宋体" w:eastAsia="宋体" w:cs="宋体"/>
          <w:sz w:val="24"/>
          <w:szCs w:val="24"/>
        </w:rPr>
        <w:t xml:space="preserve"> </w:t>
      </w:r>
      <w:r>
        <w:rPr>
          <w:rFonts w:ascii="宋体" w:hAnsi="宋体" w:eastAsia="宋体" w:cs="宋体"/>
          <w:spacing w:val="-1"/>
          <w:sz w:val="24"/>
          <w:szCs w:val="24"/>
        </w:rPr>
        <w:t>记录点数、工程及项目名称等。</w:t>
      </w:r>
    </w:p>
    <w:p w14:paraId="2AEAA010">
      <w:pPr>
        <w:spacing w:before="94" w:line="219" w:lineRule="auto"/>
        <w:ind w:left="530"/>
        <w:rPr>
          <w:rFonts w:ascii="宋体" w:hAnsi="宋体" w:eastAsia="宋体" w:cs="宋体"/>
          <w:sz w:val="24"/>
          <w:szCs w:val="24"/>
        </w:rPr>
      </w:pPr>
      <w:r>
        <w:rPr>
          <w:rFonts w:ascii="宋体" w:hAnsi="宋体" w:eastAsia="宋体" w:cs="宋体"/>
          <w:spacing w:val="4"/>
          <w:sz w:val="24"/>
          <w:szCs w:val="24"/>
        </w:rPr>
        <w:t>(2)对实心锚杆宜采用端发端收方式进行数据激发与接收，其测试步骤如下：</w:t>
      </w:r>
    </w:p>
    <w:p w14:paraId="2D53FF19">
      <w:pPr>
        <w:spacing w:before="74" w:line="217" w:lineRule="auto"/>
        <w:ind w:left="510"/>
        <w:rPr>
          <w:rFonts w:ascii="宋体" w:hAnsi="宋体" w:eastAsia="宋体" w:cs="宋体"/>
          <w:sz w:val="24"/>
          <w:szCs w:val="24"/>
        </w:rPr>
      </w:pPr>
      <w:r>
        <w:rPr>
          <w:rFonts w:ascii="宋体" w:hAnsi="宋体" w:eastAsia="宋体" w:cs="宋体"/>
          <w:spacing w:val="-1"/>
          <w:sz w:val="24"/>
          <w:szCs w:val="24"/>
        </w:rPr>
        <w:t>①在锚杆端面固定接收传感器，传感器轴心应与锚杆平行。</w:t>
      </w:r>
    </w:p>
    <w:p w14:paraId="5BEE9C9B">
      <w:pPr>
        <w:spacing w:before="88" w:line="245" w:lineRule="auto"/>
        <w:ind w:left="10" w:right="29" w:firstLine="499"/>
        <w:rPr>
          <w:rFonts w:ascii="宋体" w:hAnsi="宋体" w:eastAsia="宋体" w:cs="宋体"/>
          <w:sz w:val="24"/>
          <w:szCs w:val="24"/>
        </w:rPr>
      </w:pPr>
      <w:r>
        <w:rPr>
          <w:rFonts w:ascii="宋体" w:hAnsi="宋体" w:eastAsia="宋体" w:cs="宋体"/>
          <w:spacing w:val="3"/>
          <w:sz w:val="24"/>
          <w:szCs w:val="24"/>
        </w:rPr>
        <w:t>②用激振器激振锚杆端头靠近中心的位置，激振器激振时应避</w:t>
      </w:r>
      <w:r>
        <w:rPr>
          <w:rFonts w:ascii="宋体" w:hAnsi="宋体" w:eastAsia="宋体" w:cs="宋体"/>
          <w:spacing w:val="2"/>
          <w:sz w:val="24"/>
          <w:szCs w:val="24"/>
        </w:rPr>
        <w:t>免触及接收传感器，</w:t>
      </w:r>
      <w:r>
        <w:rPr>
          <w:rFonts w:ascii="宋体" w:hAnsi="宋体" w:eastAsia="宋体" w:cs="宋体"/>
          <w:sz w:val="24"/>
          <w:szCs w:val="24"/>
        </w:rPr>
        <w:t xml:space="preserve"> </w:t>
      </w:r>
      <w:r>
        <w:rPr>
          <w:rFonts w:ascii="宋体" w:hAnsi="宋体" w:eastAsia="宋体" w:cs="宋体"/>
          <w:spacing w:val="-1"/>
          <w:sz w:val="24"/>
          <w:szCs w:val="24"/>
        </w:rPr>
        <w:t>并记录波形。</w:t>
      </w:r>
    </w:p>
    <w:p w14:paraId="19B1E8EB">
      <w:pPr>
        <w:spacing w:before="83" w:line="217" w:lineRule="auto"/>
        <w:ind w:left="520"/>
        <w:rPr>
          <w:rFonts w:ascii="宋体" w:hAnsi="宋体" w:eastAsia="宋体" w:cs="宋体"/>
          <w:sz w:val="24"/>
          <w:szCs w:val="24"/>
        </w:rPr>
      </w:pPr>
      <w:r>
        <w:rPr>
          <w:rFonts w:ascii="宋体" w:hAnsi="宋体" w:eastAsia="宋体" w:cs="宋体"/>
          <w:spacing w:val="4"/>
          <w:sz w:val="24"/>
          <w:szCs w:val="24"/>
        </w:rPr>
        <w:t>③按步骤②多次激振锚杆端头，并记录波形，直至有效波形记</w:t>
      </w:r>
      <w:r>
        <w:rPr>
          <w:rFonts w:ascii="宋体" w:hAnsi="宋体" w:eastAsia="宋体" w:cs="宋体"/>
          <w:spacing w:val="3"/>
          <w:sz w:val="24"/>
          <w:szCs w:val="24"/>
        </w:rPr>
        <w:t>录不少于3个。</w:t>
      </w:r>
    </w:p>
    <w:p w14:paraId="27BCC282">
      <w:pPr>
        <w:spacing w:before="89" w:line="219" w:lineRule="auto"/>
        <w:ind w:left="530"/>
        <w:rPr>
          <w:rFonts w:ascii="宋体" w:hAnsi="宋体" w:eastAsia="宋体" w:cs="宋体"/>
          <w:sz w:val="24"/>
          <w:szCs w:val="24"/>
        </w:rPr>
      </w:pPr>
      <w:r>
        <w:rPr>
          <w:rFonts w:ascii="宋体" w:hAnsi="宋体" w:eastAsia="宋体" w:cs="宋体"/>
          <w:spacing w:val="-1"/>
          <w:sz w:val="24"/>
          <w:szCs w:val="24"/>
        </w:rPr>
        <w:t>(3)</w:t>
      </w:r>
      <w:r>
        <w:rPr>
          <w:rFonts w:ascii="宋体" w:hAnsi="宋体" w:eastAsia="宋体" w:cs="宋体"/>
          <w:spacing w:val="54"/>
          <w:sz w:val="24"/>
          <w:szCs w:val="24"/>
        </w:rPr>
        <w:t xml:space="preserve"> </w:t>
      </w:r>
      <w:r>
        <w:rPr>
          <w:rFonts w:ascii="宋体" w:hAnsi="宋体" w:eastAsia="宋体" w:cs="宋体"/>
          <w:spacing w:val="-1"/>
          <w:sz w:val="24"/>
          <w:szCs w:val="24"/>
        </w:rPr>
        <w:t>对中空锚杆宜采用端发侧收方式进行数据激发与接收，其测试步骤如下：</w:t>
      </w:r>
    </w:p>
    <w:p w14:paraId="07647AD5">
      <w:pPr>
        <w:spacing w:before="74" w:line="217" w:lineRule="auto"/>
        <w:ind w:left="510"/>
        <w:rPr>
          <w:rFonts w:ascii="宋体" w:hAnsi="宋体" w:eastAsia="宋体" w:cs="宋体"/>
          <w:sz w:val="24"/>
          <w:szCs w:val="24"/>
        </w:rPr>
      </w:pPr>
      <w:r>
        <w:rPr>
          <w:rFonts w:ascii="宋体" w:hAnsi="宋体" w:eastAsia="宋体" w:cs="宋体"/>
          <w:sz w:val="24"/>
          <w:szCs w:val="24"/>
        </w:rPr>
        <w:t>①在锚杆端部侧壁固定接收传感器，传感器轴心应与锚杆平行。</w:t>
      </w:r>
    </w:p>
    <w:p w14:paraId="6A2E0F68">
      <w:pPr>
        <w:spacing w:line="217" w:lineRule="auto"/>
        <w:rPr>
          <w:rFonts w:ascii="宋体" w:hAnsi="宋体" w:eastAsia="宋体" w:cs="宋体"/>
          <w:sz w:val="24"/>
          <w:szCs w:val="24"/>
        </w:rPr>
        <w:sectPr>
          <w:headerReference r:id="rId62" w:type="default"/>
          <w:footerReference r:id="rId63" w:type="default"/>
          <w:pgSz w:w="11900" w:h="16820"/>
          <w:pgMar w:top="1569" w:right="1290" w:bottom="1716" w:left="1329" w:header="1198" w:footer="1404" w:gutter="0"/>
          <w:cols w:space="720" w:num="1"/>
        </w:sectPr>
      </w:pPr>
    </w:p>
    <w:p w14:paraId="3D254C27">
      <w:pPr>
        <w:spacing w:before="177" w:line="251" w:lineRule="auto"/>
        <w:ind w:left="30" w:right="113" w:firstLine="469"/>
        <w:rPr>
          <w:rFonts w:ascii="宋体" w:hAnsi="宋体" w:eastAsia="宋体" w:cs="宋体"/>
          <w:sz w:val="25"/>
          <w:szCs w:val="25"/>
        </w:rPr>
      </w:pPr>
      <w:r>
        <w:rPr>
          <w:rFonts w:ascii="宋体" w:hAnsi="宋体" w:eastAsia="宋体" w:cs="宋体"/>
          <w:spacing w:val="4"/>
          <w:sz w:val="25"/>
          <w:szCs w:val="25"/>
        </w:rPr>
        <w:t>②用激振器激振锚杆端头靠近中心的位置，激振器激振时应避免触及接收传感</w:t>
      </w:r>
      <w:r>
        <w:rPr>
          <w:rFonts w:ascii="宋体" w:hAnsi="宋体" w:eastAsia="宋体" w:cs="宋体"/>
          <w:spacing w:val="14"/>
          <w:sz w:val="25"/>
          <w:szCs w:val="25"/>
        </w:rPr>
        <w:t xml:space="preserve"> </w:t>
      </w:r>
      <w:bookmarkStart w:id="20" w:name="bookmark76"/>
      <w:bookmarkEnd w:id="20"/>
      <w:r>
        <w:rPr>
          <w:rFonts w:ascii="宋体" w:hAnsi="宋体" w:eastAsia="宋体" w:cs="宋体"/>
          <w:spacing w:val="-6"/>
          <w:sz w:val="25"/>
          <w:szCs w:val="25"/>
        </w:rPr>
        <w:t>器，并记录波形。</w:t>
      </w:r>
    </w:p>
    <w:p w14:paraId="7722CA24">
      <w:pPr>
        <w:spacing w:before="60" w:line="217" w:lineRule="auto"/>
        <w:ind w:left="510"/>
        <w:rPr>
          <w:rFonts w:ascii="宋体" w:hAnsi="宋体" w:eastAsia="宋体" w:cs="宋体"/>
          <w:sz w:val="25"/>
          <w:szCs w:val="25"/>
        </w:rPr>
      </w:pPr>
      <w:r>
        <w:rPr>
          <w:rFonts w:ascii="宋体" w:hAnsi="宋体" w:eastAsia="宋体" w:cs="宋体"/>
          <w:spacing w:val="-6"/>
          <w:sz w:val="25"/>
          <w:szCs w:val="25"/>
        </w:rPr>
        <w:t>③按步骤②多次激振锚杆端头，并记录波形，直至有效波形记录不少于3个。</w:t>
      </w:r>
    </w:p>
    <w:p w14:paraId="650FF975">
      <w:pPr>
        <w:spacing w:before="69" w:line="235" w:lineRule="auto"/>
        <w:ind w:left="40" w:right="88" w:firstLine="489"/>
        <w:rPr>
          <w:rFonts w:ascii="宋体" w:hAnsi="宋体" w:eastAsia="宋体" w:cs="宋体"/>
          <w:sz w:val="25"/>
          <w:szCs w:val="25"/>
        </w:rPr>
      </w:pPr>
      <w:r>
        <w:rPr>
          <w:rFonts w:ascii="宋体" w:hAnsi="宋体" w:eastAsia="宋体" w:cs="宋体"/>
          <w:sz w:val="25"/>
          <w:szCs w:val="25"/>
        </w:rPr>
        <w:t>(4)</w:t>
      </w:r>
      <w:r>
        <w:rPr>
          <w:rFonts w:ascii="宋体" w:hAnsi="宋体" w:eastAsia="宋体" w:cs="宋体"/>
          <w:spacing w:val="34"/>
          <w:sz w:val="25"/>
          <w:szCs w:val="25"/>
        </w:rPr>
        <w:t xml:space="preserve"> </w:t>
      </w:r>
      <w:r>
        <w:rPr>
          <w:rFonts w:ascii="宋体" w:hAnsi="宋体" w:eastAsia="宋体" w:cs="宋体"/>
          <w:sz w:val="25"/>
          <w:szCs w:val="25"/>
        </w:rPr>
        <w:t>测试记录：同一根锚杆的有效波形记录不少</w:t>
      </w:r>
      <w:r>
        <w:rPr>
          <w:rFonts w:ascii="宋体" w:hAnsi="宋体" w:eastAsia="宋体" w:cs="宋体"/>
          <w:spacing w:val="-1"/>
          <w:sz w:val="25"/>
          <w:szCs w:val="25"/>
        </w:rPr>
        <w:t>于3个，且一致性较好，有明显</w:t>
      </w:r>
      <w:r>
        <w:rPr>
          <w:rFonts w:ascii="宋体" w:hAnsi="宋体" w:eastAsia="宋体" w:cs="宋体"/>
          <w:sz w:val="25"/>
          <w:szCs w:val="25"/>
        </w:rPr>
        <w:t xml:space="preserve"> </w:t>
      </w:r>
      <w:r>
        <w:rPr>
          <w:rFonts w:ascii="宋体" w:hAnsi="宋体" w:eastAsia="宋体" w:cs="宋体"/>
          <w:spacing w:val="-10"/>
          <w:sz w:val="25"/>
          <w:szCs w:val="25"/>
        </w:rPr>
        <w:t>的底端反射。</w:t>
      </w:r>
    </w:p>
    <w:p w14:paraId="4E4135E4">
      <w:pPr>
        <w:pStyle w:val="2"/>
        <w:spacing w:line="326" w:lineRule="auto"/>
      </w:pPr>
    </w:p>
    <w:p w14:paraId="6A3F17D4">
      <w:pPr>
        <w:spacing w:before="81" w:line="224" w:lineRule="auto"/>
        <w:ind w:left="20"/>
        <w:rPr>
          <w:rFonts w:ascii="楷体" w:hAnsi="楷体" w:eastAsia="楷体" w:cs="楷体"/>
          <w:sz w:val="25"/>
          <w:szCs w:val="25"/>
        </w:rPr>
      </w:pPr>
      <w:r>
        <w:rPr>
          <w:rFonts w:ascii="楷体" w:hAnsi="楷体" w:eastAsia="楷体" w:cs="楷体"/>
          <w:spacing w:val="-8"/>
          <w:sz w:val="25"/>
          <w:szCs w:val="25"/>
        </w:rPr>
        <w:t>条文说明</w:t>
      </w:r>
    </w:p>
    <w:p w14:paraId="7DAA8822">
      <w:pPr>
        <w:spacing w:before="200" w:line="220" w:lineRule="auto"/>
        <w:ind w:left="520"/>
        <w:rPr>
          <w:rFonts w:ascii="楷体" w:hAnsi="楷体" w:eastAsia="楷体" w:cs="楷体"/>
          <w:sz w:val="25"/>
          <w:szCs w:val="25"/>
        </w:rPr>
      </w:pPr>
      <w:r>
        <w:rPr>
          <w:rFonts w:ascii="楷体" w:hAnsi="楷体" w:eastAsia="楷体" w:cs="楷体"/>
          <w:spacing w:val="-9"/>
          <w:sz w:val="25"/>
          <w:szCs w:val="25"/>
        </w:rPr>
        <w:t>有效波形一般具备波形一致性较好，具有明显的底端</w:t>
      </w:r>
      <w:r>
        <w:rPr>
          <w:rFonts w:ascii="楷体" w:hAnsi="楷体" w:eastAsia="楷体" w:cs="楷体"/>
          <w:spacing w:val="-10"/>
          <w:sz w:val="25"/>
          <w:szCs w:val="25"/>
        </w:rPr>
        <w:t>反射信号。</w:t>
      </w:r>
    </w:p>
    <w:p w14:paraId="1ADFF987">
      <w:pPr>
        <w:pStyle w:val="2"/>
        <w:spacing w:line="315" w:lineRule="auto"/>
      </w:pPr>
    </w:p>
    <w:p w14:paraId="691708C6">
      <w:pPr>
        <w:spacing w:before="81" w:line="222" w:lineRule="auto"/>
        <w:ind w:left="3"/>
        <w:rPr>
          <w:rFonts w:ascii="黑体" w:hAnsi="黑体" w:eastAsia="黑体" w:cs="黑体"/>
          <w:sz w:val="25"/>
          <w:szCs w:val="25"/>
        </w:rPr>
      </w:pPr>
      <w:r>
        <w:rPr>
          <w:rFonts w:ascii="黑体" w:hAnsi="黑体" w:eastAsia="黑体" w:cs="黑体"/>
          <w:b/>
          <w:bCs/>
          <w:spacing w:val="-11"/>
          <w:sz w:val="25"/>
          <w:szCs w:val="25"/>
        </w:rPr>
        <w:t>4</w:t>
      </w:r>
      <w:r>
        <w:rPr>
          <w:rFonts w:ascii="黑体" w:hAnsi="黑体" w:eastAsia="黑体" w:cs="黑体"/>
          <w:spacing w:val="115"/>
          <w:sz w:val="25"/>
          <w:szCs w:val="25"/>
        </w:rPr>
        <w:t xml:space="preserve"> </w:t>
      </w:r>
      <w:r>
        <w:rPr>
          <w:rFonts w:ascii="黑体" w:hAnsi="黑体" w:eastAsia="黑体" w:cs="黑体"/>
          <w:b/>
          <w:bCs/>
          <w:spacing w:val="-11"/>
          <w:sz w:val="25"/>
          <w:szCs w:val="25"/>
        </w:rPr>
        <w:t>数据处理</w:t>
      </w:r>
    </w:p>
    <w:p w14:paraId="6D0A6670">
      <w:pPr>
        <w:pStyle w:val="2"/>
        <w:spacing w:line="349" w:lineRule="auto"/>
      </w:pPr>
    </w:p>
    <w:p w14:paraId="57CFDA14">
      <w:pPr>
        <w:spacing w:before="82" w:line="219" w:lineRule="auto"/>
        <w:ind w:left="240"/>
        <w:rPr>
          <w:rFonts w:ascii="宋体" w:hAnsi="宋体" w:eastAsia="宋体" w:cs="宋体"/>
          <w:sz w:val="25"/>
          <w:szCs w:val="25"/>
        </w:rPr>
      </w:pPr>
      <w:r>
        <w:rPr>
          <w:rFonts w:ascii="宋体" w:hAnsi="宋体" w:eastAsia="宋体" w:cs="宋体"/>
          <w:spacing w:val="-6"/>
          <w:sz w:val="25"/>
          <w:szCs w:val="25"/>
        </w:rPr>
        <w:t>4.1  锚杆杆体长度计算</w:t>
      </w:r>
    </w:p>
    <w:p w14:paraId="442FE051">
      <w:pPr>
        <w:spacing w:before="131" w:line="218" w:lineRule="auto"/>
        <w:ind w:left="520"/>
        <w:rPr>
          <w:rFonts w:ascii="宋体" w:hAnsi="宋体" w:eastAsia="宋体" w:cs="宋体"/>
          <w:sz w:val="25"/>
          <w:szCs w:val="25"/>
        </w:rPr>
      </w:pPr>
      <w:r>
        <w:rPr>
          <w:rFonts w:ascii="宋体" w:hAnsi="宋体" w:eastAsia="宋体" w:cs="宋体"/>
          <w:spacing w:val="-4"/>
          <w:sz w:val="25"/>
          <w:szCs w:val="25"/>
        </w:rPr>
        <w:t>(1)锚杆杆底反射信号识别可采用时域反射波法、幅频域频差</w:t>
      </w:r>
      <w:r>
        <w:rPr>
          <w:rFonts w:ascii="宋体" w:hAnsi="宋体" w:eastAsia="宋体" w:cs="宋体"/>
          <w:spacing w:val="-5"/>
          <w:sz w:val="25"/>
          <w:szCs w:val="25"/>
        </w:rPr>
        <w:t>法等。</w:t>
      </w:r>
    </w:p>
    <w:p w14:paraId="6659C63D">
      <w:pPr>
        <w:spacing w:before="27" w:line="239" w:lineRule="auto"/>
        <w:ind w:left="30" w:right="95" w:firstLine="489"/>
        <w:rPr>
          <w:rFonts w:ascii="宋体" w:hAnsi="宋体" w:eastAsia="宋体" w:cs="宋体"/>
          <w:sz w:val="25"/>
          <w:szCs w:val="25"/>
        </w:rPr>
      </w:pPr>
      <w:r>
        <w:rPr>
          <w:rFonts w:ascii="宋体" w:hAnsi="宋体" w:eastAsia="宋体" w:cs="宋体"/>
          <w:spacing w:val="1"/>
          <w:sz w:val="25"/>
          <w:szCs w:val="25"/>
        </w:rPr>
        <w:t>(2)杆底反射波与杆端入射首波波峰间的时间差即</w:t>
      </w:r>
      <w:r>
        <w:rPr>
          <w:rFonts w:ascii="宋体" w:hAnsi="宋体" w:eastAsia="宋体" w:cs="宋体"/>
          <w:sz w:val="25"/>
          <w:szCs w:val="25"/>
        </w:rPr>
        <w:t xml:space="preserve">为杆底反射时差，若有多次杆 </w:t>
      </w:r>
      <w:r>
        <w:rPr>
          <w:rFonts w:ascii="宋体" w:hAnsi="宋体" w:eastAsia="宋体" w:cs="宋体"/>
          <w:spacing w:val="-10"/>
          <w:sz w:val="25"/>
          <w:szCs w:val="25"/>
        </w:rPr>
        <w:t>底反射信号，则应取各次时差的平均值。</w:t>
      </w:r>
    </w:p>
    <w:p w14:paraId="35FD4F1C">
      <w:pPr>
        <w:spacing w:before="35" w:line="212" w:lineRule="auto"/>
        <w:ind w:left="520"/>
        <w:rPr>
          <w:rFonts w:ascii="宋体" w:hAnsi="宋体" w:eastAsia="宋体" w:cs="宋体"/>
          <w:sz w:val="25"/>
          <w:szCs w:val="25"/>
        </w:rPr>
      </w:pPr>
      <w:r>
        <w:rPr>
          <w:rFonts w:ascii="宋体" w:hAnsi="宋体" w:eastAsia="宋体" w:cs="宋体"/>
          <w:spacing w:val="-2"/>
          <w:sz w:val="25"/>
          <w:szCs w:val="25"/>
        </w:rPr>
        <w:t>(3)时间域杆体长度应按式</w:t>
      </w:r>
      <w:r>
        <w:rPr>
          <w:rFonts w:ascii="宋体" w:hAnsi="宋体" w:eastAsia="宋体" w:cs="宋体"/>
          <w:spacing w:val="-25"/>
          <w:sz w:val="25"/>
          <w:szCs w:val="25"/>
        </w:rPr>
        <w:t xml:space="preserve"> </w:t>
      </w:r>
      <w:r>
        <w:rPr>
          <w:rFonts w:ascii="宋体" w:hAnsi="宋体" w:eastAsia="宋体" w:cs="宋体"/>
          <w:spacing w:val="-2"/>
          <w:sz w:val="25"/>
          <w:szCs w:val="25"/>
        </w:rPr>
        <w:t>(</w:t>
      </w:r>
      <w:r>
        <w:rPr>
          <w:rFonts w:ascii="宋体" w:hAnsi="宋体" w:eastAsia="宋体" w:cs="宋体"/>
          <w:spacing w:val="-57"/>
          <w:sz w:val="25"/>
          <w:szCs w:val="25"/>
        </w:rPr>
        <w:t xml:space="preserve"> </w:t>
      </w:r>
      <w:r>
        <w:rPr>
          <w:rFonts w:ascii="Times New Roman" w:hAnsi="Times New Roman" w:eastAsia="Times New Roman" w:cs="Times New Roman"/>
          <w:spacing w:val="-2"/>
          <w:sz w:val="25"/>
          <w:szCs w:val="25"/>
        </w:rPr>
        <w:t>T</w:t>
      </w:r>
      <w:r>
        <w:rPr>
          <w:rFonts w:ascii="Times New Roman" w:hAnsi="Times New Roman" w:eastAsia="Times New Roman" w:cs="Times New Roman"/>
          <w:spacing w:val="18"/>
          <w:w w:val="101"/>
          <w:sz w:val="25"/>
          <w:szCs w:val="25"/>
        </w:rPr>
        <w:t xml:space="preserve">   </w:t>
      </w:r>
      <w:r>
        <w:rPr>
          <w:rFonts w:ascii="Times New Roman" w:hAnsi="Times New Roman" w:eastAsia="Times New Roman" w:cs="Times New Roman"/>
          <w:spacing w:val="-2"/>
          <w:sz w:val="25"/>
          <w:szCs w:val="25"/>
        </w:rPr>
        <w:t>0552-1)</w:t>
      </w:r>
      <w:r>
        <w:rPr>
          <w:rFonts w:ascii="宋体" w:hAnsi="宋体" w:eastAsia="宋体" w:cs="宋体"/>
          <w:spacing w:val="-2"/>
          <w:sz w:val="25"/>
          <w:szCs w:val="25"/>
        </w:rPr>
        <w:t>计算。</w:t>
      </w:r>
    </w:p>
    <w:p w14:paraId="64690392">
      <w:pPr>
        <w:spacing w:before="92" w:line="256" w:lineRule="auto"/>
        <w:ind w:left="30" w:right="134" w:firstLine="3699"/>
        <w:rPr>
          <w:rFonts w:ascii="宋体" w:hAnsi="宋体" w:eastAsia="宋体" w:cs="宋体"/>
          <w:sz w:val="25"/>
          <w:szCs w:val="25"/>
        </w:rPr>
      </w:pPr>
      <w:r>
        <w:rPr>
          <w:rFonts w:ascii="Times New Roman" w:hAnsi="Times New Roman" w:eastAsia="Times New Roman" w:cs="Times New Roman"/>
          <w:position w:val="-23"/>
          <w:sz w:val="25"/>
          <w:szCs w:val="25"/>
        </w:rPr>
        <w:drawing>
          <wp:inline distT="0" distB="0" distL="0" distR="0">
            <wp:extent cx="1085850" cy="38036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106"/>
                    <a:stretch>
                      <a:fillRect/>
                    </a:stretch>
                  </pic:blipFill>
                  <pic:spPr>
                    <a:xfrm>
                      <a:off x="0" y="0"/>
                      <a:ext cx="1085869" cy="380980"/>
                    </a:xfrm>
                    <a:prstGeom prst="rect">
                      <a:avLst/>
                    </a:prstGeom>
                  </pic:spPr>
                </pic:pic>
              </a:graphicData>
            </a:graphic>
          </wp:inline>
        </w:drawing>
      </w:r>
      <w:r>
        <w:rPr>
          <w:rFonts w:ascii="Times New Roman" w:hAnsi="Times New Roman" w:eastAsia="Times New Roman" w:cs="Times New Roman"/>
          <w:sz w:val="25"/>
          <w:szCs w:val="25"/>
        </w:rPr>
        <w:t xml:space="preserve">                                         </w:t>
      </w:r>
      <w:r>
        <w:rPr>
          <w:rFonts w:ascii="Times New Roman" w:hAnsi="Times New Roman" w:eastAsia="Times New Roman" w:cs="Times New Roman"/>
          <w:spacing w:val="-3"/>
          <w:sz w:val="25"/>
          <w:szCs w:val="25"/>
        </w:rPr>
        <w:t>(T</w:t>
      </w:r>
      <w:r>
        <w:rPr>
          <w:rFonts w:ascii="Times New Roman" w:hAnsi="Times New Roman" w:eastAsia="Times New Roman" w:cs="Times New Roman"/>
          <w:spacing w:val="63"/>
          <w:w w:val="101"/>
          <w:sz w:val="25"/>
          <w:szCs w:val="25"/>
        </w:rPr>
        <w:t xml:space="preserve"> </w:t>
      </w:r>
      <w:r>
        <w:rPr>
          <w:rFonts w:ascii="Times New Roman" w:hAnsi="Times New Roman" w:eastAsia="Times New Roman" w:cs="Times New Roman"/>
          <w:spacing w:val="-3"/>
          <w:sz w:val="25"/>
          <w:szCs w:val="25"/>
        </w:rPr>
        <w:t>0552-1)</w:t>
      </w:r>
      <w:r>
        <w:rPr>
          <w:rFonts w:ascii="Times New Roman" w:hAnsi="Times New Roman" w:eastAsia="Times New Roman" w:cs="Times New Roman"/>
          <w:sz w:val="25"/>
          <w:szCs w:val="25"/>
        </w:rPr>
        <w:t xml:space="preserve"> </w:t>
      </w:r>
      <w:r>
        <w:rPr>
          <w:rFonts w:ascii="宋体" w:hAnsi="宋体" w:eastAsia="宋体" w:cs="宋体"/>
          <w:spacing w:val="-13"/>
          <w:sz w:val="25"/>
          <w:szCs w:val="25"/>
        </w:rPr>
        <w:t>式中：</w:t>
      </w:r>
      <w:r>
        <w:rPr>
          <w:rFonts w:ascii="Times New Roman" w:hAnsi="Times New Roman" w:eastAsia="Times New Roman" w:cs="Times New Roman"/>
          <w:spacing w:val="-13"/>
          <w:sz w:val="25"/>
          <w:szCs w:val="25"/>
        </w:rPr>
        <w:t>L——</w:t>
      </w:r>
      <w:r>
        <w:rPr>
          <w:rFonts w:ascii="宋体" w:hAnsi="宋体" w:eastAsia="宋体" w:cs="宋体"/>
          <w:spacing w:val="-13"/>
          <w:sz w:val="25"/>
          <w:szCs w:val="25"/>
        </w:rPr>
        <w:t>杆体长度；</w:t>
      </w:r>
    </w:p>
    <w:p w14:paraId="0F001928">
      <w:pPr>
        <w:spacing w:before="62" w:line="261" w:lineRule="auto"/>
        <w:ind w:left="1339" w:right="60" w:hanging="729"/>
        <w:rPr>
          <w:rFonts w:ascii="宋体" w:hAnsi="宋体" w:eastAsia="宋体" w:cs="宋体"/>
          <w:sz w:val="25"/>
          <w:szCs w:val="25"/>
        </w:rPr>
      </w:pPr>
      <w:r>
        <w:rPr>
          <w:rFonts w:ascii="Times New Roman" w:hAnsi="Times New Roman" w:eastAsia="Times New Roman" w:cs="Times New Roman"/>
          <w:spacing w:val="-8"/>
          <w:sz w:val="25"/>
          <w:szCs w:val="25"/>
        </w:rPr>
        <w:t>Cm——</w:t>
      </w:r>
      <w:r>
        <w:rPr>
          <w:rFonts w:ascii="宋体" w:hAnsi="宋体" w:eastAsia="宋体" w:cs="宋体"/>
          <w:spacing w:val="-8"/>
          <w:sz w:val="25"/>
          <w:szCs w:val="25"/>
        </w:rPr>
        <w:t>同类锚杆的波速平均值，若无锚杆模拟试验资料，应按下列原则取值：当</w:t>
      </w:r>
      <w:r>
        <w:rPr>
          <w:rFonts w:ascii="宋体" w:hAnsi="宋体" w:eastAsia="宋体" w:cs="宋体"/>
          <w:sz w:val="25"/>
          <w:szCs w:val="25"/>
        </w:rPr>
        <w:t xml:space="preserve"> 锚固密实度小于30%时，取杆体波速平均值</w:t>
      </w:r>
      <w:r>
        <w:rPr>
          <w:rFonts w:ascii="Times New Roman" w:hAnsi="Times New Roman" w:eastAsia="Times New Roman" w:cs="Times New Roman"/>
          <w:sz w:val="25"/>
          <w:szCs w:val="25"/>
        </w:rPr>
        <w:t xml:space="preserve">C₆,   </w:t>
      </w:r>
      <w:r>
        <w:rPr>
          <w:rFonts w:ascii="宋体" w:hAnsi="宋体" w:eastAsia="宋体" w:cs="宋体"/>
          <w:sz w:val="25"/>
          <w:szCs w:val="25"/>
        </w:rPr>
        <w:t>当锚固密实度大</w:t>
      </w:r>
      <w:r>
        <w:rPr>
          <w:rFonts w:ascii="宋体" w:hAnsi="宋体" w:eastAsia="宋体" w:cs="宋体"/>
          <w:spacing w:val="-1"/>
          <w:sz w:val="25"/>
          <w:szCs w:val="25"/>
        </w:rPr>
        <w:t>于或等于</w:t>
      </w:r>
      <w:r>
        <w:rPr>
          <w:rFonts w:ascii="宋体" w:hAnsi="宋体" w:eastAsia="宋体" w:cs="宋体"/>
          <w:sz w:val="25"/>
          <w:szCs w:val="25"/>
        </w:rPr>
        <w:t xml:space="preserve"> </w:t>
      </w:r>
      <w:r>
        <w:rPr>
          <w:rFonts w:ascii="楷体" w:hAnsi="楷体" w:eastAsia="楷体" w:cs="楷体"/>
          <w:spacing w:val="2"/>
          <w:sz w:val="25"/>
          <w:szCs w:val="25"/>
        </w:rPr>
        <w:t>30%时，</w:t>
      </w:r>
      <w:r>
        <w:rPr>
          <w:rFonts w:ascii="宋体" w:hAnsi="宋体" w:eastAsia="宋体" w:cs="宋体"/>
          <w:spacing w:val="2"/>
          <w:sz w:val="25"/>
          <w:szCs w:val="25"/>
        </w:rPr>
        <w:t>取杆系波速平均值</w:t>
      </w:r>
      <w:r>
        <w:rPr>
          <w:rFonts w:ascii="Times New Roman" w:hAnsi="Times New Roman" w:eastAsia="Times New Roman" w:cs="Times New Roman"/>
          <w:spacing w:val="2"/>
          <w:sz w:val="25"/>
          <w:szCs w:val="25"/>
        </w:rPr>
        <w:t>C₁(</w:t>
      </w:r>
      <w:r>
        <w:rPr>
          <w:rFonts w:ascii="Times New Roman" w:hAnsi="Times New Roman" w:eastAsia="Times New Roman" w:cs="Times New Roman"/>
          <w:spacing w:val="24"/>
          <w:w w:val="101"/>
          <w:sz w:val="25"/>
          <w:szCs w:val="25"/>
        </w:rPr>
        <w:t xml:space="preserve">  </w:t>
      </w:r>
      <w:r>
        <w:rPr>
          <w:rFonts w:ascii="宋体" w:hAnsi="宋体" w:eastAsia="宋体" w:cs="宋体"/>
          <w:spacing w:val="2"/>
          <w:sz w:val="25"/>
          <w:szCs w:val="25"/>
        </w:rPr>
        <w:t>m/s);</w:t>
      </w:r>
    </w:p>
    <w:p w14:paraId="7DADDA21">
      <w:pPr>
        <w:spacing w:before="41" w:line="219" w:lineRule="auto"/>
        <w:ind w:left="540"/>
        <w:rPr>
          <w:rFonts w:ascii="宋体" w:hAnsi="宋体" w:eastAsia="宋体" w:cs="宋体"/>
          <w:sz w:val="25"/>
          <w:szCs w:val="25"/>
        </w:rPr>
      </w:pPr>
      <w:r>
        <w:rPr>
          <w:rFonts w:ascii="宋体" w:hAnsi="宋体" w:eastAsia="宋体" w:cs="宋体"/>
          <w:spacing w:val="-25"/>
          <w:sz w:val="25"/>
          <w:szCs w:val="25"/>
        </w:rPr>
        <w:t>△t。</w:t>
      </w:r>
      <w:r>
        <w:rPr>
          <w:rFonts w:ascii="Times New Roman" w:hAnsi="Times New Roman" w:eastAsia="Times New Roman" w:cs="Times New Roman"/>
          <w:spacing w:val="-25"/>
          <w:sz w:val="25"/>
          <w:szCs w:val="25"/>
        </w:rPr>
        <w:t>——</w:t>
      </w:r>
      <w:r>
        <w:rPr>
          <w:rFonts w:ascii="宋体" w:hAnsi="宋体" w:eastAsia="宋体" w:cs="宋体"/>
          <w:spacing w:val="-25"/>
          <w:sz w:val="25"/>
          <w:szCs w:val="25"/>
        </w:rPr>
        <w:t>时域杆底反射波旅行时间。</w:t>
      </w:r>
    </w:p>
    <w:p w14:paraId="4ACA1EC7">
      <w:pPr>
        <w:spacing w:before="15" w:line="212" w:lineRule="auto"/>
        <w:ind w:left="530"/>
        <w:rPr>
          <w:rFonts w:ascii="宋体" w:hAnsi="宋体" w:eastAsia="宋体" w:cs="宋体"/>
          <w:sz w:val="25"/>
          <w:szCs w:val="25"/>
        </w:rPr>
      </w:pPr>
      <w:r>
        <w:drawing>
          <wp:anchor distT="0" distB="0" distL="0" distR="0" simplePos="0" relativeHeight="251714560" behindDoc="0" locked="0" layoutInCell="1" allowOverlap="1">
            <wp:simplePos x="0" y="0"/>
            <wp:positionH relativeFrom="column">
              <wp:posOffset>2635250</wp:posOffset>
            </wp:positionH>
            <wp:positionV relativeFrom="paragraph">
              <wp:posOffset>262255</wp:posOffset>
            </wp:positionV>
            <wp:extent cx="596900" cy="393700"/>
            <wp:effectExtent l="0" t="0" r="0" b="0"/>
            <wp:wrapNone/>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107"/>
                    <a:stretch>
                      <a:fillRect/>
                    </a:stretch>
                  </pic:blipFill>
                  <pic:spPr>
                    <a:xfrm>
                      <a:off x="0" y="0"/>
                      <a:ext cx="596963" cy="393690"/>
                    </a:xfrm>
                    <a:prstGeom prst="rect">
                      <a:avLst/>
                    </a:prstGeom>
                  </pic:spPr>
                </pic:pic>
              </a:graphicData>
            </a:graphic>
          </wp:anchor>
        </w:drawing>
      </w:r>
      <w:r>
        <w:rPr>
          <w:rFonts w:ascii="宋体" w:hAnsi="宋体" w:eastAsia="宋体" w:cs="宋体"/>
          <w:spacing w:val="3"/>
          <w:sz w:val="25"/>
          <w:szCs w:val="25"/>
        </w:rPr>
        <w:t>(4)频率域杆体长度应按式(</w:t>
      </w:r>
      <w:r>
        <w:rPr>
          <w:rFonts w:ascii="宋体" w:hAnsi="宋体" w:eastAsia="宋体" w:cs="宋体"/>
          <w:spacing w:val="-46"/>
          <w:sz w:val="25"/>
          <w:szCs w:val="25"/>
        </w:rPr>
        <w:t xml:space="preserve"> </w:t>
      </w:r>
      <w:r>
        <w:rPr>
          <w:rFonts w:ascii="Times New Roman" w:hAnsi="Times New Roman" w:eastAsia="Times New Roman" w:cs="Times New Roman"/>
          <w:spacing w:val="3"/>
          <w:sz w:val="25"/>
          <w:szCs w:val="25"/>
        </w:rPr>
        <w:t>T0552</w:t>
      </w:r>
      <w:r>
        <w:rPr>
          <w:rFonts w:ascii="Times New Roman" w:hAnsi="Times New Roman" w:eastAsia="Times New Roman" w:cs="Times New Roman"/>
          <w:spacing w:val="2"/>
          <w:sz w:val="25"/>
          <w:szCs w:val="25"/>
        </w:rPr>
        <w:t xml:space="preserve">-2)   </w:t>
      </w:r>
      <w:r>
        <w:rPr>
          <w:rFonts w:ascii="宋体" w:hAnsi="宋体" w:eastAsia="宋体" w:cs="宋体"/>
          <w:spacing w:val="2"/>
          <w:sz w:val="25"/>
          <w:szCs w:val="25"/>
        </w:rPr>
        <w:t>计算。</w:t>
      </w:r>
    </w:p>
    <w:p w14:paraId="30DA057C">
      <w:pPr>
        <w:spacing w:before="271" w:line="192" w:lineRule="auto"/>
        <w:ind w:left="8010"/>
        <w:rPr>
          <w:rFonts w:ascii="Times New Roman" w:hAnsi="Times New Roman" w:eastAsia="Times New Roman" w:cs="Times New Roman"/>
          <w:sz w:val="25"/>
          <w:szCs w:val="25"/>
        </w:rPr>
      </w:pPr>
      <w:r>
        <w:rPr>
          <w:rFonts w:ascii="Times New Roman" w:hAnsi="Times New Roman" w:eastAsia="Times New Roman" w:cs="Times New Roman"/>
          <w:spacing w:val="-3"/>
          <w:sz w:val="25"/>
          <w:szCs w:val="25"/>
        </w:rPr>
        <w:t>(T</w:t>
      </w:r>
      <w:r>
        <w:rPr>
          <w:rFonts w:ascii="Times New Roman" w:hAnsi="Times New Roman" w:eastAsia="Times New Roman" w:cs="Times New Roman"/>
          <w:spacing w:val="56"/>
          <w:sz w:val="25"/>
          <w:szCs w:val="25"/>
        </w:rPr>
        <w:t xml:space="preserve"> </w:t>
      </w:r>
      <w:r>
        <w:rPr>
          <w:rFonts w:ascii="Times New Roman" w:hAnsi="Times New Roman" w:eastAsia="Times New Roman" w:cs="Times New Roman"/>
          <w:spacing w:val="-3"/>
          <w:sz w:val="25"/>
          <w:szCs w:val="25"/>
        </w:rPr>
        <w:t>0552-2)</w:t>
      </w:r>
    </w:p>
    <w:p w14:paraId="232BB820">
      <w:pPr>
        <w:spacing w:before="298" w:line="218" w:lineRule="auto"/>
        <w:ind w:left="30"/>
        <w:rPr>
          <w:rFonts w:ascii="宋体" w:hAnsi="宋体" w:eastAsia="宋体" w:cs="宋体"/>
          <w:sz w:val="25"/>
          <w:szCs w:val="25"/>
        </w:rPr>
      </w:pPr>
      <w:r>
        <w:rPr>
          <w:rFonts w:ascii="宋体" w:hAnsi="宋体" w:eastAsia="宋体" w:cs="宋体"/>
          <w:spacing w:val="-8"/>
          <w:sz w:val="25"/>
          <w:szCs w:val="25"/>
        </w:rPr>
        <w:t>式中：△</w:t>
      </w:r>
      <w:r>
        <w:rPr>
          <w:rFonts w:ascii="Times New Roman" w:hAnsi="Times New Roman" w:eastAsia="Times New Roman" w:cs="Times New Roman"/>
          <w:spacing w:val="-8"/>
          <w:sz w:val="25"/>
          <w:szCs w:val="25"/>
        </w:rPr>
        <w:t xml:space="preserve">f—  </w:t>
      </w:r>
      <w:r>
        <w:rPr>
          <w:rFonts w:ascii="宋体" w:hAnsi="宋体" w:eastAsia="宋体" w:cs="宋体"/>
          <w:spacing w:val="-8"/>
          <w:sz w:val="25"/>
          <w:szCs w:val="25"/>
        </w:rPr>
        <w:t>幅频曲线上杆底相邻谐振峰间的频差。</w:t>
      </w:r>
    </w:p>
    <w:p w14:paraId="37420FB2">
      <w:pPr>
        <w:pStyle w:val="2"/>
        <w:spacing w:line="314" w:lineRule="auto"/>
      </w:pPr>
    </w:p>
    <w:p w14:paraId="5E41431F">
      <w:pPr>
        <w:spacing w:before="81" w:line="219" w:lineRule="auto"/>
        <w:ind w:left="240"/>
        <w:rPr>
          <w:rFonts w:ascii="宋体" w:hAnsi="宋体" w:eastAsia="宋体" w:cs="宋体"/>
          <w:sz w:val="25"/>
          <w:szCs w:val="25"/>
        </w:rPr>
      </w:pPr>
      <w:r>
        <w:rPr>
          <w:rFonts w:ascii="宋体" w:hAnsi="宋体" w:eastAsia="宋体" w:cs="宋体"/>
          <w:spacing w:val="-7"/>
          <w:sz w:val="25"/>
          <w:szCs w:val="25"/>
        </w:rPr>
        <w:t>4.2</w:t>
      </w:r>
      <w:r>
        <w:rPr>
          <w:rFonts w:ascii="宋体" w:hAnsi="宋体" w:eastAsia="宋体" w:cs="宋体"/>
          <w:spacing w:val="116"/>
          <w:sz w:val="25"/>
          <w:szCs w:val="25"/>
        </w:rPr>
        <w:t xml:space="preserve"> </w:t>
      </w:r>
      <w:r>
        <w:rPr>
          <w:rFonts w:ascii="宋体" w:hAnsi="宋体" w:eastAsia="宋体" w:cs="宋体"/>
          <w:spacing w:val="-7"/>
          <w:sz w:val="25"/>
          <w:szCs w:val="25"/>
        </w:rPr>
        <w:t>缺陷判断及缺陷位置计算</w:t>
      </w:r>
    </w:p>
    <w:p w14:paraId="4C1C1267">
      <w:pPr>
        <w:spacing w:before="74" w:line="254" w:lineRule="auto"/>
        <w:ind w:left="30" w:firstLine="489"/>
        <w:rPr>
          <w:rFonts w:ascii="宋体" w:hAnsi="宋体" w:eastAsia="宋体" w:cs="宋体"/>
          <w:sz w:val="25"/>
          <w:szCs w:val="25"/>
        </w:rPr>
      </w:pPr>
      <w:r>
        <w:rPr>
          <w:rFonts w:ascii="宋体" w:hAnsi="宋体" w:eastAsia="宋体" w:cs="宋体"/>
          <w:spacing w:val="1"/>
          <w:sz w:val="25"/>
          <w:szCs w:val="25"/>
        </w:rPr>
        <w:t>(1)时间域缺陷反射波信号到达时间应小于杆底反射时间；若缺陷反射波</w:t>
      </w:r>
      <w:r>
        <w:rPr>
          <w:rFonts w:ascii="宋体" w:hAnsi="宋体" w:eastAsia="宋体" w:cs="宋体"/>
          <w:sz w:val="25"/>
          <w:szCs w:val="25"/>
        </w:rPr>
        <w:t xml:space="preserve">信号的 </w:t>
      </w:r>
      <w:r>
        <w:rPr>
          <w:rFonts w:ascii="宋体" w:hAnsi="宋体" w:eastAsia="宋体" w:cs="宋体"/>
          <w:spacing w:val="-7"/>
          <w:sz w:val="25"/>
          <w:szCs w:val="25"/>
        </w:rPr>
        <w:t>相位与杆端入射波信号反相，二次反射信号的相位与入射波信号同相，依次交替出现，</w:t>
      </w:r>
      <w:r>
        <w:rPr>
          <w:rFonts w:ascii="宋体" w:hAnsi="宋体" w:eastAsia="宋体" w:cs="宋体"/>
          <w:sz w:val="25"/>
          <w:szCs w:val="25"/>
        </w:rPr>
        <w:t xml:space="preserve"> </w:t>
      </w:r>
      <w:r>
        <w:rPr>
          <w:rFonts w:ascii="宋体" w:hAnsi="宋体" w:eastAsia="宋体" w:cs="宋体"/>
          <w:spacing w:val="-9"/>
          <w:sz w:val="25"/>
          <w:szCs w:val="25"/>
        </w:rPr>
        <w:t>则缺陷界面的波阻抗差值为正；若各次缺陷</w:t>
      </w:r>
      <w:r>
        <w:rPr>
          <w:rFonts w:ascii="宋体" w:hAnsi="宋体" w:eastAsia="宋体" w:cs="宋体"/>
          <w:spacing w:val="-10"/>
          <w:sz w:val="25"/>
          <w:szCs w:val="25"/>
        </w:rPr>
        <w:t>反射波信号均与杆端入射波同相，则缺陷界</w:t>
      </w:r>
      <w:r>
        <w:rPr>
          <w:rFonts w:ascii="宋体" w:hAnsi="宋体" w:eastAsia="宋体" w:cs="宋体"/>
          <w:sz w:val="25"/>
          <w:szCs w:val="25"/>
        </w:rPr>
        <w:t xml:space="preserve"> </w:t>
      </w:r>
      <w:r>
        <w:rPr>
          <w:rFonts w:ascii="宋体" w:hAnsi="宋体" w:eastAsia="宋体" w:cs="宋体"/>
          <w:spacing w:val="-12"/>
          <w:sz w:val="25"/>
          <w:szCs w:val="25"/>
        </w:rPr>
        <w:t>面的波阻抗差值为负。</w:t>
      </w:r>
    </w:p>
    <w:p w14:paraId="171CD66C">
      <w:pPr>
        <w:spacing w:before="74" w:line="219" w:lineRule="auto"/>
        <w:ind w:left="530"/>
        <w:rPr>
          <w:rFonts w:ascii="宋体" w:hAnsi="宋体" w:eastAsia="宋体" w:cs="宋体"/>
          <w:sz w:val="25"/>
          <w:szCs w:val="25"/>
        </w:rPr>
      </w:pPr>
      <w:r>
        <w:rPr>
          <w:rFonts w:ascii="宋体" w:hAnsi="宋体" w:eastAsia="宋体" w:cs="宋体"/>
          <w:spacing w:val="-2"/>
          <w:sz w:val="25"/>
          <w:szCs w:val="25"/>
        </w:rPr>
        <w:t>(2)频率域缺陷频差值应大于杆底频差值。</w:t>
      </w:r>
    </w:p>
    <w:p w14:paraId="3A89576C">
      <w:pPr>
        <w:spacing w:before="61" w:line="218" w:lineRule="auto"/>
        <w:ind w:left="530"/>
        <w:rPr>
          <w:rFonts w:ascii="宋体" w:hAnsi="宋体" w:eastAsia="宋体" w:cs="宋体"/>
          <w:sz w:val="25"/>
          <w:szCs w:val="25"/>
        </w:rPr>
      </w:pPr>
      <w:r>
        <w:rPr>
          <w:rFonts w:ascii="宋体" w:hAnsi="宋体" w:eastAsia="宋体" w:cs="宋体"/>
          <w:spacing w:val="-4"/>
          <w:sz w:val="25"/>
          <w:szCs w:val="25"/>
        </w:rPr>
        <w:t>(3)锚杆缺陷反射信号识别可采用时域反射波法、幅频域频差法等。</w:t>
      </w:r>
    </w:p>
    <w:p w14:paraId="179C4B9B">
      <w:pPr>
        <w:spacing w:before="75" w:line="243" w:lineRule="auto"/>
        <w:ind w:left="30" w:right="95" w:firstLine="489"/>
        <w:rPr>
          <w:rFonts w:ascii="宋体" w:hAnsi="宋体" w:eastAsia="宋体" w:cs="宋体"/>
          <w:sz w:val="25"/>
          <w:szCs w:val="25"/>
        </w:rPr>
      </w:pPr>
      <w:r>
        <w:rPr>
          <w:rFonts w:ascii="宋体" w:hAnsi="宋体" w:eastAsia="宋体" w:cs="宋体"/>
          <w:spacing w:val="1"/>
          <w:sz w:val="25"/>
          <w:szCs w:val="25"/>
        </w:rPr>
        <w:t>(4)缺陷反射波信号与杆端入射首波信号的时间差</w:t>
      </w:r>
      <w:r>
        <w:rPr>
          <w:rFonts w:ascii="宋体" w:hAnsi="宋体" w:eastAsia="宋体" w:cs="宋体"/>
          <w:sz w:val="25"/>
          <w:szCs w:val="25"/>
        </w:rPr>
        <w:t xml:space="preserve">即为缺陷反射时差，若同一缺 </w:t>
      </w:r>
      <w:r>
        <w:rPr>
          <w:rFonts w:ascii="宋体" w:hAnsi="宋体" w:eastAsia="宋体" w:cs="宋体"/>
          <w:spacing w:val="-10"/>
          <w:sz w:val="25"/>
          <w:szCs w:val="25"/>
        </w:rPr>
        <w:t>陷有多次反射信号，则应取各次缺陷反射时差的平均值。</w:t>
      </w:r>
    </w:p>
    <w:p w14:paraId="2CFEF4AC">
      <w:pPr>
        <w:spacing w:line="243" w:lineRule="auto"/>
        <w:rPr>
          <w:rFonts w:ascii="宋体" w:hAnsi="宋体" w:eastAsia="宋体" w:cs="宋体"/>
          <w:sz w:val="25"/>
          <w:szCs w:val="25"/>
        </w:rPr>
        <w:sectPr>
          <w:headerReference r:id="rId64" w:type="default"/>
          <w:footerReference r:id="rId65" w:type="default"/>
          <w:pgSz w:w="11900" w:h="16820"/>
          <w:pgMar w:top="1579" w:right="1305" w:bottom="1724" w:left="1329" w:header="1186" w:footer="1400" w:gutter="0"/>
          <w:cols w:space="720" w:num="1"/>
        </w:sectPr>
      </w:pPr>
    </w:p>
    <w:p w14:paraId="4A8ED3BC">
      <w:pPr>
        <w:spacing w:line="166" w:lineRule="exact"/>
      </w:pPr>
    </w:p>
    <w:p w14:paraId="76C54F96">
      <w:pPr>
        <w:spacing w:line="166" w:lineRule="exact"/>
        <w:sectPr>
          <w:headerReference r:id="rId66" w:type="default"/>
          <w:footerReference r:id="rId67" w:type="default"/>
          <w:pgSz w:w="11900" w:h="16820"/>
          <w:pgMar w:top="1544" w:right="1380" w:bottom="1716" w:left="1319" w:header="1192" w:footer="1404" w:gutter="0"/>
          <w:cols w:equalWidth="0" w:num="1">
            <w:col w:w="9201"/>
          </w:cols>
        </w:sectPr>
      </w:pPr>
    </w:p>
    <w:p w14:paraId="71254545">
      <w:pPr>
        <w:spacing w:before="51" w:line="212" w:lineRule="auto"/>
        <w:ind w:left="530"/>
        <w:rPr>
          <w:rFonts w:ascii="宋体" w:hAnsi="宋体" w:eastAsia="宋体" w:cs="宋体"/>
          <w:sz w:val="24"/>
          <w:szCs w:val="24"/>
        </w:rPr>
      </w:pPr>
      <w:bookmarkStart w:id="21" w:name="bookmark77"/>
      <w:bookmarkEnd w:id="21"/>
      <w:r>
        <w:rPr>
          <w:rFonts w:ascii="宋体" w:hAnsi="宋体" w:eastAsia="宋体" w:cs="宋体"/>
          <w:spacing w:val="1"/>
          <w:sz w:val="24"/>
          <w:szCs w:val="24"/>
        </w:rPr>
        <w:t>(5)缺陷位置应按式 (</w:t>
      </w:r>
      <w:r>
        <w:rPr>
          <w:rFonts w:ascii="宋体" w:hAnsi="宋体" w:eastAsia="宋体" w:cs="宋体"/>
          <w:spacing w:val="-49"/>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1"/>
          <w:sz w:val="24"/>
          <w:szCs w:val="24"/>
        </w:rPr>
        <w:t>0552-3)</w:t>
      </w:r>
      <w:r>
        <w:rPr>
          <w:rFonts w:ascii="Times New Roman" w:hAnsi="Times New Roman" w:eastAsia="Times New Roman" w:cs="Times New Roman"/>
          <w:spacing w:val="50"/>
          <w:sz w:val="24"/>
          <w:szCs w:val="24"/>
        </w:rPr>
        <w:t xml:space="preserve"> </w:t>
      </w:r>
      <w:r>
        <w:rPr>
          <w:rFonts w:ascii="宋体" w:hAnsi="宋体" w:eastAsia="宋体" w:cs="宋体"/>
          <w:spacing w:val="1"/>
          <w:sz w:val="24"/>
          <w:szCs w:val="24"/>
        </w:rPr>
        <w:t>或式</w:t>
      </w:r>
      <w:r>
        <w:rPr>
          <w:rFonts w:ascii="宋体" w:hAnsi="宋体" w:eastAsia="宋体" w:cs="宋体"/>
          <w:spacing w:val="-40"/>
          <w:sz w:val="24"/>
          <w:szCs w:val="24"/>
        </w:rPr>
        <w:t xml:space="preserve"> </w:t>
      </w:r>
      <w:r>
        <w:rPr>
          <w:rFonts w:ascii="宋体" w:hAnsi="宋体" w:eastAsia="宋体" w:cs="宋体"/>
          <w:spacing w:val="1"/>
          <w:sz w:val="24"/>
          <w:szCs w:val="24"/>
        </w:rPr>
        <w:t>(</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T</w:t>
      </w:r>
      <w:r>
        <w:rPr>
          <w:rFonts w:ascii="Times New Roman" w:hAnsi="Times New Roman" w:eastAsia="Times New Roman" w:cs="Times New Roman"/>
          <w:spacing w:val="29"/>
          <w:w w:val="101"/>
          <w:sz w:val="24"/>
          <w:szCs w:val="24"/>
        </w:rPr>
        <w:t xml:space="preserve">  </w:t>
      </w:r>
      <w:r>
        <w:rPr>
          <w:rFonts w:ascii="Times New Roman" w:hAnsi="Times New Roman" w:eastAsia="Times New Roman" w:cs="Times New Roman"/>
          <w:spacing w:val="1"/>
          <w:sz w:val="24"/>
          <w:szCs w:val="24"/>
        </w:rPr>
        <w:t>0552-4)</w:t>
      </w:r>
      <w:r>
        <w:rPr>
          <w:rFonts w:ascii="Times New Roman" w:hAnsi="Times New Roman" w:eastAsia="Times New Roman" w:cs="Times New Roman"/>
          <w:sz w:val="24"/>
          <w:szCs w:val="24"/>
        </w:rPr>
        <w:t xml:space="preserve">  </w:t>
      </w:r>
      <w:r>
        <w:rPr>
          <w:rFonts w:ascii="宋体" w:hAnsi="宋体" w:eastAsia="宋体" w:cs="宋体"/>
          <w:spacing w:val="1"/>
          <w:sz w:val="24"/>
          <w:szCs w:val="24"/>
        </w:rPr>
        <w:t>计算。</w:t>
      </w:r>
    </w:p>
    <w:p w14:paraId="131BF9FF">
      <w:pPr>
        <w:spacing w:before="101" w:line="520" w:lineRule="exact"/>
        <w:ind w:firstLine="3650"/>
      </w:pPr>
      <w:r>
        <w:rPr>
          <w:position w:val="-10"/>
        </w:rPr>
        <w:drawing>
          <wp:inline distT="0" distB="0" distL="0" distR="0">
            <wp:extent cx="1218565" cy="330200"/>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108"/>
                    <a:stretch>
                      <a:fillRect/>
                    </a:stretch>
                  </pic:blipFill>
                  <pic:spPr>
                    <a:xfrm>
                      <a:off x="0" y="0"/>
                      <a:ext cx="1219165" cy="330247"/>
                    </a:xfrm>
                    <a:prstGeom prst="rect">
                      <a:avLst/>
                    </a:prstGeom>
                  </pic:spPr>
                </pic:pic>
              </a:graphicData>
            </a:graphic>
          </wp:inline>
        </w:drawing>
      </w:r>
    </w:p>
    <w:p w14:paraId="5B8C2CD5">
      <w:pPr>
        <w:spacing w:before="149" w:line="580" w:lineRule="exact"/>
        <w:ind w:firstLine="3940"/>
      </w:pPr>
      <w:r>
        <w:rPr>
          <w:position w:val="-11"/>
        </w:rPr>
        <w:drawing>
          <wp:inline distT="0" distB="0" distL="0" distR="0">
            <wp:extent cx="856615" cy="368300"/>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109"/>
                    <a:stretch>
                      <a:fillRect/>
                    </a:stretch>
                  </pic:blipFill>
                  <pic:spPr>
                    <a:xfrm>
                      <a:off x="0" y="0"/>
                      <a:ext cx="857209" cy="368377"/>
                    </a:xfrm>
                    <a:prstGeom prst="rect">
                      <a:avLst/>
                    </a:prstGeom>
                  </pic:spPr>
                </pic:pic>
              </a:graphicData>
            </a:graphic>
          </wp:inline>
        </w:drawing>
      </w:r>
    </w:p>
    <w:p w14:paraId="56946EA3">
      <w:pPr>
        <w:spacing w:before="100" w:line="219" w:lineRule="auto"/>
        <w:ind w:left="40"/>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spacing w:val="-4"/>
          <w:sz w:val="24"/>
          <w:szCs w:val="24"/>
        </w:rPr>
        <w:t>x——</w:t>
      </w:r>
      <w:r>
        <w:rPr>
          <w:rFonts w:ascii="宋体" w:hAnsi="宋体" w:eastAsia="宋体" w:cs="宋体"/>
          <w:spacing w:val="-4"/>
          <w:sz w:val="24"/>
          <w:szCs w:val="24"/>
        </w:rPr>
        <w:t>锚杆杆端至缺陷界面的距离 (</w:t>
      </w:r>
      <w:r>
        <w:rPr>
          <w:rFonts w:ascii="宋体" w:hAnsi="宋体" w:eastAsia="宋体" w:cs="宋体"/>
          <w:spacing w:val="-21"/>
          <w:sz w:val="24"/>
          <w:szCs w:val="24"/>
        </w:rPr>
        <w:t xml:space="preserve"> </w:t>
      </w:r>
      <w:r>
        <w:rPr>
          <w:rFonts w:ascii="宋体" w:hAnsi="宋体" w:eastAsia="宋体" w:cs="宋体"/>
          <w:spacing w:val="-4"/>
          <w:sz w:val="24"/>
          <w:szCs w:val="24"/>
        </w:rPr>
        <w:t>m);</w:t>
      </w:r>
    </w:p>
    <w:p w14:paraId="215BDA02">
      <w:pPr>
        <w:pStyle w:val="2"/>
        <w:spacing w:before="6" w:line="327" w:lineRule="exact"/>
        <w:ind w:left="550"/>
        <w:rPr>
          <w:sz w:val="24"/>
          <w:szCs w:val="24"/>
        </w:rPr>
      </w:pPr>
      <w:r>
        <w:rPr>
          <w:rFonts w:ascii="黑体" w:hAnsi="黑体" w:eastAsia="黑体" w:cs="黑体"/>
          <w:spacing w:val="-6"/>
          <w:position w:val="3"/>
          <w:sz w:val="24"/>
          <w:szCs w:val="24"/>
        </w:rPr>
        <w:t>△t</w:t>
      </w:r>
      <w:r>
        <w:rPr>
          <w:rFonts w:ascii="宋体" w:hAnsi="宋体" w:eastAsia="宋体" w:cs="宋体"/>
          <w:spacing w:val="-6"/>
          <w:position w:val="3"/>
          <w:sz w:val="24"/>
          <w:szCs w:val="24"/>
          <w:em w:val="dot"/>
        </w:rPr>
        <w:t>—</w:t>
      </w:r>
      <w:r>
        <w:rPr>
          <w:rFonts w:ascii="宋体" w:hAnsi="宋体" w:eastAsia="宋体" w:cs="宋体"/>
          <w:spacing w:val="-6"/>
          <w:position w:val="3"/>
          <w:sz w:val="24"/>
          <w:szCs w:val="24"/>
        </w:rPr>
        <w:t>—缺陷反射波旅行时间</w:t>
      </w:r>
      <w:r>
        <w:rPr>
          <w:rFonts w:ascii="宋体" w:hAnsi="宋体" w:eastAsia="宋体" w:cs="宋体"/>
          <w:spacing w:val="-17"/>
          <w:position w:val="3"/>
          <w:sz w:val="24"/>
          <w:szCs w:val="24"/>
        </w:rPr>
        <w:t xml:space="preserve"> </w:t>
      </w:r>
      <w:r>
        <w:rPr>
          <w:rFonts w:ascii="宋体" w:hAnsi="宋体" w:eastAsia="宋体" w:cs="宋体"/>
          <w:spacing w:val="-6"/>
          <w:position w:val="3"/>
          <w:sz w:val="24"/>
          <w:szCs w:val="24"/>
        </w:rPr>
        <w:t>(</w:t>
      </w:r>
      <w:r>
        <w:rPr>
          <w:rFonts w:ascii="宋体" w:hAnsi="宋体" w:eastAsia="宋体" w:cs="宋体"/>
          <w:spacing w:val="-48"/>
          <w:position w:val="3"/>
          <w:sz w:val="24"/>
          <w:szCs w:val="24"/>
        </w:rPr>
        <w:t xml:space="preserve"> </w:t>
      </w:r>
      <w:r>
        <w:rPr>
          <w:spacing w:val="-6"/>
          <w:position w:val="3"/>
          <w:sz w:val="24"/>
          <w:szCs w:val="24"/>
        </w:rPr>
        <w:t>s);</w:t>
      </w:r>
    </w:p>
    <w:p w14:paraId="23773FD1">
      <w:pPr>
        <w:spacing w:before="75" w:line="212" w:lineRule="auto"/>
        <w:ind w:left="540"/>
        <w:rPr>
          <w:rFonts w:ascii="宋体" w:hAnsi="宋体" w:eastAsia="宋体" w:cs="宋体"/>
          <w:sz w:val="24"/>
          <w:szCs w:val="24"/>
        </w:rPr>
      </w:pPr>
      <w:r>
        <w:rPr>
          <w:rFonts w:ascii="宋体" w:hAnsi="宋体" w:eastAsia="宋体" w:cs="宋体"/>
          <w:spacing w:val="-2"/>
          <w:sz w:val="24"/>
          <w:szCs w:val="24"/>
        </w:rPr>
        <w:t>△f</w:t>
      </w:r>
      <w:r>
        <w:rPr>
          <w:rFonts w:ascii="Times New Roman" w:hAnsi="Times New Roman" w:eastAsia="Times New Roman" w:cs="Times New Roman"/>
          <w:spacing w:val="-2"/>
          <w:sz w:val="24"/>
          <w:szCs w:val="24"/>
        </w:rPr>
        <w:t>——</w:t>
      </w:r>
      <w:r>
        <w:rPr>
          <w:rFonts w:ascii="宋体" w:hAnsi="宋体" w:eastAsia="宋体" w:cs="宋体"/>
          <w:spacing w:val="-2"/>
          <w:sz w:val="24"/>
          <w:szCs w:val="24"/>
        </w:rPr>
        <w:t>频率曲线上缺陷相邻谐振峰间的频差</w:t>
      </w:r>
      <w:r>
        <w:rPr>
          <w:rFonts w:ascii="宋体" w:hAnsi="宋体" w:eastAsia="宋体" w:cs="宋体"/>
          <w:spacing w:val="-43"/>
          <w:sz w:val="24"/>
          <w:szCs w:val="24"/>
        </w:rPr>
        <w:t xml:space="preserve"> </w:t>
      </w:r>
      <w:r>
        <w:rPr>
          <w:rFonts w:ascii="宋体" w:hAnsi="宋体" w:eastAsia="宋体" w:cs="宋体"/>
          <w:spacing w:val="-2"/>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Hz)</w:t>
      </w:r>
      <w:r>
        <w:rPr>
          <w:rFonts w:ascii="宋体" w:hAnsi="宋体" w:eastAsia="宋体" w:cs="宋体"/>
          <w:spacing w:val="-3"/>
          <w:sz w:val="24"/>
          <w:szCs w:val="24"/>
        </w:rPr>
        <w:t>。</w:t>
      </w:r>
    </w:p>
    <w:p w14:paraId="548C503B">
      <w:pPr>
        <w:spacing w:line="26" w:lineRule="exact"/>
      </w:pPr>
    </w:p>
    <w:p w14:paraId="30294CAB">
      <w:pPr>
        <w:pStyle w:val="2"/>
        <w:spacing w:line="14" w:lineRule="auto"/>
        <w:rPr>
          <w:sz w:val="2"/>
        </w:rPr>
      </w:pPr>
      <w:r>
        <w:rPr>
          <w:sz w:val="2"/>
          <w:szCs w:val="2"/>
        </w:rPr>
        <w:br w:type="column"/>
      </w:r>
    </w:p>
    <w:p w14:paraId="1C622197">
      <w:pPr>
        <w:pStyle w:val="2"/>
        <w:spacing w:line="252" w:lineRule="auto"/>
      </w:pPr>
    </w:p>
    <w:p w14:paraId="5759E46F">
      <w:pPr>
        <w:pStyle w:val="2"/>
        <w:spacing w:line="253" w:lineRule="auto"/>
      </w:pPr>
    </w:p>
    <w:p w14:paraId="65711AF8">
      <w:pPr>
        <w:spacing w:before="69" w:line="192" w:lineRule="auto"/>
        <w:ind w:left="1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9"/>
          <w:w w:val="101"/>
          <w:sz w:val="24"/>
          <w:szCs w:val="24"/>
        </w:rPr>
        <w:t xml:space="preserve">  </w:t>
      </w:r>
      <w:r>
        <w:rPr>
          <w:rFonts w:ascii="Times New Roman" w:hAnsi="Times New Roman" w:eastAsia="Times New Roman" w:cs="Times New Roman"/>
          <w:spacing w:val="-3"/>
          <w:sz w:val="24"/>
          <w:szCs w:val="24"/>
        </w:rPr>
        <w:t>0552-3)</w:t>
      </w:r>
    </w:p>
    <w:p w14:paraId="3D07E3AB">
      <w:pPr>
        <w:pStyle w:val="2"/>
        <w:spacing w:line="397" w:lineRule="auto"/>
      </w:pPr>
    </w:p>
    <w:p w14:paraId="291F3E9F">
      <w:pPr>
        <w:spacing w:before="69" w:line="192" w:lineRule="auto"/>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(T   0552-4)</w:t>
      </w:r>
    </w:p>
    <w:p w14:paraId="689EC3C9">
      <w:pPr>
        <w:spacing w:line="192" w:lineRule="auto"/>
        <w:rPr>
          <w:rFonts w:ascii="Times New Roman" w:hAnsi="Times New Roman" w:eastAsia="Times New Roman" w:cs="Times New Roman"/>
          <w:sz w:val="24"/>
          <w:szCs w:val="24"/>
        </w:rPr>
        <w:sectPr>
          <w:type w:val="continuous"/>
          <w:pgSz w:w="11900" w:h="16820"/>
          <w:pgMar w:top="1544" w:right="1380" w:bottom="1716" w:left="1319" w:header="1192" w:footer="1404" w:gutter="0"/>
          <w:cols w:equalWidth="0" w:num="2">
            <w:col w:w="7901" w:space="100"/>
            <w:col w:w="1200"/>
          </w:cols>
        </w:sectPr>
      </w:pPr>
    </w:p>
    <w:p w14:paraId="58BA4795">
      <w:pPr>
        <w:pStyle w:val="2"/>
        <w:spacing w:line="346" w:lineRule="auto"/>
      </w:pPr>
    </w:p>
    <w:p w14:paraId="6872E86F">
      <w:pPr>
        <w:spacing w:before="78" w:line="220" w:lineRule="auto"/>
        <w:ind w:left="260"/>
        <w:rPr>
          <w:rFonts w:ascii="宋体" w:hAnsi="宋体" w:eastAsia="宋体" w:cs="宋体"/>
          <w:sz w:val="24"/>
          <w:szCs w:val="24"/>
        </w:rPr>
      </w:pPr>
      <w:r>
        <w:rPr>
          <w:rFonts w:ascii="宋体" w:hAnsi="宋体" w:eastAsia="宋体" w:cs="宋体"/>
          <w:spacing w:val="1"/>
          <w:sz w:val="24"/>
          <w:szCs w:val="24"/>
        </w:rPr>
        <w:t>4.3  锚固密实度判定</w:t>
      </w:r>
    </w:p>
    <w:p w14:paraId="5433D856">
      <w:pPr>
        <w:spacing w:before="74" w:line="219" w:lineRule="auto"/>
        <w:ind w:left="520"/>
        <w:rPr>
          <w:rFonts w:ascii="宋体" w:hAnsi="宋体" w:eastAsia="宋体" w:cs="宋体"/>
          <w:sz w:val="24"/>
          <w:szCs w:val="24"/>
        </w:rPr>
      </w:pPr>
      <w:r>
        <w:rPr>
          <w:rFonts w:ascii="宋体" w:hAnsi="宋体" w:eastAsia="宋体" w:cs="宋体"/>
          <w:spacing w:val="2"/>
          <w:sz w:val="24"/>
          <w:szCs w:val="24"/>
        </w:rPr>
        <w:t>锚杆锚固密实度按表</w:t>
      </w:r>
      <w:r>
        <w:rPr>
          <w:rFonts w:ascii="Times New Roman" w:hAnsi="Times New Roman" w:eastAsia="Times New Roman" w:cs="Times New Roman"/>
          <w:spacing w:val="2"/>
          <w:sz w:val="24"/>
          <w:szCs w:val="24"/>
        </w:rPr>
        <w:t xml:space="preserve">T0552  </w:t>
      </w:r>
      <w:r>
        <w:rPr>
          <w:rFonts w:ascii="宋体" w:hAnsi="宋体" w:eastAsia="宋体" w:cs="宋体"/>
          <w:spacing w:val="2"/>
          <w:sz w:val="24"/>
          <w:szCs w:val="24"/>
        </w:rPr>
        <w:t>进行判定。</w:t>
      </w:r>
    </w:p>
    <w:p w14:paraId="1DD745F4">
      <w:pPr>
        <w:spacing w:before="122" w:line="220" w:lineRule="auto"/>
        <w:ind w:left="3153"/>
        <w:rPr>
          <w:rFonts w:ascii="宋体" w:hAnsi="宋体" w:eastAsia="宋体" w:cs="宋体"/>
          <w:sz w:val="23"/>
          <w:szCs w:val="23"/>
        </w:rPr>
      </w:pPr>
      <w:r>
        <w:rPr>
          <w:rFonts w:ascii="宋体" w:hAnsi="宋体" w:eastAsia="宋体" w:cs="宋体"/>
          <w:b/>
          <w:bCs/>
          <w:spacing w:val="-3"/>
          <w:sz w:val="23"/>
          <w:szCs w:val="23"/>
        </w:rPr>
        <w:t>表T0552锚固密实度评判标准</w:t>
      </w:r>
    </w:p>
    <w:p w14:paraId="2A6FD257">
      <w:pPr>
        <w:spacing w:line="24" w:lineRule="exact"/>
      </w:pPr>
    </w:p>
    <w:tbl>
      <w:tblPr>
        <w:tblStyle w:val="5"/>
        <w:tblW w:w="9139"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4"/>
        <w:gridCol w:w="2357"/>
        <w:gridCol w:w="2347"/>
        <w:gridCol w:w="2337"/>
        <w:gridCol w:w="1204"/>
      </w:tblGrid>
      <w:tr w14:paraId="63BA9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894" w:type="dxa"/>
            <w:vAlign w:val="top"/>
          </w:tcPr>
          <w:p w14:paraId="5C955E8A">
            <w:pPr>
              <w:pStyle w:val="6"/>
              <w:spacing w:before="82" w:line="219" w:lineRule="auto"/>
              <w:ind w:left="54"/>
            </w:pPr>
            <w:r>
              <w:rPr>
                <w:spacing w:val="-2"/>
              </w:rPr>
              <w:t>质量等级</w:t>
            </w:r>
          </w:p>
        </w:tc>
        <w:tc>
          <w:tcPr>
            <w:tcW w:w="2357" w:type="dxa"/>
            <w:vAlign w:val="top"/>
          </w:tcPr>
          <w:p w14:paraId="1B6A9AA3">
            <w:pPr>
              <w:pStyle w:val="6"/>
              <w:spacing w:before="82" w:line="219" w:lineRule="auto"/>
              <w:ind w:left="810"/>
            </w:pPr>
            <w:r>
              <w:rPr>
                <w:spacing w:val="-2"/>
              </w:rPr>
              <w:t>波形特征</w:t>
            </w:r>
          </w:p>
        </w:tc>
        <w:tc>
          <w:tcPr>
            <w:tcW w:w="2347" w:type="dxa"/>
            <w:vAlign w:val="top"/>
          </w:tcPr>
          <w:p w14:paraId="344DA55D">
            <w:pPr>
              <w:pStyle w:val="6"/>
              <w:spacing w:before="82" w:line="219" w:lineRule="auto"/>
              <w:ind w:left="594"/>
            </w:pPr>
            <w:r>
              <w:rPr>
                <w:spacing w:val="1"/>
              </w:rPr>
              <w:t>时域信号特征</w:t>
            </w:r>
          </w:p>
        </w:tc>
        <w:tc>
          <w:tcPr>
            <w:tcW w:w="2337" w:type="dxa"/>
            <w:vAlign w:val="top"/>
          </w:tcPr>
          <w:p w14:paraId="53BD8229">
            <w:pPr>
              <w:pStyle w:val="6"/>
              <w:spacing w:before="81" w:line="218" w:lineRule="auto"/>
              <w:ind w:left="617"/>
            </w:pPr>
            <w:r>
              <w:rPr>
                <w:spacing w:val="1"/>
              </w:rPr>
              <w:t>幅频信号特征</w:t>
            </w:r>
          </w:p>
        </w:tc>
        <w:tc>
          <w:tcPr>
            <w:tcW w:w="1204" w:type="dxa"/>
            <w:vAlign w:val="top"/>
          </w:tcPr>
          <w:p w14:paraId="07274DEB">
            <w:pPr>
              <w:pStyle w:val="6"/>
              <w:spacing w:before="83" w:line="220" w:lineRule="auto"/>
              <w:ind w:left="259"/>
            </w:pPr>
            <w:r>
              <w:rPr>
                <w:spacing w:val="-2"/>
              </w:rPr>
              <w:t>密实度D</w:t>
            </w:r>
          </w:p>
        </w:tc>
      </w:tr>
      <w:tr w14:paraId="3CF00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8" w:hRule="atLeast"/>
        </w:trPr>
        <w:tc>
          <w:tcPr>
            <w:tcW w:w="894" w:type="dxa"/>
            <w:vAlign w:val="top"/>
          </w:tcPr>
          <w:p w14:paraId="3F39AE1B">
            <w:pPr>
              <w:spacing w:line="422" w:lineRule="auto"/>
              <w:rPr>
                <w:rFonts w:ascii="Arial"/>
                <w:sz w:val="21"/>
              </w:rPr>
            </w:pPr>
          </w:p>
          <w:p w14:paraId="09FCF070">
            <w:pPr>
              <w:pStyle w:val="6"/>
              <w:spacing w:before="62" w:line="184" w:lineRule="auto"/>
              <w:ind w:left="384"/>
            </w:pPr>
            <w:r>
              <w:t>A</w:t>
            </w:r>
          </w:p>
        </w:tc>
        <w:tc>
          <w:tcPr>
            <w:tcW w:w="2357" w:type="dxa"/>
            <w:vAlign w:val="top"/>
          </w:tcPr>
          <w:p w14:paraId="4F29F8BC">
            <w:pPr>
              <w:spacing w:line="255" w:lineRule="auto"/>
              <w:rPr>
                <w:rFonts w:ascii="Arial"/>
                <w:sz w:val="21"/>
              </w:rPr>
            </w:pPr>
          </w:p>
          <w:p w14:paraId="3DFF5B5E">
            <w:pPr>
              <w:pStyle w:val="6"/>
              <w:spacing w:before="61" w:line="245" w:lineRule="auto"/>
              <w:ind w:left="70" w:firstLine="199"/>
            </w:pPr>
            <w:r>
              <w:rPr>
                <w:spacing w:val="-2"/>
              </w:rPr>
              <w:t>波形规则，呈指数快速衰</w:t>
            </w:r>
            <w:r>
              <w:rPr>
                <w:spacing w:val="7"/>
              </w:rPr>
              <w:t xml:space="preserve"> </w:t>
            </w:r>
            <w:r>
              <w:rPr>
                <w:spacing w:val="-2"/>
              </w:rPr>
              <w:t>减，持续时间短</w:t>
            </w:r>
          </w:p>
        </w:tc>
        <w:tc>
          <w:tcPr>
            <w:tcW w:w="2347" w:type="dxa"/>
            <w:vAlign w:val="top"/>
          </w:tcPr>
          <w:p w14:paraId="38A7E239">
            <w:pPr>
              <w:pStyle w:val="6"/>
              <w:spacing w:before="158" w:line="279" w:lineRule="auto"/>
              <w:ind w:left="63" w:right="131" w:firstLine="99"/>
              <w:jc w:val="both"/>
            </w:pPr>
            <w:r>
              <w:rPr>
                <w:spacing w:val="1"/>
              </w:rPr>
              <w:t>2L/</w:t>
            </w:r>
            <w:r>
              <w:t>Cm</w:t>
            </w:r>
            <w:r>
              <w:rPr>
                <w:spacing w:val="1"/>
              </w:rPr>
              <w:t>时刻前无缺陷反射</w:t>
            </w:r>
            <w:r>
              <w:t xml:space="preserve"> </w:t>
            </w:r>
            <w:r>
              <w:rPr>
                <w:spacing w:val="4"/>
              </w:rPr>
              <w:t>波，杆反射波信号微弱或</w:t>
            </w:r>
            <w:r>
              <w:rPr>
                <w:spacing w:val="6"/>
              </w:rPr>
              <w:t xml:space="preserve"> </w:t>
            </w:r>
            <w:r>
              <w:rPr>
                <w:spacing w:val="4"/>
              </w:rPr>
              <w:t>没有</w:t>
            </w:r>
          </w:p>
        </w:tc>
        <w:tc>
          <w:tcPr>
            <w:tcW w:w="2337" w:type="dxa"/>
            <w:vAlign w:val="top"/>
          </w:tcPr>
          <w:p w14:paraId="1F3D04AA">
            <w:pPr>
              <w:pStyle w:val="6"/>
              <w:spacing w:before="137" w:line="275" w:lineRule="auto"/>
              <w:ind w:left="56" w:firstLine="198"/>
            </w:pPr>
            <w:r>
              <w:rPr>
                <w:spacing w:val="-3"/>
              </w:rPr>
              <w:t>呈单峰形态，或可见微弱</w:t>
            </w:r>
            <w:r>
              <w:rPr>
                <w:spacing w:val="4"/>
              </w:rPr>
              <w:t xml:space="preserve"> </w:t>
            </w:r>
            <w:r>
              <w:rPr>
                <w:spacing w:val="-1"/>
              </w:rPr>
              <w:t>的杆底谐振峰，其相邻频差</w:t>
            </w:r>
          </w:p>
          <w:p w14:paraId="415EDD80">
            <w:pPr>
              <w:pStyle w:val="6"/>
              <w:spacing w:line="224" w:lineRule="auto"/>
              <w:ind w:left="56"/>
            </w:pPr>
            <w:r>
              <w:rPr>
                <w:spacing w:val="-2"/>
              </w:rPr>
              <w:t>△f≈C/2L</w:t>
            </w:r>
          </w:p>
        </w:tc>
        <w:tc>
          <w:tcPr>
            <w:tcW w:w="1204" w:type="dxa"/>
            <w:vAlign w:val="top"/>
          </w:tcPr>
          <w:p w14:paraId="3CBCB6DC">
            <w:pPr>
              <w:spacing w:line="393" w:lineRule="auto"/>
              <w:rPr>
                <w:rFonts w:ascii="Arial"/>
                <w:sz w:val="21"/>
              </w:rPr>
            </w:pPr>
          </w:p>
          <w:p w14:paraId="778A92B6">
            <w:pPr>
              <w:pStyle w:val="6"/>
              <w:spacing w:before="62" w:line="237" w:lineRule="auto"/>
              <w:ind w:left="360"/>
            </w:pPr>
            <w:r>
              <w:rPr>
                <w:spacing w:val="-6"/>
              </w:rPr>
              <w:t>≥90%</w:t>
            </w:r>
          </w:p>
        </w:tc>
      </w:tr>
      <w:tr w14:paraId="5E6B1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8" w:hRule="atLeast"/>
        </w:trPr>
        <w:tc>
          <w:tcPr>
            <w:tcW w:w="894" w:type="dxa"/>
            <w:vAlign w:val="top"/>
          </w:tcPr>
          <w:p w14:paraId="78079CB1">
            <w:pPr>
              <w:spacing w:line="436" w:lineRule="auto"/>
              <w:rPr>
                <w:rFonts w:ascii="Arial"/>
                <w:sz w:val="21"/>
              </w:rPr>
            </w:pPr>
          </w:p>
          <w:p w14:paraId="3DE042C8">
            <w:pPr>
              <w:pStyle w:val="6"/>
              <w:spacing w:before="62" w:line="182" w:lineRule="auto"/>
              <w:ind w:left="384"/>
            </w:pPr>
            <w:r>
              <w:t>B</w:t>
            </w:r>
          </w:p>
        </w:tc>
        <w:tc>
          <w:tcPr>
            <w:tcW w:w="2357" w:type="dxa"/>
            <w:vAlign w:val="top"/>
          </w:tcPr>
          <w:p w14:paraId="158955B3">
            <w:pPr>
              <w:spacing w:line="258" w:lineRule="auto"/>
              <w:rPr>
                <w:rFonts w:ascii="Arial"/>
                <w:sz w:val="21"/>
              </w:rPr>
            </w:pPr>
          </w:p>
          <w:p w14:paraId="763A0560">
            <w:pPr>
              <w:pStyle w:val="6"/>
              <w:spacing w:before="62" w:line="273" w:lineRule="auto"/>
              <w:ind w:left="70" w:firstLine="199"/>
            </w:pPr>
            <w:r>
              <w:rPr>
                <w:spacing w:val="-2"/>
              </w:rPr>
              <w:t>波形较规则，呈较快速衰</w:t>
            </w:r>
            <w:r>
              <w:rPr>
                <w:spacing w:val="7"/>
              </w:rPr>
              <w:t xml:space="preserve"> </w:t>
            </w:r>
            <w:r>
              <w:rPr>
                <w:spacing w:val="-2"/>
              </w:rPr>
              <w:t>减，持续时间较短</w:t>
            </w:r>
          </w:p>
        </w:tc>
        <w:tc>
          <w:tcPr>
            <w:tcW w:w="2347" w:type="dxa"/>
            <w:vAlign w:val="top"/>
          </w:tcPr>
          <w:p w14:paraId="6BEBDA9B">
            <w:pPr>
              <w:pStyle w:val="6"/>
              <w:spacing w:before="170"/>
              <w:ind w:left="23" w:firstLine="209"/>
              <w:jc w:val="both"/>
              <w:rPr>
                <w:sz w:val="26"/>
                <w:szCs w:val="26"/>
              </w:rPr>
            </w:pPr>
            <w:r>
              <w:rPr>
                <w:spacing w:val="-22"/>
                <w:w w:val="98"/>
                <w:sz w:val="24"/>
                <w:szCs w:val="24"/>
              </w:rPr>
              <w:t>2L/C时刻前有较弱的</w:t>
            </w:r>
            <w:r>
              <w:rPr>
                <w:spacing w:val="-10"/>
                <w:w w:val="98"/>
                <w:sz w:val="24"/>
                <w:szCs w:val="24"/>
              </w:rPr>
              <w:t>缺</w:t>
            </w:r>
            <w:r>
              <w:rPr>
                <w:spacing w:val="2"/>
                <w:sz w:val="24"/>
                <w:szCs w:val="24"/>
              </w:rPr>
              <w:t xml:space="preserve"> </w:t>
            </w:r>
            <w:r>
              <w:t>陷反射波，或可见较清晰的</w:t>
            </w:r>
            <w:r>
              <w:rPr>
                <w:spacing w:val="8"/>
              </w:rPr>
              <w:t xml:space="preserve"> </w:t>
            </w:r>
            <w:r>
              <w:rPr>
                <w:spacing w:val="10"/>
                <w:sz w:val="26"/>
                <w:szCs w:val="26"/>
              </w:rPr>
              <w:t>杆底反射波</w:t>
            </w:r>
          </w:p>
        </w:tc>
        <w:tc>
          <w:tcPr>
            <w:tcW w:w="2337" w:type="dxa"/>
            <w:vAlign w:val="top"/>
          </w:tcPr>
          <w:p w14:paraId="4913886C">
            <w:pPr>
              <w:pStyle w:val="6"/>
              <w:spacing w:before="161" w:line="269" w:lineRule="auto"/>
              <w:ind w:left="47" w:firstLine="207"/>
              <w:jc w:val="both"/>
            </w:pPr>
            <w:r>
              <w:rPr>
                <w:spacing w:val="-3"/>
              </w:rPr>
              <w:t>呈单峰或不对称的双峰形</w:t>
            </w:r>
            <w:r>
              <w:t xml:space="preserve"> </w:t>
            </w:r>
            <w:r>
              <w:rPr>
                <w:spacing w:val="-1"/>
              </w:rPr>
              <w:t>态，或可见较弱的谐振峰，</w:t>
            </w:r>
            <w:r>
              <w:rPr>
                <w:spacing w:val="10"/>
              </w:rPr>
              <w:t xml:space="preserve"> </w:t>
            </w:r>
            <w:r>
              <w:rPr>
                <w:spacing w:val="-3"/>
              </w:rPr>
              <w:t>其相邻频差△≥Cm/2L</w:t>
            </w:r>
          </w:p>
        </w:tc>
        <w:tc>
          <w:tcPr>
            <w:tcW w:w="1204" w:type="dxa"/>
            <w:vAlign w:val="top"/>
          </w:tcPr>
          <w:p w14:paraId="34942132">
            <w:pPr>
              <w:spacing w:line="405" w:lineRule="auto"/>
              <w:rPr>
                <w:rFonts w:ascii="Arial"/>
                <w:sz w:val="21"/>
              </w:rPr>
            </w:pPr>
          </w:p>
          <w:p w14:paraId="23F63B7D">
            <w:pPr>
              <w:pStyle w:val="6"/>
              <w:spacing w:before="61"/>
              <w:ind w:left="219"/>
            </w:pPr>
            <w:r>
              <w:rPr>
                <w:spacing w:val="-2"/>
              </w:rPr>
              <w:t>90%～80%</w:t>
            </w:r>
          </w:p>
        </w:tc>
      </w:tr>
      <w:tr w14:paraId="7A1C3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8" w:hRule="atLeast"/>
        </w:trPr>
        <w:tc>
          <w:tcPr>
            <w:tcW w:w="894" w:type="dxa"/>
            <w:vAlign w:val="top"/>
          </w:tcPr>
          <w:p w14:paraId="6E78EF55">
            <w:pPr>
              <w:spacing w:line="427" w:lineRule="auto"/>
              <w:rPr>
                <w:rFonts w:ascii="Arial"/>
                <w:sz w:val="21"/>
              </w:rPr>
            </w:pPr>
          </w:p>
          <w:p w14:paraId="0FB23408">
            <w:pPr>
              <w:pStyle w:val="6"/>
              <w:spacing w:before="62" w:line="183" w:lineRule="auto"/>
              <w:ind w:left="384"/>
            </w:pPr>
            <w:r>
              <w:t>C</w:t>
            </w:r>
          </w:p>
        </w:tc>
        <w:tc>
          <w:tcPr>
            <w:tcW w:w="2357" w:type="dxa"/>
            <w:vAlign w:val="top"/>
          </w:tcPr>
          <w:p w14:paraId="6FC95B61">
            <w:pPr>
              <w:pStyle w:val="6"/>
              <w:spacing w:before="182" w:line="256" w:lineRule="auto"/>
              <w:ind w:left="60" w:firstLine="209"/>
              <w:jc w:val="both"/>
            </w:pPr>
            <w:r>
              <w:rPr>
                <w:spacing w:val="-2"/>
              </w:rPr>
              <w:t>波形欠规则，呈逐步衰减</w:t>
            </w:r>
            <w:r>
              <w:rPr>
                <w:spacing w:val="7"/>
              </w:rPr>
              <w:t xml:space="preserve"> </w:t>
            </w:r>
            <w:r>
              <w:t>或间歇衰减趋势形态，持续</w:t>
            </w:r>
            <w:r>
              <w:rPr>
                <w:spacing w:val="3"/>
              </w:rPr>
              <w:t xml:space="preserve"> </w:t>
            </w:r>
            <w:r>
              <w:rPr>
                <w:spacing w:val="1"/>
              </w:rPr>
              <w:t>时间较长</w:t>
            </w:r>
          </w:p>
        </w:tc>
        <w:tc>
          <w:tcPr>
            <w:tcW w:w="2347" w:type="dxa"/>
            <w:vAlign w:val="top"/>
          </w:tcPr>
          <w:p w14:paraId="541B574F">
            <w:pPr>
              <w:pStyle w:val="6"/>
              <w:spacing w:before="170" w:line="274" w:lineRule="auto"/>
              <w:ind w:left="23" w:right="40" w:firstLine="189"/>
            </w:pPr>
            <w:r>
              <w:rPr>
                <w:spacing w:val="1"/>
              </w:rPr>
              <w:t>21/C时刻前可见明显的</w:t>
            </w:r>
            <w:r>
              <w:t xml:space="preserve">  </w:t>
            </w:r>
            <w:r>
              <w:rPr>
                <w:spacing w:val="-1"/>
              </w:rPr>
              <w:t>缺陷反射波或清晰的杆底反</w:t>
            </w:r>
            <w:r>
              <w:rPr>
                <w:spacing w:val="3"/>
              </w:rPr>
              <w:t xml:space="preserve"> </w:t>
            </w:r>
            <w:r>
              <w:rPr>
                <w:spacing w:val="-1"/>
              </w:rPr>
              <w:t>射波，但无杆底多次反射波</w:t>
            </w:r>
          </w:p>
        </w:tc>
        <w:tc>
          <w:tcPr>
            <w:tcW w:w="2337" w:type="dxa"/>
            <w:vAlign w:val="top"/>
          </w:tcPr>
          <w:p w14:paraId="53C92975">
            <w:pPr>
              <w:pStyle w:val="6"/>
              <w:spacing w:before="172" w:line="263" w:lineRule="auto"/>
              <w:ind w:left="56" w:firstLine="198"/>
              <w:jc w:val="both"/>
            </w:pPr>
            <w:r>
              <w:rPr>
                <w:spacing w:val="-2"/>
              </w:rPr>
              <w:t>呈不对称多峰形态，可见</w:t>
            </w:r>
            <w:r>
              <w:rPr>
                <w:spacing w:val="2"/>
              </w:rPr>
              <w:t xml:space="preserve"> 谐振峰，其相邻频差△f≥</w:t>
            </w:r>
            <w:r>
              <w:t xml:space="preserve"> </w:t>
            </w:r>
            <w:r>
              <w:rPr>
                <w:spacing w:val="-2"/>
              </w:rPr>
              <w:t>Cm/2L</w:t>
            </w:r>
          </w:p>
        </w:tc>
        <w:tc>
          <w:tcPr>
            <w:tcW w:w="1204" w:type="dxa"/>
            <w:vAlign w:val="top"/>
          </w:tcPr>
          <w:p w14:paraId="2DE0236C">
            <w:pPr>
              <w:spacing w:line="397" w:lineRule="auto"/>
              <w:rPr>
                <w:rFonts w:ascii="Arial"/>
                <w:sz w:val="21"/>
              </w:rPr>
            </w:pPr>
          </w:p>
          <w:p w14:paraId="5255C6EE">
            <w:pPr>
              <w:pStyle w:val="6"/>
              <w:spacing w:before="61"/>
              <w:ind w:left="219"/>
            </w:pPr>
            <w:r>
              <w:rPr>
                <w:spacing w:val="-2"/>
              </w:rPr>
              <w:t>80%～75%</w:t>
            </w:r>
          </w:p>
        </w:tc>
      </w:tr>
      <w:tr w14:paraId="1D2CF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2" w:hRule="atLeast"/>
        </w:trPr>
        <w:tc>
          <w:tcPr>
            <w:tcW w:w="894" w:type="dxa"/>
            <w:vAlign w:val="top"/>
          </w:tcPr>
          <w:p w14:paraId="5A03BC36">
            <w:pPr>
              <w:spacing w:line="264" w:lineRule="auto"/>
              <w:rPr>
                <w:rFonts w:ascii="Arial"/>
                <w:sz w:val="21"/>
              </w:rPr>
            </w:pPr>
          </w:p>
          <w:p w14:paraId="0354D2F9">
            <w:pPr>
              <w:spacing w:line="265" w:lineRule="auto"/>
              <w:rPr>
                <w:rFonts w:ascii="Arial"/>
                <w:sz w:val="21"/>
              </w:rPr>
            </w:pPr>
          </w:p>
          <w:p w14:paraId="6E325360">
            <w:pPr>
              <w:pStyle w:val="6"/>
              <w:spacing w:before="62" w:line="182" w:lineRule="auto"/>
              <w:ind w:left="384"/>
            </w:pPr>
            <w:r>
              <w:t>D</w:t>
            </w:r>
          </w:p>
        </w:tc>
        <w:tc>
          <w:tcPr>
            <w:tcW w:w="2357" w:type="dxa"/>
            <w:vAlign w:val="top"/>
          </w:tcPr>
          <w:p w14:paraId="06584B86">
            <w:pPr>
              <w:pStyle w:val="6"/>
              <w:spacing w:before="264" w:line="269" w:lineRule="auto"/>
              <w:ind w:left="60" w:firstLine="218"/>
              <w:jc w:val="both"/>
            </w:pPr>
            <w:r>
              <w:rPr>
                <w:spacing w:val="-3"/>
              </w:rPr>
              <w:t>波形不规则，呈慢速衰减</w:t>
            </w:r>
            <w:r>
              <w:rPr>
                <w:spacing w:val="9"/>
              </w:rPr>
              <w:t xml:space="preserve"> </w:t>
            </w:r>
            <w:r>
              <w:rPr>
                <w:spacing w:val="-1"/>
              </w:rPr>
              <w:t>或间歇增强后衰减形态，持</w:t>
            </w:r>
            <w:r>
              <w:rPr>
                <w:spacing w:val="5"/>
              </w:rPr>
              <w:t xml:space="preserve"> </w:t>
            </w:r>
            <w:r>
              <w:rPr>
                <w:spacing w:val="-3"/>
              </w:rPr>
              <w:t>续时间长</w:t>
            </w:r>
          </w:p>
        </w:tc>
        <w:tc>
          <w:tcPr>
            <w:tcW w:w="2347" w:type="dxa"/>
            <w:vAlign w:val="top"/>
          </w:tcPr>
          <w:p w14:paraId="7A8FBA66">
            <w:pPr>
              <w:pStyle w:val="6"/>
              <w:spacing w:before="133" w:line="267" w:lineRule="auto"/>
              <w:ind w:left="23" w:firstLine="139"/>
            </w:pPr>
            <w:r>
              <w:t>2E/C.时刻前可见明显的</w:t>
            </w:r>
            <w:r>
              <w:rPr>
                <w:spacing w:val="4"/>
              </w:rPr>
              <w:t xml:space="preserve">  </w:t>
            </w:r>
            <w:r>
              <w:rPr>
                <w:spacing w:val="2"/>
              </w:rPr>
              <w:t>缺陷反射波及多次反射波，</w:t>
            </w:r>
            <w:r>
              <w:rPr>
                <w:spacing w:val="8"/>
              </w:rPr>
              <w:t xml:space="preserve"> </w:t>
            </w:r>
            <w:r>
              <w:rPr>
                <w:spacing w:val="-2"/>
              </w:rPr>
              <w:t>或清晰的、多次杆底反射波</w:t>
            </w:r>
            <w:r>
              <w:rPr>
                <w:spacing w:val="1"/>
              </w:rPr>
              <w:t xml:space="preserve"> </w:t>
            </w:r>
            <w:r>
              <w:rPr>
                <w:spacing w:val="15"/>
              </w:rPr>
              <w:t>信号</w:t>
            </w:r>
          </w:p>
        </w:tc>
        <w:tc>
          <w:tcPr>
            <w:tcW w:w="2337" w:type="dxa"/>
            <w:vAlign w:val="top"/>
          </w:tcPr>
          <w:p w14:paraId="180C42DA">
            <w:pPr>
              <w:pStyle w:val="6"/>
              <w:spacing w:before="255" w:line="264" w:lineRule="auto"/>
              <w:ind w:left="76" w:firstLine="179"/>
            </w:pPr>
            <w:r>
              <w:rPr>
                <w:spacing w:val="-2"/>
              </w:rPr>
              <w:t>呈多峰形态，杆底谐振峰</w:t>
            </w:r>
            <w:r>
              <w:rPr>
                <w:spacing w:val="1"/>
              </w:rPr>
              <w:t xml:space="preserve"> </w:t>
            </w:r>
            <w:r>
              <w:t>明显、连续，或相邻频差</w:t>
            </w:r>
          </w:p>
          <w:p w14:paraId="74C9EBCB">
            <w:pPr>
              <w:pStyle w:val="6"/>
              <w:spacing w:before="21" w:line="224" w:lineRule="auto"/>
              <w:ind w:left="76"/>
            </w:pPr>
            <w:r>
              <w:rPr>
                <w:spacing w:val="-2"/>
              </w:rPr>
              <w:t>△f&gt;Cm/2L</w:t>
            </w:r>
          </w:p>
        </w:tc>
        <w:tc>
          <w:tcPr>
            <w:tcW w:w="1204" w:type="dxa"/>
            <w:vAlign w:val="top"/>
          </w:tcPr>
          <w:p w14:paraId="63CAC28A">
            <w:pPr>
              <w:spacing w:line="249" w:lineRule="auto"/>
              <w:rPr>
                <w:rFonts w:ascii="Arial"/>
                <w:sz w:val="21"/>
              </w:rPr>
            </w:pPr>
          </w:p>
          <w:p w14:paraId="146DF938">
            <w:pPr>
              <w:spacing w:line="249" w:lineRule="auto"/>
              <w:rPr>
                <w:rFonts w:ascii="Arial"/>
                <w:sz w:val="21"/>
              </w:rPr>
            </w:pPr>
          </w:p>
          <w:p w14:paraId="33EE46BE">
            <w:pPr>
              <w:pStyle w:val="6"/>
              <w:spacing w:before="62"/>
              <w:ind w:left="449"/>
            </w:pPr>
            <w:r>
              <w:rPr>
                <w:spacing w:val="-3"/>
              </w:rPr>
              <w:t>75%</w:t>
            </w:r>
          </w:p>
        </w:tc>
      </w:tr>
    </w:tbl>
    <w:p w14:paraId="5AB212CB">
      <w:pPr>
        <w:pStyle w:val="2"/>
        <w:spacing w:line="464" w:lineRule="auto"/>
      </w:pPr>
    </w:p>
    <w:p w14:paraId="5A6074B9">
      <w:pPr>
        <w:spacing w:before="79" w:line="220" w:lineRule="auto"/>
        <w:ind w:left="250"/>
        <w:rPr>
          <w:rFonts w:ascii="宋体" w:hAnsi="宋体" w:eastAsia="宋体" w:cs="宋体"/>
          <w:sz w:val="24"/>
          <w:szCs w:val="24"/>
        </w:rPr>
      </w:pPr>
      <w:r>
        <w:rPr>
          <w:rFonts w:ascii="宋体" w:hAnsi="宋体" w:eastAsia="宋体" w:cs="宋体"/>
          <w:spacing w:val="1"/>
          <w:sz w:val="24"/>
          <w:szCs w:val="24"/>
        </w:rPr>
        <w:t>4.4</w:t>
      </w:r>
      <w:r>
        <w:rPr>
          <w:rFonts w:ascii="宋体" w:hAnsi="宋体" w:eastAsia="宋体" w:cs="宋体"/>
          <w:spacing w:val="11"/>
          <w:sz w:val="24"/>
          <w:szCs w:val="24"/>
        </w:rPr>
        <w:t xml:space="preserve">  </w:t>
      </w:r>
      <w:r>
        <w:rPr>
          <w:rFonts w:ascii="宋体" w:hAnsi="宋体" w:eastAsia="宋体" w:cs="宋体"/>
          <w:spacing w:val="1"/>
          <w:sz w:val="24"/>
          <w:szCs w:val="24"/>
        </w:rPr>
        <w:t>现场验证</w:t>
      </w:r>
    </w:p>
    <w:p w14:paraId="2502B28A">
      <w:pPr>
        <w:spacing w:before="93" w:line="219" w:lineRule="auto"/>
        <w:ind w:left="520"/>
        <w:rPr>
          <w:rFonts w:ascii="宋体" w:hAnsi="宋体" w:eastAsia="宋体" w:cs="宋体"/>
          <w:sz w:val="24"/>
          <w:szCs w:val="24"/>
        </w:rPr>
      </w:pPr>
      <w:r>
        <w:rPr>
          <w:rFonts w:ascii="宋体" w:hAnsi="宋体" w:eastAsia="宋体" w:cs="宋体"/>
          <w:spacing w:val="5"/>
          <w:sz w:val="24"/>
          <w:szCs w:val="24"/>
        </w:rPr>
        <w:t>锚杆长度无损检测结果宜进行现场验证，验证比例宜不小于抽检数量的10%。</w:t>
      </w:r>
    </w:p>
    <w:p w14:paraId="38DB44D1">
      <w:pPr>
        <w:pStyle w:val="2"/>
        <w:spacing w:line="326" w:lineRule="auto"/>
      </w:pPr>
    </w:p>
    <w:p w14:paraId="355434C1">
      <w:pPr>
        <w:spacing w:before="78" w:line="224" w:lineRule="auto"/>
        <w:rPr>
          <w:rFonts w:ascii="黑体" w:hAnsi="黑体" w:eastAsia="黑体" w:cs="黑体"/>
          <w:sz w:val="24"/>
          <w:szCs w:val="24"/>
        </w:rPr>
      </w:pPr>
      <w:r>
        <w:rPr>
          <w:rFonts w:ascii="黑体" w:hAnsi="黑体" w:eastAsia="黑体" w:cs="黑体"/>
          <w:spacing w:val="6"/>
          <w:sz w:val="24"/>
          <w:szCs w:val="24"/>
        </w:rPr>
        <w:t>5  报告</w:t>
      </w:r>
    </w:p>
    <w:p w14:paraId="531E56CC">
      <w:pPr>
        <w:spacing w:before="86"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22BCDDF8">
      <w:pPr>
        <w:spacing w:before="89" w:line="219" w:lineRule="auto"/>
        <w:ind w:left="530"/>
        <w:rPr>
          <w:rFonts w:ascii="宋体" w:hAnsi="宋体" w:eastAsia="宋体" w:cs="宋体"/>
          <w:sz w:val="24"/>
          <w:szCs w:val="24"/>
        </w:rPr>
      </w:pPr>
      <w:r>
        <w:rPr>
          <w:rFonts w:ascii="宋体" w:hAnsi="宋体" w:eastAsia="宋体" w:cs="宋体"/>
          <w:spacing w:val="5"/>
          <w:sz w:val="24"/>
          <w:szCs w:val="24"/>
        </w:rPr>
        <w:t>(1)测试的基础信息，包括测试时间、取样单位、人员及设备等。</w:t>
      </w:r>
    </w:p>
    <w:p w14:paraId="434D1D39">
      <w:pPr>
        <w:spacing w:before="75" w:line="219" w:lineRule="auto"/>
        <w:ind w:left="540"/>
        <w:rPr>
          <w:rFonts w:ascii="宋体" w:hAnsi="宋体" w:eastAsia="宋体" w:cs="宋体"/>
          <w:sz w:val="24"/>
          <w:szCs w:val="24"/>
        </w:rPr>
      </w:pPr>
      <w:r>
        <w:rPr>
          <w:rFonts w:ascii="宋体" w:hAnsi="宋体" w:eastAsia="宋体" w:cs="宋体"/>
          <w:spacing w:val="6"/>
          <w:sz w:val="24"/>
          <w:szCs w:val="24"/>
        </w:rPr>
        <w:t>(2)测试位置信息，包括测试段落，抽检锚杆的桩号</w:t>
      </w:r>
      <w:r>
        <w:rPr>
          <w:rFonts w:ascii="宋体" w:hAnsi="宋体" w:eastAsia="宋体" w:cs="宋体"/>
          <w:spacing w:val="5"/>
          <w:sz w:val="24"/>
          <w:szCs w:val="24"/>
        </w:rPr>
        <w:t>及部位等。</w:t>
      </w:r>
    </w:p>
    <w:p w14:paraId="0A024707">
      <w:pPr>
        <w:spacing w:before="85" w:line="184" w:lineRule="auto"/>
        <w:ind w:left="530"/>
        <w:rPr>
          <w:rFonts w:ascii="宋体" w:hAnsi="宋体" w:eastAsia="宋体" w:cs="宋体"/>
          <w:sz w:val="24"/>
          <w:szCs w:val="24"/>
        </w:rPr>
      </w:pPr>
      <w:r>
        <w:rPr>
          <w:rFonts w:ascii="宋体" w:hAnsi="宋体" w:eastAsia="宋体" w:cs="宋体"/>
          <w:spacing w:val="4"/>
          <w:sz w:val="24"/>
          <w:szCs w:val="24"/>
        </w:rPr>
        <w:t>(3)现场测试的波形图，锚杆长度及锚固密实度测试判读值，缺陷位置与范围。</w:t>
      </w:r>
    </w:p>
    <w:p w14:paraId="50E6D162">
      <w:pPr>
        <w:spacing w:line="184" w:lineRule="auto"/>
        <w:rPr>
          <w:rFonts w:ascii="宋体" w:hAnsi="宋体" w:eastAsia="宋体" w:cs="宋体"/>
          <w:sz w:val="24"/>
          <w:szCs w:val="24"/>
        </w:rPr>
        <w:sectPr>
          <w:type w:val="continuous"/>
          <w:pgSz w:w="11900" w:h="16820"/>
          <w:pgMar w:top="1544" w:right="1380" w:bottom="1716" w:left="1319" w:header="1192" w:footer="1404" w:gutter="0"/>
          <w:cols w:equalWidth="0" w:num="1">
            <w:col w:w="9201"/>
          </w:cols>
        </w:sectPr>
      </w:pPr>
    </w:p>
    <w:p w14:paraId="0C86C72F">
      <w:pPr>
        <w:pStyle w:val="2"/>
        <w:spacing w:line="247" w:lineRule="auto"/>
      </w:pPr>
    </w:p>
    <w:p w14:paraId="161F8758">
      <w:pPr>
        <w:pStyle w:val="2"/>
        <w:spacing w:line="247" w:lineRule="auto"/>
      </w:pPr>
    </w:p>
    <w:p w14:paraId="40AB6825">
      <w:pPr>
        <w:pStyle w:val="2"/>
        <w:spacing w:line="248" w:lineRule="auto"/>
      </w:pPr>
    </w:p>
    <w:p w14:paraId="530EE48A">
      <w:pPr>
        <w:pStyle w:val="2"/>
        <w:spacing w:line="248" w:lineRule="auto"/>
      </w:pPr>
    </w:p>
    <w:p w14:paraId="72696A4A">
      <w:pPr>
        <w:pStyle w:val="2"/>
        <w:spacing w:line="248" w:lineRule="auto"/>
      </w:pPr>
    </w:p>
    <w:p w14:paraId="562E5F7B">
      <w:pPr>
        <w:spacing w:before="114" w:line="219" w:lineRule="auto"/>
        <w:outlineLvl w:val="0"/>
        <w:rPr>
          <w:rFonts w:ascii="宋体" w:hAnsi="宋体" w:eastAsia="宋体" w:cs="宋体"/>
          <w:sz w:val="35"/>
          <w:szCs w:val="35"/>
        </w:rPr>
      </w:pPr>
      <w:bookmarkStart w:id="22" w:name="bookmark36"/>
      <w:bookmarkEnd w:id="22"/>
      <w:r>
        <w:rPr>
          <w:rFonts w:ascii="Times New Roman" w:hAnsi="Times New Roman" w:eastAsia="Times New Roman" w:cs="Times New Roman"/>
          <w:b/>
          <w:bCs/>
          <w:spacing w:val="1"/>
          <w:sz w:val="35"/>
          <w:szCs w:val="35"/>
        </w:rPr>
        <w:t>9</w:t>
      </w:r>
      <w:r>
        <w:rPr>
          <w:rFonts w:ascii="Times New Roman" w:hAnsi="Times New Roman" w:eastAsia="Times New Roman" w:cs="Times New Roman"/>
          <w:b/>
          <w:bCs/>
          <w:spacing w:val="26"/>
          <w:sz w:val="35"/>
          <w:szCs w:val="35"/>
        </w:rPr>
        <w:t xml:space="preserve">   </w:t>
      </w:r>
      <w:r>
        <w:rPr>
          <w:rFonts w:ascii="宋体" w:hAnsi="宋体" w:eastAsia="宋体" w:cs="宋体"/>
          <w:b/>
          <w:bCs/>
          <w:spacing w:val="1"/>
          <w:sz w:val="35"/>
          <w:szCs w:val="35"/>
        </w:rPr>
        <w:t>排水沟缺陷</w:t>
      </w:r>
    </w:p>
    <w:p w14:paraId="367113C8">
      <w:pPr>
        <w:pStyle w:val="2"/>
        <w:spacing w:line="244" w:lineRule="auto"/>
      </w:pPr>
    </w:p>
    <w:p w14:paraId="075C0430">
      <w:pPr>
        <w:pStyle w:val="2"/>
        <w:spacing w:line="244" w:lineRule="auto"/>
      </w:pPr>
    </w:p>
    <w:p w14:paraId="22296B0C">
      <w:pPr>
        <w:pStyle w:val="2"/>
        <w:spacing w:line="244" w:lineRule="auto"/>
      </w:pPr>
    </w:p>
    <w:p w14:paraId="3C2C993B">
      <w:pPr>
        <w:pStyle w:val="2"/>
        <w:spacing w:line="245" w:lineRule="auto"/>
      </w:pPr>
    </w:p>
    <w:p w14:paraId="59A6BE54">
      <w:pPr>
        <w:spacing w:before="91" w:line="221" w:lineRule="auto"/>
        <w:ind w:left="1950"/>
        <w:outlineLvl w:val="1"/>
        <w:rPr>
          <w:rFonts w:ascii="黑体" w:hAnsi="黑体" w:eastAsia="黑体" w:cs="黑体"/>
          <w:sz w:val="28"/>
          <w:szCs w:val="28"/>
        </w:rPr>
      </w:pPr>
      <w:bookmarkStart w:id="23" w:name="bookmark37"/>
      <w:bookmarkEnd w:id="23"/>
      <w:r>
        <w:rPr>
          <w:rFonts w:ascii="Times New Roman" w:hAnsi="Times New Roman" w:eastAsia="Times New Roman" w:cs="Times New Roman"/>
          <w:b/>
          <w:bCs/>
          <w:spacing w:val="-1"/>
          <w:sz w:val="28"/>
          <w:szCs w:val="28"/>
        </w:rPr>
        <w:t xml:space="preserve">T 0561—2026    </w:t>
      </w:r>
      <w:r>
        <w:rPr>
          <w:rFonts w:ascii="黑体" w:hAnsi="黑体" w:eastAsia="黑体" w:cs="黑体"/>
          <w:spacing w:val="-1"/>
          <w:sz w:val="28"/>
          <w:szCs w:val="28"/>
        </w:rPr>
        <w:t>视频检测仪测试排水沟缺陷</w:t>
      </w:r>
    </w:p>
    <w:p w14:paraId="020F5304">
      <w:pPr>
        <w:pStyle w:val="2"/>
        <w:spacing w:line="345" w:lineRule="auto"/>
      </w:pPr>
    </w:p>
    <w:p w14:paraId="04BD7D8B">
      <w:pPr>
        <w:pStyle w:val="2"/>
        <w:spacing w:line="345" w:lineRule="auto"/>
      </w:pPr>
    </w:p>
    <w:p w14:paraId="677A83F4">
      <w:pPr>
        <w:spacing w:before="78" w:line="223" w:lineRule="auto"/>
        <w:rPr>
          <w:rFonts w:ascii="黑体" w:hAnsi="黑体" w:eastAsia="黑体" w:cs="黑体"/>
          <w:sz w:val="24"/>
          <w:szCs w:val="24"/>
        </w:rPr>
      </w:pPr>
      <w:r>
        <w:rPr>
          <w:rFonts w:ascii="黑体" w:hAnsi="黑体" w:eastAsia="黑体" w:cs="黑体"/>
          <w:spacing w:val="-9"/>
          <w:sz w:val="24"/>
          <w:szCs w:val="24"/>
        </w:rPr>
        <w:t>1</w:t>
      </w:r>
      <w:r>
        <w:rPr>
          <w:rFonts w:ascii="黑体" w:hAnsi="黑体" w:eastAsia="黑体" w:cs="黑体"/>
          <w:spacing w:val="24"/>
          <w:sz w:val="24"/>
          <w:szCs w:val="24"/>
        </w:rPr>
        <w:t xml:space="preserve">  </w:t>
      </w:r>
      <w:r>
        <w:rPr>
          <w:rFonts w:ascii="黑体" w:hAnsi="黑体" w:eastAsia="黑体" w:cs="黑体"/>
          <w:b/>
          <w:bCs/>
          <w:spacing w:val="-9"/>
          <w:sz w:val="24"/>
          <w:szCs w:val="24"/>
        </w:rPr>
        <w:t>适用范围</w:t>
      </w:r>
    </w:p>
    <w:p w14:paraId="06D9CACB">
      <w:pPr>
        <w:pStyle w:val="2"/>
        <w:spacing w:line="347" w:lineRule="auto"/>
      </w:pPr>
    </w:p>
    <w:p w14:paraId="24F4D517">
      <w:pPr>
        <w:spacing w:before="81" w:line="269" w:lineRule="auto"/>
        <w:ind w:right="30" w:firstLine="500"/>
        <w:rPr>
          <w:rFonts w:ascii="宋体" w:hAnsi="宋体" w:eastAsia="宋体" w:cs="宋体"/>
          <w:sz w:val="25"/>
          <w:szCs w:val="25"/>
        </w:rPr>
      </w:pPr>
      <w:r>
        <w:rPr>
          <w:rFonts w:ascii="宋体" w:hAnsi="宋体" w:eastAsia="宋体" w:cs="宋体"/>
          <w:spacing w:val="-10"/>
          <w:sz w:val="25"/>
          <w:szCs w:val="25"/>
        </w:rPr>
        <w:t>本方法适用于使用视频检测仪测试隧道中心排水沟、路侧暗埋排水沟内壁表观质量</w:t>
      </w:r>
      <w:r>
        <w:rPr>
          <w:rFonts w:ascii="宋体" w:hAnsi="宋体" w:eastAsia="宋体" w:cs="宋体"/>
          <w:spacing w:val="18"/>
          <w:sz w:val="25"/>
          <w:szCs w:val="25"/>
        </w:rPr>
        <w:t xml:space="preserve"> </w:t>
      </w:r>
      <w:r>
        <w:rPr>
          <w:rFonts w:ascii="宋体" w:hAnsi="宋体" w:eastAsia="宋体" w:cs="宋体"/>
          <w:spacing w:val="-12"/>
          <w:sz w:val="25"/>
          <w:szCs w:val="25"/>
        </w:rPr>
        <w:t>与沟内堵塞情况。</w:t>
      </w:r>
    </w:p>
    <w:p w14:paraId="53958F6B">
      <w:pPr>
        <w:pStyle w:val="2"/>
        <w:spacing w:line="288" w:lineRule="auto"/>
      </w:pPr>
    </w:p>
    <w:p w14:paraId="62C6664B">
      <w:pPr>
        <w:pStyle w:val="2"/>
        <w:spacing w:before="78" w:line="222" w:lineRule="auto"/>
        <w:rPr>
          <w:rFonts w:ascii="黑体" w:hAnsi="黑体" w:eastAsia="黑体" w:cs="黑体"/>
          <w:sz w:val="24"/>
          <w:szCs w:val="24"/>
        </w:rPr>
      </w:pPr>
      <w:r>
        <w:rPr>
          <w:b/>
          <w:bCs/>
          <w:spacing w:val="-4"/>
          <w:sz w:val="24"/>
          <w:szCs w:val="24"/>
        </w:rPr>
        <w:t>2</w:t>
      </w:r>
      <w:r>
        <w:rPr>
          <w:b/>
          <w:bCs/>
          <w:spacing w:val="19"/>
          <w:sz w:val="24"/>
          <w:szCs w:val="24"/>
        </w:rPr>
        <w:t xml:space="preserve">   </w:t>
      </w:r>
      <w:r>
        <w:rPr>
          <w:rFonts w:ascii="黑体" w:hAnsi="黑体" w:eastAsia="黑体" w:cs="黑体"/>
          <w:b/>
          <w:bCs/>
          <w:spacing w:val="-4"/>
          <w:sz w:val="24"/>
          <w:szCs w:val="24"/>
        </w:rPr>
        <w:t>仪具与材料技术要求</w:t>
      </w:r>
    </w:p>
    <w:p w14:paraId="1FB91C8A">
      <w:pPr>
        <w:pStyle w:val="2"/>
        <w:spacing w:line="351" w:lineRule="auto"/>
      </w:pPr>
    </w:p>
    <w:p w14:paraId="65106E36">
      <w:pPr>
        <w:spacing w:before="85" w:line="254" w:lineRule="auto"/>
        <w:ind w:right="61" w:firstLine="500"/>
        <w:jc w:val="both"/>
        <w:rPr>
          <w:rFonts w:ascii="宋体" w:hAnsi="宋体" w:eastAsia="宋体" w:cs="宋体"/>
          <w:sz w:val="26"/>
          <w:szCs w:val="26"/>
        </w:rPr>
      </w:pPr>
      <w:r>
        <w:rPr>
          <w:rFonts w:ascii="宋体" w:hAnsi="宋体" w:eastAsia="宋体" w:cs="宋体"/>
          <w:spacing w:val="-7"/>
          <w:sz w:val="26"/>
          <w:szCs w:val="26"/>
        </w:rPr>
        <w:t>视频检测仪，由视频采集器、爬行器、主控制器、电缆盘等系统组成，能在0~</w:t>
      </w:r>
      <w:r>
        <w:rPr>
          <w:rFonts w:ascii="宋体" w:hAnsi="宋体" w:eastAsia="宋体" w:cs="宋体"/>
          <w:spacing w:val="13"/>
          <w:sz w:val="26"/>
          <w:szCs w:val="26"/>
        </w:rPr>
        <w:t xml:space="preserve"> </w:t>
      </w:r>
      <w:r>
        <w:rPr>
          <w:rFonts w:ascii="宋体" w:hAnsi="宋体" w:eastAsia="宋体" w:cs="宋体"/>
          <w:spacing w:val="-1"/>
          <w:sz w:val="26"/>
          <w:szCs w:val="26"/>
        </w:rPr>
        <w:t>50℃的气温条件下和潮湿的环境中正常工作</w:t>
      </w:r>
      <w:r>
        <w:rPr>
          <w:rFonts w:ascii="宋体" w:hAnsi="宋体" w:eastAsia="宋体" w:cs="宋体"/>
          <w:spacing w:val="-2"/>
          <w:sz w:val="26"/>
          <w:szCs w:val="26"/>
        </w:rPr>
        <w:t>，其主要技术指标宜符合表</w:t>
      </w:r>
      <w:r>
        <w:rPr>
          <w:rFonts w:ascii="宋体" w:hAnsi="宋体" w:eastAsia="宋体" w:cs="宋体"/>
          <w:spacing w:val="-72"/>
          <w:sz w:val="26"/>
          <w:szCs w:val="26"/>
        </w:rPr>
        <w:t xml:space="preserve"> </w:t>
      </w:r>
      <w:r>
        <w:rPr>
          <w:rFonts w:ascii="Times New Roman" w:hAnsi="Times New Roman" w:eastAsia="Times New Roman" w:cs="Times New Roman"/>
          <w:spacing w:val="-2"/>
          <w:sz w:val="26"/>
          <w:szCs w:val="26"/>
        </w:rPr>
        <w:t xml:space="preserve">T0561  </w:t>
      </w:r>
      <w:r>
        <w:rPr>
          <w:rFonts w:ascii="宋体" w:hAnsi="宋体" w:eastAsia="宋体" w:cs="宋体"/>
          <w:spacing w:val="-2"/>
          <w:sz w:val="26"/>
          <w:szCs w:val="26"/>
        </w:rPr>
        <w:t>的</w:t>
      </w:r>
      <w:r>
        <w:rPr>
          <w:rFonts w:ascii="宋体" w:hAnsi="宋体" w:eastAsia="宋体" w:cs="宋体"/>
          <w:sz w:val="26"/>
          <w:szCs w:val="26"/>
        </w:rPr>
        <w:t xml:space="preserve"> </w:t>
      </w:r>
      <w:r>
        <w:rPr>
          <w:rFonts w:ascii="宋体" w:hAnsi="宋体" w:eastAsia="宋体" w:cs="宋体"/>
          <w:spacing w:val="-11"/>
          <w:sz w:val="26"/>
          <w:szCs w:val="26"/>
        </w:rPr>
        <w:t>规定。</w:t>
      </w:r>
    </w:p>
    <w:p w14:paraId="70B86B0A">
      <w:pPr>
        <w:pStyle w:val="2"/>
        <w:spacing w:before="40" w:line="222" w:lineRule="auto"/>
        <w:ind w:left="2803"/>
        <w:rPr>
          <w:rFonts w:ascii="黑体" w:hAnsi="黑体" w:eastAsia="黑体" w:cs="黑体"/>
          <w:sz w:val="22"/>
          <w:szCs w:val="22"/>
        </w:rPr>
      </w:pPr>
      <w:r>
        <w:rPr>
          <w:rFonts w:ascii="黑体" w:hAnsi="黑体" w:eastAsia="黑体" w:cs="黑体"/>
          <w:b/>
          <w:bCs/>
          <w:spacing w:val="-9"/>
          <w:sz w:val="22"/>
          <w:szCs w:val="22"/>
        </w:rPr>
        <w:t>表</w:t>
      </w:r>
      <w:r>
        <w:rPr>
          <w:b/>
          <w:bCs/>
          <w:spacing w:val="-9"/>
          <w:sz w:val="22"/>
          <w:szCs w:val="22"/>
        </w:rPr>
        <w:t>T0561</w:t>
      </w:r>
      <w:r>
        <w:rPr>
          <w:b/>
          <w:bCs/>
          <w:spacing w:val="21"/>
          <w:sz w:val="22"/>
          <w:szCs w:val="22"/>
        </w:rPr>
        <w:t xml:space="preserve">   </w:t>
      </w:r>
      <w:r>
        <w:rPr>
          <w:rFonts w:ascii="黑体" w:hAnsi="黑体" w:eastAsia="黑体" w:cs="黑体"/>
          <w:b/>
          <w:bCs/>
          <w:spacing w:val="-9"/>
          <w:sz w:val="22"/>
          <w:szCs w:val="22"/>
        </w:rPr>
        <w:t>视频检测仪的主要技术指标</w:t>
      </w:r>
    </w:p>
    <w:p w14:paraId="6044B6FF">
      <w:pPr>
        <w:spacing w:line="56" w:lineRule="exact"/>
      </w:pPr>
    </w:p>
    <w:tbl>
      <w:tblPr>
        <w:tblStyle w:val="5"/>
        <w:tblW w:w="9139" w:type="dxa"/>
        <w:tblInd w:w="4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93"/>
        <w:gridCol w:w="2806"/>
        <w:gridCol w:w="4540"/>
      </w:tblGrid>
      <w:tr w14:paraId="2780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4599" w:type="dxa"/>
            <w:gridSpan w:val="2"/>
            <w:vAlign w:val="top"/>
          </w:tcPr>
          <w:p w14:paraId="67447C72">
            <w:pPr>
              <w:pStyle w:val="6"/>
              <w:spacing w:before="83" w:line="220" w:lineRule="auto"/>
              <w:ind w:left="2104"/>
            </w:pPr>
            <w:r>
              <w:rPr>
                <w:spacing w:val="-6"/>
              </w:rPr>
              <w:t>项 目</w:t>
            </w:r>
          </w:p>
        </w:tc>
        <w:tc>
          <w:tcPr>
            <w:tcW w:w="4540" w:type="dxa"/>
            <w:vAlign w:val="top"/>
          </w:tcPr>
          <w:p w14:paraId="3B3FD028">
            <w:pPr>
              <w:pStyle w:val="6"/>
              <w:spacing w:before="83" w:line="219" w:lineRule="auto"/>
              <w:ind w:left="1885"/>
            </w:pPr>
            <w:r>
              <w:rPr>
                <w:spacing w:val="-2"/>
              </w:rPr>
              <w:t>技术指标</w:t>
            </w:r>
          </w:p>
        </w:tc>
      </w:tr>
      <w:tr w14:paraId="0C978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793" w:type="dxa"/>
            <w:vMerge w:val="restart"/>
            <w:tcBorders>
              <w:bottom w:val="nil"/>
            </w:tcBorders>
            <w:vAlign w:val="top"/>
          </w:tcPr>
          <w:p w14:paraId="55C8DFED">
            <w:pPr>
              <w:spacing w:line="340" w:lineRule="auto"/>
              <w:rPr>
                <w:rFonts w:ascii="Arial"/>
                <w:sz w:val="21"/>
              </w:rPr>
            </w:pPr>
          </w:p>
          <w:p w14:paraId="3C3547E1">
            <w:pPr>
              <w:spacing w:line="341" w:lineRule="auto"/>
              <w:rPr>
                <w:rFonts w:ascii="Arial"/>
                <w:sz w:val="21"/>
              </w:rPr>
            </w:pPr>
          </w:p>
          <w:p w14:paraId="6A143CA3">
            <w:pPr>
              <w:pStyle w:val="6"/>
              <w:spacing w:before="84" w:line="219" w:lineRule="auto"/>
              <w:ind w:left="424"/>
              <w:rPr>
                <w:sz w:val="26"/>
                <w:szCs w:val="26"/>
              </w:rPr>
            </w:pPr>
            <w:r>
              <w:rPr>
                <w:spacing w:val="2"/>
                <w:sz w:val="26"/>
                <w:szCs w:val="26"/>
              </w:rPr>
              <w:t>视频采集器</w:t>
            </w:r>
          </w:p>
        </w:tc>
        <w:tc>
          <w:tcPr>
            <w:tcW w:w="2806" w:type="dxa"/>
            <w:vAlign w:val="top"/>
          </w:tcPr>
          <w:p w14:paraId="227915CC">
            <w:pPr>
              <w:pStyle w:val="6"/>
              <w:spacing w:before="87" w:line="219" w:lineRule="auto"/>
              <w:ind w:left="921"/>
            </w:pPr>
            <w:r>
              <w:rPr>
                <w:spacing w:val="1"/>
              </w:rPr>
              <w:t>图像传感器</w:t>
            </w:r>
          </w:p>
        </w:tc>
        <w:tc>
          <w:tcPr>
            <w:tcW w:w="4540" w:type="dxa"/>
            <w:vAlign w:val="top"/>
          </w:tcPr>
          <w:p w14:paraId="385A58CC">
            <w:pPr>
              <w:pStyle w:val="6"/>
              <w:spacing w:before="86" w:line="216" w:lineRule="auto"/>
              <w:ind w:left="1545"/>
            </w:pPr>
            <w:r>
              <w:rPr>
                <w:spacing w:val="1"/>
              </w:rPr>
              <w:t>≥1/4”</w:t>
            </w:r>
            <w:r>
              <w:t>CCD</w:t>
            </w:r>
            <w:r>
              <w:rPr>
                <w:spacing w:val="1"/>
              </w:rPr>
              <w:t>,彩色</w:t>
            </w:r>
          </w:p>
        </w:tc>
      </w:tr>
      <w:tr w14:paraId="2903C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793" w:type="dxa"/>
            <w:vMerge w:val="continue"/>
            <w:tcBorders>
              <w:top w:val="nil"/>
              <w:bottom w:val="nil"/>
            </w:tcBorders>
            <w:vAlign w:val="top"/>
          </w:tcPr>
          <w:p w14:paraId="1DDBBEF1">
            <w:pPr>
              <w:rPr>
                <w:rFonts w:ascii="Arial"/>
                <w:sz w:val="21"/>
              </w:rPr>
            </w:pPr>
          </w:p>
        </w:tc>
        <w:tc>
          <w:tcPr>
            <w:tcW w:w="2806" w:type="dxa"/>
            <w:vAlign w:val="top"/>
          </w:tcPr>
          <w:p w14:paraId="72540792">
            <w:pPr>
              <w:pStyle w:val="6"/>
              <w:spacing w:before="79" w:line="219" w:lineRule="auto"/>
              <w:ind w:left="541"/>
            </w:pPr>
            <w:r>
              <w:rPr>
                <w:spacing w:val="4"/>
              </w:rPr>
              <w:t>灵敏度(最低感光度)</w:t>
            </w:r>
          </w:p>
        </w:tc>
        <w:tc>
          <w:tcPr>
            <w:tcW w:w="4540" w:type="dxa"/>
            <w:vAlign w:val="top"/>
          </w:tcPr>
          <w:p w14:paraId="240CFE7F">
            <w:pPr>
              <w:pStyle w:val="6"/>
              <w:spacing w:before="96" w:line="226" w:lineRule="auto"/>
              <w:ind w:left="2025"/>
            </w:pPr>
            <w:r>
              <w:rPr>
                <w:spacing w:val="-6"/>
              </w:rPr>
              <w:t>≤3lx</w:t>
            </w:r>
          </w:p>
        </w:tc>
      </w:tr>
      <w:tr w14:paraId="41DB6B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1793" w:type="dxa"/>
            <w:vMerge w:val="continue"/>
            <w:tcBorders>
              <w:top w:val="nil"/>
              <w:bottom w:val="nil"/>
            </w:tcBorders>
            <w:vAlign w:val="top"/>
          </w:tcPr>
          <w:p w14:paraId="5564E3CF">
            <w:pPr>
              <w:rPr>
                <w:rFonts w:ascii="Arial"/>
                <w:sz w:val="21"/>
              </w:rPr>
            </w:pPr>
          </w:p>
        </w:tc>
        <w:tc>
          <w:tcPr>
            <w:tcW w:w="2806" w:type="dxa"/>
            <w:vAlign w:val="top"/>
          </w:tcPr>
          <w:p w14:paraId="25C03771">
            <w:pPr>
              <w:pStyle w:val="6"/>
              <w:spacing w:before="89" w:line="219" w:lineRule="auto"/>
              <w:ind w:left="1201"/>
            </w:pPr>
            <w:r>
              <w:rPr>
                <w:spacing w:val="11"/>
              </w:rPr>
              <w:t>视角</w:t>
            </w:r>
          </w:p>
        </w:tc>
        <w:tc>
          <w:tcPr>
            <w:tcW w:w="4540" w:type="dxa"/>
            <w:vAlign w:val="top"/>
          </w:tcPr>
          <w:p w14:paraId="622E8CA4">
            <w:pPr>
              <w:pStyle w:val="6"/>
              <w:spacing w:before="109" w:line="233" w:lineRule="auto"/>
              <w:ind w:left="1975"/>
            </w:pPr>
            <w:r>
              <w:rPr>
                <w:spacing w:val="-5"/>
              </w:rPr>
              <w:t>≥45°</w:t>
            </w:r>
          </w:p>
        </w:tc>
      </w:tr>
      <w:tr w14:paraId="46C85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8" w:hRule="atLeast"/>
        </w:trPr>
        <w:tc>
          <w:tcPr>
            <w:tcW w:w="1793" w:type="dxa"/>
            <w:vMerge w:val="continue"/>
            <w:tcBorders>
              <w:top w:val="nil"/>
              <w:bottom w:val="nil"/>
            </w:tcBorders>
            <w:vAlign w:val="top"/>
          </w:tcPr>
          <w:p w14:paraId="0F522605">
            <w:pPr>
              <w:rPr>
                <w:rFonts w:ascii="Arial"/>
                <w:sz w:val="21"/>
              </w:rPr>
            </w:pPr>
          </w:p>
        </w:tc>
        <w:tc>
          <w:tcPr>
            <w:tcW w:w="2806" w:type="dxa"/>
            <w:vAlign w:val="top"/>
          </w:tcPr>
          <w:p w14:paraId="4D2FF580">
            <w:pPr>
              <w:pStyle w:val="6"/>
              <w:spacing w:before="91" w:line="219" w:lineRule="auto"/>
              <w:ind w:left="1111"/>
            </w:pPr>
            <w:r>
              <w:rPr>
                <w:spacing w:val="-3"/>
              </w:rPr>
              <w:t>分辨率</w:t>
            </w:r>
          </w:p>
        </w:tc>
        <w:tc>
          <w:tcPr>
            <w:tcW w:w="4540" w:type="dxa"/>
            <w:vAlign w:val="top"/>
          </w:tcPr>
          <w:p w14:paraId="706B7CB8">
            <w:pPr>
              <w:pStyle w:val="6"/>
              <w:spacing w:before="110" w:line="231" w:lineRule="auto"/>
              <w:ind w:left="1785"/>
            </w:pPr>
            <w:r>
              <w:rPr>
                <w:spacing w:val="-3"/>
              </w:rPr>
              <w:t>≥640×480</w:t>
            </w:r>
          </w:p>
        </w:tc>
      </w:tr>
      <w:tr w14:paraId="2EEF2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793" w:type="dxa"/>
            <w:vMerge w:val="continue"/>
            <w:tcBorders>
              <w:top w:val="nil"/>
            </w:tcBorders>
            <w:vAlign w:val="top"/>
          </w:tcPr>
          <w:p w14:paraId="218504A2">
            <w:pPr>
              <w:rPr>
                <w:rFonts w:ascii="Arial"/>
                <w:sz w:val="21"/>
              </w:rPr>
            </w:pPr>
          </w:p>
        </w:tc>
        <w:tc>
          <w:tcPr>
            <w:tcW w:w="2806" w:type="dxa"/>
            <w:vAlign w:val="top"/>
          </w:tcPr>
          <w:p w14:paraId="367DDD2C">
            <w:pPr>
              <w:pStyle w:val="6"/>
              <w:spacing w:before="84" w:line="219" w:lineRule="auto"/>
              <w:ind w:left="1011"/>
            </w:pPr>
            <w:r>
              <w:rPr>
                <w:spacing w:val="2"/>
              </w:rPr>
              <w:t>图像变形</w:t>
            </w:r>
          </w:p>
        </w:tc>
        <w:tc>
          <w:tcPr>
            <w:tcW w:w="4540" w:type="dxa"/>
            <w:vAlign w:val="top"/>
          </w:tcPr>
          <w:p w14:paraId="5E6E59C2">
            <w:pPr>
              <w:pStyle w:val="6"/>
              <w:spacing w:before="100" w:line="222" w:lineRule="auto"/>
              <w:ind w:left="1975"/>
            </w:pPr>
            <w:r>
              <w:rPr>
                <w:spacing w:val="-5"/>
              </w:rPr>
              <w:t>≤±5%</w:t>
            </w:r>
          </w:p>
        </w:tc>
      </w:tr>
      <w:tr w14:paraId="06825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599" w:type="dxa"/>
            <w:gridSpan w:val="2"/>
            <w:vAlign w:val="top"/>
          </w:tcPr>
          <w:p w14:paraId="4EECFFA8">
            <w:pPr>
              <w:pStyle w:val="6"/>
              <w:spacing w:before="84" w:line="219" w:lineRule="auto"/>
              <w:ind w:left="1814"/>
            </w:pPr>
            <w:r>
              <w:rPr>
                <w:spacing w:val="3"/>
              </w:rPr>
              <w:t>电缆抗拉力</w:t>
            </w:r>
          </w:p>
        </w:tc>
        <w:tc>
          <w:tcPr>
            <w:tcW w:w="4540" w:type="dxa"/>
            <w:vAlign w:val="top"/>
          </w:tcPr>
          <w:p w14:paraId="17E4D1A1">
            <w:pPr>
              <w:pStyle w:val="6"/>
              <w:spacing w:before="103" w:line="229" w:lineRule="auto"/>
              <w:ind w:left="2025"/>
            </w:pPr>
            <w:r>
              <w:rPr>
                <w:spacing w:val="-6"/>
              </w:rPr>
              <w:t>≥2kN</w:t>
            </w:r>
          </w:p>
        </w:tc>
      </w:tr>
      <w:tr w14:paraId="516F1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599" w:type="dxa"/>
            <w:gridSpan w:val="2"/>
            <w:vAlign w:val="top"/>
          </w:tcPr>
          <w:p w14:paraId="5EE96D8D">
            <w:pPr>
              <w:pStyle w:val="6"/>
              <w:spacing w:before="86" w:line="219" w:lineRule="auto"/>
              <w:ind w:left="1914"/>
            </w:pPr>
            <w:r>
              <w:rPr>
                <w:spacing w:val="2"/>
              </w:rPr>
              <w:t>防水性能</w:t>
            </w:r>
          </w:p>
        </w:tc>
        <w:tc>
          <w:tcPr>
            <w:tcW w:w="4540" w:type="dxa"/>
            <w:vAlign w:val="top"/>
          </w:tcPr>
          <w:p w14:paraId="57ED92C0">
            <w:pPr>
              <w:pStyle w:val="6"/>
              <w:spacing w:before="134" w:line="183" w:lineRule="auto"/>
              <w:ind w:left="2075"/>
            </w:pPr>
            <w:r>
              <w:rPr>
                <w:spacing w:val="-4"/>
              </w:rPr>
              <w:t>IP68</w:t>
            </w:r>
          </w:p>
        </w:tc>
      </w:tr>
      <w:tr w14:paraId="50D6C3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 w:hRule="atLeast"/>
        </w:trPr>
        <w:tc>
          <w:tcPr>
            <w:tcW w:w="4599" w:type="dxa"/>
            <w:gridSpan w:val="2"/>
            <w:vAlign w:val="top"/>
          </w:tcPr>
          <w:p w14:paraId="492BE6BE">
            <w:pPr>
              <w:pStyle w:val="6"/>
              <w:spacing w:before="97" w:line="220" w:lineRule="auto"/>
              <w:ind w:left="1914"/>
            </w:pPr>
            <w:r>
              <w:rPr>
                <w:spacing w:val="2"/>
              </w:rPr>
              <w:t>工作温度</w:t>
            </w:r>
          </w:p>
        </w:tc>
        <w:tc>
          <w:tcPr>
            <w:tcW w:w="4540" w:type="dxa"/>
            <w:vAlign w:val="top"/>
          </w:tcPr>
          <w:p w14:paraId="65E26B65">
            <w:pPr>
              <w:pStyle w:val="6"/>
              <w:spacing w:before="115" w:line="227" w:lineRule="auto"/>
              <w:ind w:left="1926"/>
            </w:pPr>
            <w:r>
              <w:rPr>
                <w:spacing w:val="-2"/>
              </w:rPr>
              <w:t>0～50℃</w:t>
            </w:r>
          </w:p>
        </w:tc>
      </w:tr>
      <w:tr w14:paraId="072F5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4599" w:type="dxa"/>
            <w:gridSpan w:val="2"/>
            <w:vAlign w:val="top"/>
          </w:tcPr>
          <w:p w14:paraId="17BE3B77">
            <w:pPr>
              <w:pStyle w:val="6"/>
              <w:spacing w:before="88" w:line="219" w:lineRule="auto"/>
              <w:ind w:left="2104"/>
            </w:pPr>
            <w:r>
              <w:rPr>
                <w:spacing w:val="-2"/>
              </w:rPr>
              <w:t>存储</w:t>
            </w:r>
          </w:p>
        </w:tc>
        <w:tc>
          <w:tcPr>
            <w:tcW w:w="4540" w:type="dxa"/>
            <w:vAlign w:val="top"/>
          </w:tcPr>
          <w:p w14:paraId="567AB0DD">
            <w:pPr>
              <w:pStyle w:val="6"/>
              <w:spacing w:before="83" w:line="218" w:lineRule="auto"/>
              <w:ind w:left="408"/>
            </w:pPr>
            <w:r>
              <w:rPr>
                <w:b/>
                <w:bCs/>
                <w:spacing w:val="-3"/>
              </w:rPr>
              <w:t>录像编码格式：MPEG4、AVI;照片格式：JPEG</w:t>
            </w:r>
          </w:p>
        </w:tc>
      </w:tr>
    </w:tbl>
    <w:p w14:paraId="13AAC6A4">
      <w:pPr>
        <w:spacing w:before="195" w:line="220" w:lineRule="auto"/>
        <w:ind w:left="500"/>
        <w:rPr>
          <w:rFonts w:ascii="宋体" w:hAnsi="宋体" w:eastAsia="宋体" w:cs="宋体"/>
          <w:sz w:val="24"/>
          <w:szCs w:val="24"/>
        </w:rPr>
      </w:pPr>
      <w:r>
        <w:rPr>
          <w:rFonts w:ascii="宋体" w:hAnsi="宋体" w:eastAsia="宋体" w:cs="宋体"/>
          <w:spacing w:val="-3"/>
          <w:sz w:val="24"/>
          <w:szCs w:val="24"/>
        </w:rPr>
        <w:t>各系统宜具有下列功能：</w:t>
      </w:r>
    </w:p>
    <w:p w14:paraId="03F1510D">
      <w:pPr>
        <w:spacing w:before="42" w:line="255" w:lineRule="auto"/>
        <w:ind w:right="28" w:firstLine="500"/>
        <w:rPr>
          <w:rFonts w:ascii="宋体" w:hAnsi="宋体" w:eastAsia="宋体" w:cs="宋体"/>
          <w:sz w:val="25"/>
          <w:szCs w:val="25"/>
        </w:rPr>
      </w:pPr>
      <w:r>
        <w:rPr>
          <w:rFonts w:ascii="宋体" w:hAnsi="宋体" w:eastAsia="宋体" w:cs="宋体"/>
          <w:spacing w:val="-4"/>
          <w:sz w:val="25"/>
          <w:szCs w:val="25"/>
        </w:rPr>
        <w:t>(1)</w:t>
      </w:r>
      <w:r>
        <w:rPr>
          <w:rFonts w:ascii="宋体" w:hAnsi="宋体" w:eastAsia="宋体" w:cs="宋体"/>
          <w:spacing w:val="54"/>
          <w:sz w:val="25"/>
          <w:szCs w:val="25"/>
        </w:rPr>
        <w:t xml:space="preserve"> </w:t>
      </w:r>
      <w:r>
        <w:rPr>
          <w:rFonts w:ascii="宋体" w:hAnsi="宋体" w:eastAsia="宋体" w:cs="宋体"/>
          <w:spacing w:val="-4"/>
          <w:sz w:val="25"/>
          <w:szCs w:val="25"/>
        </w:rPr>
        <w:t>视频采集器：具有平扫、仰俯、旋转与变焦等功能，且摄像镜头高度和灯光</w:t>
      </w:r>
      <w:r>
        <w:rPr>
          <w:rFonts w:ascii="宋体" w:hAnsi="宋体" w:eastAsia="宋体" w:cs="宋体"/>
          <w:sz w:val="25"/>
          <w:szCs w:val="25"/>
        </w:rPr>
        <w:t xml:space="preserve"> </w:t>
      </w:r>
      <w:r>
        <w:rPr>
          <w:rFonts w:ascii="宋体" w:hAnsi="宋体" w:eastAsia="宋体" w:cs="宋体"/>
          <w:spacing w:val="-9"/>
          <w:sz w:val="25"/>
          <w:szCs w:val="25"/>
        </w:rPr>
        <w:t>强度可调。</w:t>
      </w:r>
    </w:p>
    <w:p w14:paraId="2B7356C8">
      <w:pPr>
        <w:spacing w:before="81" w:line="233" w:lineRule="auto"/>
        <w:ind w:right="35" w:firstLine="500"/>
        <w:rPr>
          <w:rFonts w:ascii="宋体" w:hAnsi="宋体" w:eastAsia="宋体" w:cs="宋体"/>
          <w:sz w:val="25"/>
          <w:szCs w:val="25"/>
        </w:rPr>
      </w:pPr>
      <w:r>
        <w:rPr>
          <w:rFonts w:ascii="宋体" w:hAnsi="宋体" w:eastAsia="宋体" w:cs="宋体"/>
          <w:spacing w:val="1"/>
          <w:sz w:val="25"/>
          <w:szCs w:val="25"/>
        </w:rPr>
        <w:t>(2)爬行器：具有前进、后退、空挡、变速、防侧翻等功能，</w:t>
      </w:r>
      <w:r>
        <w:rPr>
          <w:rFonts w:ascii="宋体" w:hAnsi="宋体" w:eastAsia="宋体" w:cs="宋体"/>
          <w:sz w:val="25"/>
          <w:szCs w:val="25"/>
        </w:rPr>
        <w:t xml:space="preserve">且轮径大小、轮间 </w:t>
      </w:r>
      <w:r>
        <w:rPr>
          <w:rFonts w:ascii="宋体" w:hAnsi="宋体" w:eastAsia="宋体" w:cs="宋体"/>
          <w:spacing w:val="-4"/>
          <w:sz w:val="25"/>
          <w:szCs w:val="25"/>
        </w:rPr>
        <w:t>距可调，爬坡能力宜大于2.5°,越障高度不小于0.1</w:t>
      </w:r>
      <w:r>
        <w:rPr>
          <w:rFonts w:ascii="Times New Roman" w:hAnsi="Times New Roman" w:eastAsia="Times New Roman" w:cs="Times New Roman"/>
          <w:spacing w:val="-4"/>
          <w:sz w:val="25"/>
          <w:szCs w:val="25"/>
        </w:rPr>
        <w:t>m,</w:t>
      </w:r>
      <w:r>
        <w:rPr>
          <w:rFonts w:ascii="Times New Roman" w:hAnsi="Times New Roman" w:eastAsia="Times New Roman" w:cs="Times New Roman"/>
          <w:spacing w:val="16"/>
          <w:sz w:val="25"/>
          <w:szCs w:val="25"/>
        </w:rPr>
        <w:t xml:space="preserve">  </w:t>
      </w:r>
      <w:r>
        <w:rPr>
          <w:rFonts w:ascii="宋体" w:hAnsi="宋体" w:eastAsia="宋体" w:cs="宋体"/>
          <w:spacing w:val="-4"/>
          <w:sz w:val="25"/>
          <w:szCs w:val="25"/>
        </w:rPr>
        <w:t>单次爬行距离不小于200</w:t>
      </w:r>
      <w:r>
        <w:rPr>
          <w:rFonts w:ascii="Times New Roman" w:hAnsi="Times New Roman" w:eastAsia="Times New Roman" w:cs="Times New Roman"/>
          <w:spacing w:val="-4"/>
          <w:sz w:val="25"/>
          <w:szCs w:val="25"/>
        </w:rPr>
        <w:t>m</w:t>
      </w:r>
      <w:r>
        <w:rPr>
          <w:rFonts w:ascii="宋体" w:hAnsi="宋体" w:eastAsia="宋体" w:cs="宋体"/>
          <w:spacing w:val="-4"/>
          <w:sz w:val="25"/>
          <w:szCs w:val="25"/>
        </w:rPr>
        <w:t>。</w:t>
      </w:r>
    </w:p>
    <w:p w14:paraId="610D148B">
      <w:pPr>
        <w:spacing w:line="233" w:lineRule="auto"/>
        <w:rPr>
          <w:rFonts w:ascii="宋体" w:hAnsi="宋体" w:eastAsia="宋体" w:cs="宋体"/>
          <w:sz w:val="25"/>
          <w:szCs w:val="25"/>
        </w:rPr>
        <w:sectPr>
          <w:headerReference r:id="rId68" w:type="default"/>
          <w:footerReference r:id="rId69" w:type="default"/>
          <w:pgSz w:w="11900" w:h="16820"/>
          <w:pgMar w:top="1579" w:right="1380" w:bottom="1681" w:left="1329" w:header="1177" w:footer="1422" w:gutter="0"/>
          <w:cols w:space="720" w:num="1"/>
        </w:sectPr>
      </w:pPr>
    </w:p>
    <w:p w14:paraId="221894FC">
      <w:pPr>
        <w:spacing w:before="199" w:line="281" w:lineRule="auto"/>
        <w:ind w:right="33" w:firstLine="510"/>
        <w:rPr>
          <w:rFonts w:ascii="宋体" w:hAnsi="宋体" w:eastAsia="宋体" w:cs="宋体"/>
          <w:sz w:val="24"/>
          <w:szCs w:val="24"/>
        </w:rPr>
      </w:pPr>
      <w:r>
        <w:rPr>
          <w:rFonts w:ascii="宋体" w:hAnsi="宋体" w:eastAsia="宋体" w:cs="宋体"/>
          <w:spacing w:val="10"/>
          <w:sz w:val="24"/>
          <w:szCs w:val="24"/>
        </w:rPr>
        <w:t>(3)主控制器：具有在监视器上同步显示日期、时间、断面大小、爬行距离等信</w:t>
      </w:r>
      <w:r>
        <w:rPr>
          <w:rFonts w:ascii="宋体" w:hAnsi="宋体" w:eastAsia="宋体" w:cs="宋体"/>
          <w:spacing w:val="15"/>
          <w:sz w:val="24"/>
          <w:szCs w:val="24"/>
        </w:rPr>
        <w:t xml:space="preserve"> </w:t>
      </w:r>
      <w:bookmarkStart w:id="24" w:name="bookmark78"/>
      <w:bookmarkEnd w:id="24"/>
      <w:r>
        <w:rPr>
          <w:rFonts w:ascii="宋体" w:hAnsi="宋体" w:eastAsia="宋体" w:cs="宋体"/>
          <w:spacing w:val="-4"/>
          <w:sz w:val="24"/>
          <w:szCs w:val="24"/>
        </w:rPr>
        <w:t>息的功能。</w:t>
      </w:r>
    </w:p>
    <w:p w14:paraId="7A1427C4">
      <w:pPr>
        <w:pStyle w:val="2"/>
        <w:spacing w:line="264" w:lineRule="auto"/>
      </w:pPr>
    </w:p>
    <w:p w14:paraId="6E250DCD">
      <w:pPr>
        <w:spacing w:before="78" w:line="221" w:lineRule="auto"/>
        <w:rPr>
          <w:rFonts w:ascii="黑体" w:hAnsi="黑体" w:eastAsia="黑体" w:cs="黑体"/>
          <w:sz w:val="24"/>
          <w:szCs w:val="24"/>
        </w:rPr>
      </w:pPr>
      <w:r>
        <w:rPr>
          <w:rFonts w:ascii="黑体" w:hAnsi="黑体" w:eastAsia="黑体" w:cs="黑体"/>
          <w:spacing w:val="-2"/>
          <w:sz w:val="24"/>
          <w:szCs w:val="24"/>
        </w:rPr>
        <w:t>3</w:t>
      </w:r>
      <w:r>
        <w:rPr>
          <w:rFonts w:ascii="黑体" w:hAnsi="黑体" w:eastAsia="黑体" w:cs="黑体"/>
          <w:spacing w:val="11"/>
          <w:sz w:val="24"/>
          <w:szCs w:val="24"/>
        </w:rPr>
        <w:t xml:space="preserve">  </w:t>
      </w:r>
      <w:r>
        <w:rPr>
          <w:rFonts w:ascii="黑体" w:hAnsi="黑体" w:eastAsia="黑体" w:cs="黑体"/>
          <w:b/>
          <w:bCs/>
          <w:spacing w:val="-2"/>
          <w:sz w:val="24"/>
          <w:szCs w:val="24"/>
        </w:rPr>
        <w:t>方法与步骤</w:t>
      </w:r>
    </w:p>
    <w:p w14:paraId="6F3ABDB9">
      <w:pPr>
        <w:pStyle w:val="2"/>
        <w:spacing w:line="343" w:lineRule="auto"/>
      </w:pPr>
    </w:p>
    <w:p w14:paraId="3D54E6B7">
      <w:pPr>
        <w:spacing w:before="84" w:line="220" w:lineRule="auto"/>
        <w:ind w:left="25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4CD1A112">
      <w:pPr>
        <w:spacing w:before="86" w:line="219" w:lineRule="auto"/>
        <w:ind w:left="510"/>
        <w:rPr>
          <w:rFonts w:ascii="宋体" w:hAnsi="宋体" w:eastAsia="宋体" w:cs="宋体"/>
          <w:sz w:val="24"/>
          <w:szCs w:val="24"/>
        </w:rPr>
      </w:pPr>
      <w:r>
        <w:rPr>
          <w:rFonts w:ascii="宋体" w:hAnsi="宋体" w:eastAsia="宋体" w:cs="宋体"/>
          <w:spacing w:val="5"/>
          <w:sz w:val="24"/>
          <w:szCs w:val="24"/>
        </w:rPr>
        <w:t>(1)收集待测试水沟及其检查井的尺寸、位置等资料。</w:t>
      </w:r>
    </w:p>
    <w:p w14:paraId="66EDFCF1">
      <w:pPr>
        <w:spacing w:before="65" w:line="219" w:lineRule="auto"/>
        <w:ind w:right="10"/>
        <w:jc w:val="right"/>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75"/>
          <w:sz w:val="24"/>
          <w:szCs w:val="24"/>
        </w:rPr>
        <w:t xml:space="preserve"> </w:t>
      </w:r>
      <w:r>
        <w:rPr>
          <w:rFonts w:ascii="宋体" w:hAnsi="宋体" w:eastAsia="宋体" w:cs="宋体"/>
          <w:spacing w:val="-1"/>
          <w:sz w:val="24"/>
          <w:szCs w:val="24"/>
        </w:rPr>
        <w:t>准备并检查测试所需的仪具与材料，根据越障要求和管径大小配置测试设备。</w:t>
      </w:r>
    </w:p>
    <w:p w14:paraId="297825DF">
      <w:pPr>
        <w:pStyle w:val="2"/>
        <w:spacing w:line="346" w:lineRule="auto"/>
      </w:pPr>
    </w:p>
    <w:p w14:paraId="70B112CE">
      <w:pPr>
        <w:spacing w:before="79" w:line="219" w:lineRule="auto"/>
        <w:ind w:left="253"/>
        <w:rPr>
          <w:rFonts w:ascii="宋体" w:hAnsi="宋体" w:eastAsia="宋体" w:cs="宋体"/>
          <w:sz w:val="24"/>
          <w:szCs w:val="24"/>
        </w:rPr>
      </w:pPr>
      <w:r>
        <w:rPr>
          <w:rFonts w:ascii="宋体" w:hAnsi="宋体" w:eastAsia="宋体" w:cs="宋体"/>
          <w:b/>
          <w:bCs/>
          <w:spacing w:val="1"/>
          <w:sz w:val="24"/>
          <w:szCs w:val="24"/>
        </w:rPr>
        <w:t>3.2</w:t>
      </w:r>
      <w:r>
        <w:rPr>
          <w:rFonts w:ascii="宋体" w:hAnsi="宋体" w:eastAsia="宋体" w:cs="宋体"/>
          <w:spacing w:val="1"/>
          <w:sz w:val="24"/>
          <w:szCs w:val="24"/>
        </w:rPr>
        <w:t xml:space="preserve">  测试步骤</w:t>
      </w:r>
    </w:p>
    <w:p w14:paraId="270FD551">
      <w:pPr>
        <w:spacing w:before="85" w:line="219" w:lineRule="auto"/>
        <w:ind w:left="510"/>
        <w:rPr>
          <w:rFonts w:ascii="宋体" w:hAnsi="宋体" w:eastAsia="宋体" w:cs="宋体"/>
          <w:sz w:val="24"/>
          <w:szCs w:val="24"/>
        </w:rPr>
      </w:pPr>
      <w:r>
        <w:rPr>
          <w:rFonts w:ascii="宋体" w:hAnsi="宋体" w:eastAsia="宋体" w:cs="宋体"/>
          <w:spacing w:val="-5"/>
          <w:sz w:val="24"/>
          <w:szCs w:val="24"/>
        </w:rPr>
        <w:t>(1)</w:t>
      </w:r>
      <w:r>
        <w:rPr>
          <w:rFonts w:ascii="宋体" w:hAnsi="宋体" w:eastAsia="宋体" w:cs="宋体"/>
          <w:spacing w:val="53"/>
          <w:sz w:val="24"/>
          <w:szCs w:val="24"/>
        </w:rPr>
        <w:t xml:space="preserve"> </w:t>
      </w:r>
      <w:r>
        <w:rPr>
          <w:rFonts w:ascii="宋体" w:hAnsi="宋体" w:eastAsia="宋体" w:cs="宋体"/>
          <w:spacing w:val="-5"/>
          <w:sz w:val="24"/>
          <w:szCs w:val="24"/>
        </w:rPr>
        <w:t>打开检查井。</w:t>
      </w:r>
    </w:p>
    <w:p w14:paraId="0517976B">
      <w:pPr>
        <w:spacing w:before="86" w:line="220" w:lineRule="auto"/>
        <w:ind w:left="510"/>
        <w:rPr>
          <w:rFonts w:ascii="宋体" w:hAnsi="宋体" w:eastAsia="宋体" w:cs="宋体"/>
          <w:sz w:val="24"/>
          <w:szCs w:val="24"/>
        </w:rPr>
      </w:pPr>
      <w:r>
        <w:rPr>
          <w:rFonts w:ascii="宋体" w:hAnsi="宋体" w:eastAsia="宋体" w:cs="宋体"/>
          <w:spacing w:val="9"/>
          <w:sz w:val="24"/>
          <w:szCs w:val="24"/>
        </w:rPr>
        <w:t>(2)连接主控制器与爬行器。</w:t>
      </w:r>
    </w:p>
    <w:p w14:paraId="4305A5CB">
      <w:pPr>
        <w:spacing w:before="73" w:line="219" w:lineRule="auto"/>
        <w:ind w:left="510"/>
        <w:rPr>
          <w:rFonts w:ascii="宋体" w:hAnsi="宋体" w:eastAsia="宋体" w:cs="宋体"/>
          <w:sz w:val="24"/>
          <w:szCs w:val="24"/>
        </w:rPr>
      </w:pPr>
      <w:r>
        <w:rPr>
          <w:rFonts w:ascii="宋体" w:hAnsi="宋体" w:eastAsia="宋体" w:cs="宋体"/>
          <w:spacing w:val="4"/>
          <w:sz w:val="24"/>
          <w:szCs w:val="24"/>
        </w:rPr>
        <w:t>(3)将爬行器放入检查井中，调整爬行器姿态确保其能在排水沟内正常行进。</w:t>
      </w:r>
    </w:p>
    <w:p w14:paraId="27A01AAB">
      <w:pPr>
        <w:spacing w:before="94" w:line="257" w:lineRule="auto"/>
        <w:ind w:right="31" w:firstLine="510"/>
        <w:rPr>
          <w:rFonts w:ascii="宋体" w:hAnsi="宋体" w:eastAsia="宋体" w:cs="宋体"/>
          <w:sz w:val="24"/>
          <w:szCs w:val="24"/>
        </w:rPr>
      </w:pPr>
      <w:r>
        <w:rPr>
          <w:rFonts w:ascii="宋体" w:hAnsi="宋体" w:eastAsia="宋体" w:cs="宋体"/>
          <w:spacing w:val="1"/>
          <w:sz w:val="24"/>
          <w:szCs w:val="24"/>
        </w:rPr>
        <w:t>(4)</w:t>
      </w:r>
      <w:r>
        <w:rPr>
          <w:rFonts w:ascii="宋体" w:hAnsi="宋体" w:eastAsia="宋体" w:cs="宋体"/>
          <w:spacing w:val="71"/>
          <w:sz w:val="24"/>
          <w:szCs w:val="24"/>
        </w:rPr>
        <w:t xml:space="preserve"> </w:t>
      </w:r>
      <w:r>
        <w:rPr>
          <w:rFonts w:ascii="宋体" w:hAnsi="宋体" w:eastAsia="宋体" w:cs="宋体"/>
          <w:spacing w:val="1"/>
          <w:sz w:val="24"/>
          <w:szCs w:val="24"/>
        </w:rPr>
        <w:t>驱动爬行器沿排水沟行进，爬行器的行进速度不应大于0.15</w:t>
      </w:r>
      <w:r>
        <w:rPr>
          <w:rFonts w:ascii="Times New Roman" w:hAnsi="Times New Roman" w:eastAsia="Times New Roman" w:cs="Times New Roman"/>
          <w:spacing w:val="1"/>
          <w:sz w:val="24"/>
          <w:szCs w:val="24"/>
        </w:rPr>
        <w:t>m/s</w:t>
      </w:r>
      <w:r>
        <w:rPr>
          <w:rFonts w:ascii="Times New Roman" w:hAnsi="Times New Roman" w:eastAsia="Times New Roman" w:cs="Times New Roman"/>
          <w:spacing w:val="-27"/>
          <w:sz w:val="24"/>
          <w:szCs w:val="24"/>
        </w:rPr>
        <w:t xml:space="preserve"> </w:t>
      </w:r>
      <w:r>
        <w:rPr>
          <w:rFonts w:ascii="宋体" w:hAnsi="宋体" w:eastAsia="宋体" w:cs="宋体"/>
          <w:spacing w:val="1"/>
          <w:sz w:val="24"/>
          <w:szCs w:val="24"/>
        </w:rPr>
        <w:t>。行进时应注</w:t>
      </w:r>
      <w:r>
        <w:rPr>
          <w:rFonts w:ascii="宋体" w:hAnsi="宋体" w:eastAsia="宋体" w:cs="宋体"/>
          <w:sz w:val="24"/>
          <w:szCs w:val="24"/>
        </w:rPr>
        <w:t xml:space="preserve"> </w:t>
      </w:r>
      <w:r>
        <w:rPr>
          <w:rFonts w:ascii="宋体" w:hAnsi="宋体" w:eastAsia="宋体" w:cs="宋体"/>
          <w:spacing w:val="1"/>
          <w:sz w:val="24"/>
          <w:szCs w:val="24"/>
        </w:rPr>
        <w:t>意调整摄像头高度、摄像方向、镜头焦距、灯光亮度等，确保能观测到排水沟四周全部</w:t>
      </w:r>
      <w:r>
        <w:rPr>
          <w:rFonts w:ascii="宋体" w:hAnsi="宋体" w:eastAsia="宋体" w:cs="宋体"/>
          <w:spacing w:val="4"/>
          <w:sz w:val="24"/>
          <w:szCs w:val="24"/>
        </w:rPr>
        <w:t xml:space="preserve"> </w:t>
      </w:r>
      <w:r>
        <w:rPr>
          <w:rFonts w:ascii="宋体" w:hAnsi="宋体" w:eastAsia="宋体" w:cs="宋体"/>
          <w:spacing w:val="1"/>
          <w:sz w:val="24"/>
          <w:szCs w:val="24"/>
        </w:rPr>
        <w:t>管壁状态。发现缺陷时，可停止爬行器行进，调整摄像头，获取清晰影像，并记录缺陷</w:t>
      </w:r>
      <w:r>
        <w:rPr>
          <w:rFonts w:ascii="宋体" w:hAnsi="宋体" w:eastAsia="宋体" w:cs="宋体"/>
          <w:spacing w:val="9"/>
          <w:sz w:val="24"/>
          <w:szCs w:val="24"/>
        </w:rPr>
        <w:t xml:space="preserve"> </w:t>
      </w:r>
      <w:r>
        <w:rPr>
          <w:rFonts w:ascii="宋体" w:hAnsi="宋体" w:eastAsia="宋体" w:cs="宋体"/>
          <w:spacing w:val="-5"/>
          <w:sz w:val="24"/>
          <w:szCs w:val="24"/>
        </w:rPr>
        <w:t>状态。</w:t>
      </w:r>
    </w:p>
    <w:p w14:paraId="6051B980">
      <w:pPr>
        <w:spacing w:before="84" w:line="219" w:lineRule="auto"/>
        <w:ind w:left="510"/>
        <w:rPr>
          <w:rFonts w:ascii="宋体" w:hAnsi="宋体" w:eastAsia="宋体" w:cs="宋体"/>
          <w:sz w:val="24"/>
          <w:szCs w:val="24"/>
        </w:rPr>
      </w:pPr>
      <w:r>
        <w:rPr>
          <w:rFonts w:ascii="宋体" w:hAnsi="宋体" w:eastAsia="宋体" w:cs="宋体"/>
          <w:spacing w:val="7"/>
          <w:sz w:val="24"/>
          <w:szCs w:val="24"/>
        </w:rPr>
        <w:t>(5)完成影像数据采集，退出爬行器。</w:t>
      </w:r>
    </w:p>
    <w:p w14:paraId="676C3AD3">
      <w:pPr>
        <w:spacing w:before="67" w:line="219" w:lineRule="auto"/>
        <w:ind w:left="510"/>
        <w:rPr>
          <w:rFonts w:ascii="宋体" w:hAnsi="宋体" w:eastAsia="宋体" w:cs="宋体"/>
          <w:sz w:val="26"/>
          <w:szCs w:val="26"/>
        </w:rPr>
      </w:pPr>
      <w:r>
        <w:rPr>
          <w:rFonts w:ascii="宋体" w:hAnsi="宋体" w:eastAsia="宋体" w:cs="宋体"/>
          <w:spacing w:val="-1"/>
          <w:sz w:val="26"/>
          <w:szCs w:val="26"/>
        </w:rPr>
        <w:t>(6)恢复检查井。</w:t>
      </w:r>
    </w:p>
    <w:p w14:paraId="1FE1A485">
      <w:pPr>
        <w:pStyle w:val="2"/>
        <w:spacing w:line="317" w:lineRule="auto"/>
      </w:pPr>
    </w:p>
    <w:p w14:paraId="7EEABC8A">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620A53CD">
      <w:pPr>
        <w:spacing w:before="221" w:line="281" w:lineRule="auto"/>
        <w:ind w:right="10" w:firstLine="510"/>
        <w:jc w:val="both"/>
        <w:rPr>
          <w:rFonts w:ascii="楷体" w:hAnsi="楷体" w:eastAsia="楷体" w:cs="楷体"/>
          <w:sz w:val="23"/>
          <w:szCs w:val="23"/>
        </w:rPr>
      </w:pPr>
      <w:r>
        <w:rPr>
          <w:rFonts w:ascii="楷体" w:hAnsi="楷体" w:eastAsia="楷体" w:cs="楷体"/>
          <w:spacing w:val="11"/>
          <w:sz w:val="23"/>
          <w:szCs w:val="23"/>
        </w:rPr>
        <w:t>在爬行器行进过程中，摄像镜头一般保持在最短焦距位置，以免损坏摄像镜头；当</w:t>
      </w:r>
      <w:r>
        <w:rPr>
          <w:rFonts w:ascii="楷体" w:hAnsi="楷体" w:eastAsia="楷体" w:cs="楷体"/>
          <w:spacing w:val="2"/>
          <w:sz w:val="23"/>
          <w:szCs w:val="23"/>
        </w:rPr>
        <w:t xml:space="preserve"> </w:t>
      </w:r>
      <w:r>
        <w:rPr>
          <w:rFonts w:ascii="楷体" w:hAnsi="楷体" w:eastAsia="楷体" w:cs="楷体"/>
          <w:spacing w:val="11"/>
          <w:sz w:val="23"/>
          <w:szCs w:val="23"/>
        </w:rPr>
        <w:t>使用变焦功能时，爬行器要保持在静止状态。当需要爬行器继续行进时，先将镜头的焦</w:t>
      </w:r>
      <w:r>
        <w:rPr>
          <w:rFonts w:ascii="楷体" w:hAnsi="楷体" w:eastAsia="楷体" w:cs="楷体"/>
          <w:spacing w:val="13"/>
          <w:sz w:val="23"/>
          <w:szCs w:val="23"/>
        </w:rPr>
        <w:t xml:space="preserve"> </w:t>
      </w:r>
      <w:r>
        <w:rPr>
          <w:rFonts w:ascii="楷体" w:hAnsi="楷体" w:eastAsia="楷体" w:cs="楷体"/>
          <w:spacing w:val="4"/>
          <w:sz w:val="23"/>
          <w:szCs w:val="23"/>
        </w:rPr>
        <w:t>距恢复到最短焦距位置。</w:t>
      </w:r>
    </w:p>
    <w:p w14:paraId="27559840">
      <w:pPr>
        <w:spacing w:before="25" w:line="223" w:lineRule="auto"/>
        <w:ind w:left="510"/>
        <w:rPr>
          <w:rFonts w:ascii="楷体" w:hAnsi="楷体" w:eastAsia="楷体" w:cs="楷体"/>
          <w:sz w:val="24"/>
          <w:szCs w:val="24"/>
        </w:rPr>
      </w:pPr>
      <w:r>
        <w:rPr>
          <w:rFonts w:ascii="楷体" w:hAnsi="楷体" w:eastAsia="楷体" w:cs="楷体"/>
          <w:sz w:val="24"/>
          <w:szCs w:val="24"/>
        </w:rPr>
        <w:t>测试过程中的摄像资料不能产生画面暂停、间断记录、画面剪接的现象。</w:t>
      </w:r>
    </w:p>
    <w:p w14:paraId="6175454D">
      <w:pPr>
        <w:pStyle w:val="2"/>
        <w:spacing w:line="332" w:lineRule="auto"/>
      </w:pPr>
    </w:p>
    <w:p w14:paraId="3499641E">
      <w:pPr>
        <w:spacing w:before="78" w:line="222" w:lineRule="auto"/>
        <w:rPr>
          <w:rFonts w:ascii="黑体" w:hAnsi="黑体" w:eastAsia="黑体" w:cs="黑体"/>
          <w:sz w:val="24"/>
          <w:szCs w:val="24"/>
        </w:rPr>
      </w:pPr>
      <w:r>
        <w:rPr>
          <w:rFonts w:ascii="黑体" w:hAnsi="黑体" w:eastAsia="黑体" w:cs="黑体"/>
          <w:spacing w:val="-5"/>
          <w:sz w:val="24"/>
          <w:szCs w:val="24"/>
        </w:rPr>
        <w:t>4</w:t>
      </w:r>
      <w:r>
        <w:rPr>
          <w:rFonts w:ascii="黑体" w:hAnsi="黑体" w:eastAsia="黑体" w:cs="黑体"/>
          <w:spacing w:val="14"/>
          <w:sz w:val="24"/>
          <w:szCs w:val="24"/>
        </w:rPr>
        <w:t xml:space="preserve">  </w:t>
      </w:r>
      <w:r>
        <w:rPr>
          <w:rFonts w:ascii="黑体" w:hAnsi="黑体" w:eastAsia="黑体" w:cs="黑体"/>
          <w:b/>
          <w:bCs/>
          <w:spacing w:val="-5"/>
          <w:sz w:val="24"/>
          <w:szCs w:val="24"/>
        </w:rPr>
        <w:t>数据处理</w:t>
      </w:r>
    </w:p>
    <w:p w14:paraId="51DE18FF">
      <w:pPr>
        <w:pStyle w:val="2"/>
        <w:spacing w:line="347" w:lineRule="auto"/>
      </w:pPr>
    </w:p>
    <w:p w14:paraId="66B8BB69">
      <w:pPr>
        <w:spacing w:before="85" w:line="251" w:lineRule="auto"/>
        <w:ind w:right="37" w:firstLine="510"/>
        <w:rPr>
          <w:rFonts w:ascii="宋体" w:hAnsi="宋体" w:eastAsia="宋体" w:cs="宋体"/>
          <w:sz w:val="26"/>
          <w:szCs w:val="26"/>
        </w:rPr>
      </w:pPr>
      <w:r>
        <w:rPr>
          <w:rFonts w:ascii="宋体" w:hAnsi="宋体" w:eastAsia="宋体" w:cs="宋体"/>
          <w:spacing w:val="2"/>
          <w:sz w:val="26"/>
          <w:szCs w:val="26"/>
        </w:rPr>
        <w:t>浏览数据文件，查找出水沟缺陷，记录缺陷位置桩号、部位、类型、范围等</w:t>
      </w:r>
      <w:r>
        <w:rPr>
          <w:rFonts w:ascii="宋体" w:hAnsi="宋体" w:eastAsia="宋体" w:cs="宋体"/>
          <w:spacing w:val="5"/>
          <w:sz w:val="26"/>
          <w:szCs w:val="26"/>
        </w:rPr>
        <w:t xml:space="preserve"> </w:t>
      </w:r>
      <w:r>
        <w:rPr>
          <w:rFonts w:ascii="宋体" w:hAnsi="宋体" w:eastAsia="宋体" w:cs="宋体"/>
          <w:spacing w:val="-18"/>
          <w:sz w:val="26"/>
          <w:szCs w:val="26"/>
        </w:rPr>
        <w:t>内容。</w:t>
      </w:r>
    </w:p>
    <w:p w14:paraId="790790F6">
      <w:pPr>
        <w:pStyle w:val="2"/>
        <w:spacing w:line="300" w:lineRule="auto"/>
      </w:pPr>
    </w:p>
    <w:p w14:paraId="5840E467">
      <w:pPr>
        <w:spacing w:before="79" w:line="224" w:lineRule="auto"/>
        <w:rPr>
          <w:rFonts w:ascii="楷体" w:hAnsi="楷体" w:eastAsia="楷体" w:cs="楷体"/>
          <w:sz w:val="24"/>
          <w:szCs w:val="24"/>
        </w:rPr>
      </w:pPr>
      <w:r>
        <w:rPr>
          <w:rFonts w:ascii="楷体" w:hAnsi="楷体" w:eastAsia="楷体" w:cs="楷体"/>
          <w:spacing w:val="-3"/>
          <w:sz w:val="24"/>
          <w:szCs w:val="24"/>
        </w:rPr>
        <w:t>条文说明</w:t>
      </w:r>
    </w:p>
    <w:p w14:paraId="69F3E35D">
      <w:pPr>
        <w:spacing w:before="218" w:line="285" w:lineRule="auto"/>
        <w:ind w:right="36" w:firstLine="510"/>
        <w:jc w:val="both"/>
        <w:rPr>
          <w:rFonts w:ascii="楷体" w:hAnsi="楷体" w:eastAsia="楷体" w:cs="楷体"/>
          <w:sz w:val="23"/>
          <w:szCs w:val="23"/>
        </w:rPr>
      </w:pPr>
      <w:r>
        <w:rPr>
          <w:rFonts w:ascii="楷体" w:hAnsi="楷体" w:eastAsia="楷体" w:cs="楷体"/>
          <w:spacing w:val="10"/>
          <w:sz w:val="23"/>
          <w:szCs w:val="23"/>
        </w:rPr>
        <w:t>缺陷类型可分为内壁表观质量和沟内堵塞情况：内壁表观质量是指沟内壁存在的如</w:t>
      </w:r>
      <w:r>
        <w:rPr>
          <w:rFonts w:ascii="楷体" w:hAnsi="楷体" w:eastAsia="楷体" w:cs="楷体"/>
          <w:spacing w:val="12"/>
          <w:sz w:val="23"/>
          <w:szCs w:val="23"/>
        </w:rPr>
        <w:t xml:space="preserve"> </w:t>
      </w:r>
      <w:r>
        <w:rPr>
          <w:rFonts w:ascii="楷体" w:hAnsi="楷体" w:eastAsia="楷体" w:cs="楷体"/>
          <w:spacing w:val="10"/>
          <w:sz w:val="23"/>
          <w:szCs w:val="23"/>
        </w:rPr>
        <w:t>开裂、破损、变形、腐蚀、渗漏等缺陷；沟内堵塞情况是指导致排水沟过水断面发</w:t>
      </w:r>
      <w:r>
        <w:rPr>
          <w:rFonts w:ascii="楷体" w:hAnsi="楷体" w:eastAsia="楷体" w:cs="楷体"/>
          <w:spacing w:val="9"/>
          <w:sz w:val="23"/>
          <w:szCs w:val="23"/>
        </w:rPr>
        <w:t>生变</w:t>
      </w:r>
      <w:r>
        <w:rPr>
          <w:rFonts w:ascii="楷体" w:hAnsi="楷体" w:eastAsia="楷体" w:cs="楷体"/>
          <w:sz w:val="23"/>
          <w:szCs w:val="23"/>
        </w:rPr>
        <w:t xml:space="preserve"> </w:t>
      </w:r>
      <w:r>
        <w:rPr>
          <w:rFonts w:ascii="楷体" w:hAnsi="楷体" w:eastAsia="楷体" w:cs="楷体"/>
          <w:spacing w:val="10"/>
          <w:sz w:val="23"/>
          <w:szCs w:val="23"/>
        </w:rPr>
        <w:t>化，影响排水畅通性能的缺陷，如沉淀淤积、结垢、障碍物、浮渣等。</w:t>
      </w:r>
    </w:p>
    <w:p w14:paraId="388908BA">
      <w:pPr>
        <w:spacing w:line="285" w:lineRule="auto"/>
        <w:rPr>
          <w:rFonts w:ascii="楷体" w:hAnsi="楷体" w:eastAsia="楷体" w:cs="楷体"/>
          <w:sz w:val="23"/>
          <w:szCs w:val="23"/>
        </w:rPr>
        <w:sectPr>
          <w:headerReference r:id="rId70" w:type="default"/>
          <w:footerReference r:id="rId71" w:type="default"/>
          <w:pgSz w:w="11900" w:h="16820"/>
          <w:pgMar w:top="1570" w:right="1380" w:bottom="1681" w:left="1319" w:header="1199" w:footer="1422" w:gutter="0"/>
          <w:cols w:space="720" w:num="1"/>
        </w:sectPr>
      </w:pPr>
    </w:p>
    <w:p w14:paraId="0E442B26">
      <w:pPr>
        <w:pStyle w:val="2"/>
        <w:spacing w:line="447" w:lineRule="auto"/>
      </w:pPr>
    </w:p>
    <w:p w14:paraId="6457FF7D">
      <w:pPr>
        <w:spacing w:before="78" w:line="224" w:lineRule="auto"/>
        <w:rPr>
          <w:rFonts w:ascii="黑体" w:hAnsi="黑体" w:eastAsia="黑体" w:cs="黑体"/>
          <w:sz w:val="24"/>
          <w:szCs w:val="24"/>
        </w:rPr>
      </w:pPr>
      <w:r>
        <w:rPr>
          <w:rFonts w:ascii="黑体" w:hAnsi="黑体" w:eastAsia="黑体" w:cs="黑体"/>
          <w:spacing w:val="2"/>
          <w:sz w:val="24"/>
          <w:szCs w:val="24"/>
        </w:rPr>
        <w:t>5</w:t>
      </w:r>
      <w:r>
        <w:rPr>
          <w:rFonts w:ascii="黑体" w:hAnsi="黑体" w:eastAsia="黑体" w:cs="黑体"/>
          <w:spacing w:val="8"/>
          <w:sz w:val="24"/>
          <w:szCs w:val="24"/>
        </w:rPr>
        <w:t xml:space="preserve">  </w:t>
      </w:r>
      <w:r>
        <w:rPr>
          <w:rFonts w:ascii="黑体" w:hAnsi="黑体" w:eastAsia="黑体" w:cs="黑体"/>
          <w:b/>
          <w:bCs/>
          <w:spacing w:val="2"/>
          <w:sz w:val="24"/>
          <w:szCs w:val="24"/>
        </w:rPr>
        <w:t>报告</w:t>
      </w:r>
    </w:p>
    <w:p w14:paraId="791D38DB">
      <w:pPr>
        <w:pStyle w:val="2"/>
        <w:spacing w:line="368" w:lineRule="auto"/>
      </w:pPr>
    </w:p>
    <w:p w14:paraId="235C729C">
      <w:pPr>
        <w:spacing w:before="78" w:line="218" w:lineRule="auto"/>
        <w:ind w:left="499"/>
        <w:rPr>
          <w:rFonts w:ascii="宋体" w:hAnsi="宋体" w:eastAsia="宋体" w:cs="宋体"/>
          <w:sz w:val="24"/>
          <w:szCs w:val="24"/>
        </w:rPr>
      </w:pPr>
      <w:r>
        <w:rPr>
          <w:rFonts w:ascii="宋体" w:hAnsi="宋体" w:eastAsia="宋体" w:cs="宋体"/>
          <w:spacing w:val="-2"/>
          <w:sz w:val="24"/>
          <w:szCs w:val="24"/>
        </w:rPr>
        <w:t>本方法报告应包含下列技术内容：</w:t>
      </w:r>
    </w:p>
    <w:p w14:paraId="50D00EEE">
      <w:pPr>
        <w:spacing w:before="89" w:line="219" w:lineRule="auto"/>
        <w:ind w:left="529"/>
        <w:rPr>
          <w:rFonts w:ascii="宋体" w:hAnsi="宋体" w:eastAsia="宋体" w:cs="宋体"/>
          <w:sz w:val="25"/>
          <w:szCs w:val="25"/>
        </w:rPr>
      </w:pPr>
      <w:r>
        <w:rPr>
          <w:rFonts w:ascii="宋体" w:hAnsi="宋体" w:eastAsia="宋体" w:cs="宋体"/>
          <w:spacing w:val="-4"/>
          <w:sz w:val="25"/>
          <w:szCs w:val="25"/>
        </w:rPr>
        <w:t>(1)测试基础信息，包括测试时间、单位、人员、温度及设备等。</w:t>
      </w:r>
    </w:p>
    <w:p w14:paraId="6780C154">
      <w:pPr>
        <w:spacing w:before="63" w:line="219" w:lineRule="auto"/>
        <w:ind w:left="529"/>
        <w:rPr>
          <w:rFonts w:ascii="宋体" w:hAnsi="宋体" w:eastAsia="宋体" w:cs="宋体"/>
          <w:sz w:val="24"/>
          <w:szCs w:val="24"/>
        </w:rPr>
      </w:pPr>
      <w:r>
        <w:rPr>
          <w:rFonts w:ascii="宋体" w:hAnsi="宋体" w:eastAsia="宋体" w:cs="宋体"/>
          <w:spacing w:val="-1"/>
          <w:sz w:val="24"/>
          <w:szCs w:val="24"/>
        </w:rPr>
        <w:t>(2)</w:t>
      </w:r>
      <w:r>
        <w:rPr>
          <w:rFonts w:ascii="宋体" w:hAnsi="宋体" w:eastAsia="宋体" w:cs="宋体"/>
          <w:spacing w:val="50"/>
          <w:sz w:val="24"/>
          <w:szCs w:val="24"/>
        </w:rPr>
        <w:t xml:space="preserve"> </w:t>
      </w:r>
      <w:r>
        <w:rPr>
          <w:rFonts w:ascii="宋体" w:hAnsi="宋体" w:eastAsia="宋体" w:cs="宋体"/>
          <w:spacing w:val="-1"/>
          <w:sz w:val="24"/>
          <w:szCs w:val="24"/>
        </w:rPr>
        <w:t>测试位置信息，如测试对象、测试段落等。</w:t>
      </w:r>
    </w:p>
    <w:p w14:paraId="2B5406A2">
      <w:pPr>
        <w:spacing w:before="75" w:line="219" w:lineRule="auto"/>
        <w:ind w:left="529"/>
        <w:rPr>
          <w:rFonts w:ascii="宋体" w:hAnsi="宋体" w:eastAsia="宋体" w:cs="宋体"/>
          <w:sz w:val="24"/>
          <w:szCs w:val="24"/>
        </w:rPr>
      </w:pPr>
      <w:r>
        <w:rPr>
          <w:rFonts w:ascii="宋体" w:hAnsi="宋体" w:eastAsia="宋体" w:cs="宋体"/>
          <w:spacing w:val="5"/>
          <w:sz w:val="24"/>
          <w:szCs w:val="24"/>
        </w:rPr>
        <w:t>(3)排水沟缺陷位置桩号、部位、类型、范围、影像资料</w:t>
      </w:r>
      <w:r>
        <w:rPr>
          <w:rFonts w:ascii="宋体" w:hAnsi="宋体" w:eastAsia="宋体" w:cs="宋体"/>
          <w:spacing w:val="4"/>
          <w:sz w:val="24"/>
          <w:szCs w:val="24"/>
        </w:rPr>
        <w:t>等。</w:t>
      </w:r>
    </w:p>
    <w:p w14:paraId="58E111B0">
      <w:pPr>
        <w:spacing w:line="219" w:lineRule="auto"/>
        <w:rPr>
          <w:rFonts w:ascii="宋体" w:hAnsi="宋体" w:eastAsia="宋体" w:cs="宋体"/>
          <w:sz w:val="24"/>
          <w:szCs w:val="24"/>
        </w:rPr>
        <w:sectPr>
          <w:headerReference r:id="rId72" w:type="default"/>
          <w:footerReference r:id="rId73" w:type="default"/>
          <w:pgSz w:w="11900" w:h="16820"/>
          <w:pgMar w:top="1589" w:right="1370" w:bottom="1688" w:left="1340" w:header="1177" w:footer="1403" w:gutter="0"/>
          <w:cols w:space="720" w:num="1"/>
        </w:sectPr>
      </w:pPr>
    </w:p>
    <w:p w14:paraId="41A340C4">
      <w:pPr>
        <w:pStyle w:val="2"/>
        <w:spacing w:line="250" w:lineRule="auto"/>
      </w:pPr>
    </w:p>
    <w:p w14:paraId="6CB2318B">
      <w:pPr>
        <w:pStyle w:val="2"/>
        <w:spacing w:line="250" w:lineRule="auto"/>
      </w:pPr>
    </w:p>
    <w:p w14:paraId="69764770">
      <w:pPr>
        <w:pStyle w:val="2"/>
        <w:spacing w:line="250" w:lineRule="auto"/>
      </w:pPr>
    </w:p>
    <w:p w14:paraId="535C7986">
      <w:pPr>
        <w:pStyle w:val="2"/>
        <w:spacing w:line="250" w:lineRule="auto"/>
      </w:pPr>
    </w:p>
    <w:p w14:paraId="0CD1137A">
      <w:pPr>
        <w:pStyle w:val="2"/>
        <w:spacing w:line="250" w:lineRule="auto"/>
      </w:pPr>
    </w:p>
    <w:p w14:paraId="723B758C">
      <w:pPr>
        <w:spacing w:before="113" w:line="219" w:lineRule="auto"/>
        <w:outlineLvl w:val="0"/>
        <w:rPr>
          <w:rFonts w:ascii="宋体" w:hAnsi="宋体" w:eastAsia="宋体" w:cs="宋体"/>
          <w:sz w:val="35"/>
          <w:szCs w:val="35"/>
        </w:rPr>
      </w:pPr>
      <w:bookmarkStart w:id="25" w:name="bookmark79"/>
      <w:bookmarkEnd w:id="25"/>
      <w:bookmarkStart w:id="26" w:name="bookmark38"/>
      <w:bookmarkEnd w:id="26"/>
      <w:r>
        <w:rPr>
          <w:rFonts w:ascii="Times New Roman" w:hAnsi="Times New Roman" w:eastAsia="Times New Roman" w:cs="Times New Roman"/>
          <w:spacing w:val="3"/>
          <w:sz w:val="35"/>
          <w:szCs w:val="35"/>
        </w:rPr>
        <w:t>10</w:t>
      </w:r>
      <w:r>
        <w:rPr>
          <w:rFonts w:ascii="Times New Roman" w:hAnsi="Times New Roman" w:eastAsia="Times New Roman" w:cs="Times New Roman"/>
          <w:spacing w:val="20"/>
          <w:sz w:val="35"/>
          <w:szCs w:val="35"/>
        </w:rPr>
        <w:t xml:space="preserve">    </w:t>
      </w:r>
      <w:r>
        <w:rPr>
          <w:rFonts w:ascii="宋体" w:hAnsi="宋体" w:eastAsia="宋体" w:cs="宋体"/>
          <w:spacing w:val="3"/>
          <w:sz w:val="35"/>
          <w:szCs w:val="35"/>
        </w:rPr>
        <w:t>防水板接缝密实性</w:t>
      </w:r>
    </w:p>
    <w:p w14:paraId="02CEB2E2">
      <w:pPr>
        <w:pStyle w:val="2"/>
        <w:spacing w:line="247" w:lineRule="auto"/>
      </w:pPr>
    </w:p>
    <w:p w14:paraId="5A7E2C8C">
      <w:pPr>
        <w:pStyle w:val="2"/>
        <w:spacing w:line="247" w:lineRule="auto"/>
      </w:pPr>
    </w:p>
    <w:p w14:paraId="1DFBBDD3">
      <w:pPr>
        <w:pStyle w:val="2"/>
        <w:spacing w:line="248" w:lineRule="auto"/>
      </w:pPr>
    </w:p>
    <w:p w14:paraId="09E13004">
      <w:pPr>
        <w:pStyle w:val="2"/>
        <w:spacing w:line="248" w:lineRule="auto"/>
      </w:pPr>
    </w:p>
    <w:p w14:paraId="0145A41B">
      <w:pPr>
        <w:spacing w:before="91" w:line="221" w:lineRule="auto"/>
        <w:ind w:left="1700"/>
        <w:outlineLvl w:val="1"/>
        <w:rPr>
          <w:rFonts w:ascii="黑体" w:hAnsi="黑体" w:eastAsia="黑体" w:cs="黑体"/>
          <w:sz w:val="28"/>
          <w:szCs w:val="28"/>
        </w:rPr>
      </w:pPr>
      <w:bookmarkStart w:id="27" w:name="bookmark39"/>
      <w:bookmarkEnd w:id="27"/>
      <w:r>
        <w:rPr>
          <w:rFonts w:ascii="Times New Roman" w:hAnsi="Times New Roman" w:eastAsia="Times New Roman" w:cs="Times New Roman"/>
          <w:b/>
          <w:bCs/>
          <w:spacing w:val="-2"/>
          <w:sz w:val="28"/>
          <w:szCs w:val="28"/>
        </w:rPr>
        <w:t xml:space="preserve">T 0571—2026    </w:t>
      </w:r>
      <w:r>
        <w:rPr>
          <w:rFonts w:ascii="黑体" w:hAnsi="黑体" w:eastAsia="黑体" w:cs="黑体"/>
          <w:b/>
          <w:bCs/>
          <w:spacing w:val="-2"/>
          <w:sz w:val="28"/>
          <w:szCs w:val="28"/>
        </w:rPr>
        <w:t>目测法测</w:t>
      </w:r>
      <w:r>
        <w:rPr>
          <w:rFonts w:ascii="黑体" w:hAnsi="黑体" w:eastAsia="黑体" w:cs="黑体"/>
          <w:b/>
          <w:bCs/>
          <w:spacing w:val="-3"/>
          <w:sz w:val="28"/>
          <w:szCs w:val="28"/>
        </w:rPr>
        <w:t>试防水板接缝外观质量</w:t>
      </w:r>
    </w:p>
    <w:p w14:paraId="4DFAB5A5">
      <w:pPr>
        <w:pStyle w:val="2"/>
        <w:spacing w:line="347" w:lineRule="auto"/>
      </w:pPr>
    </w:p>
    <w:p w14:paraId="6437EDB7">
      <w:pPr>
        <w:pStyle w:val="2"/>
        <w:spacing w:line="347" w:lineRule="auto"/>
      </w:pPr>
    </w:p>
    <w:p w14:paraId="4B379013">
      <w:pPr>
        <w:spacing w:before="78" w:line="223" w:lineRule="auto"/>
        <w:rPr>
          <w:rFonts w:ascii="黑体" w:hAnsi="黑体" w:eastAsia="黑体" w:cs="黑体"/>
          <w:sz w:val="24"/>
          <w:szCs w:val="24"/>
        </w:rPr>
      </w:pPr>
      <w:r>
        <w:rPr>
          <w:rFonts w:ascii="黑体" w:hAnsi="黑体" w:eastAsia="黑体" w:cs="黑体"/>
          <w:spacing w:val="-4"/>
          <w:sz w:val="24"/>
          <w:szCs w:val="24"/>
        </w:rPr>
        <w:t>1</w:t>
      </w:r>
      <w:r>
        <w:rPr>
          <w:rFonts w:ascii="黑体" w:hAnsi="黑体" w:eastAsia="黑体" w:cs="黑体"/>
          <w:spacing w:val="24"/>
          <w:sz w:val="24"/>
          <w:szCs w:val="24"/>
        </w:rPr>
        <w:t xml:space="preserve">  </w:t>
      </w:r>
      <w:r>
        <w:rPr>
          <w:rFonts w:ascii="黑体" w:hAnsi="黑体" w:eastAsia="黑体" w:cs="黑体"/>
          <w:b/>
          <w:bCs/>
          <w:spacing w:val="-4"/>
          <w:sz w:val="24"/>
          <w:szCs w:val="24"/>
        </w:rPr>
        <w:t>适用范围</w:t>
      </w:r>
    </w:p>
    <w:p w14:paraId="1117ADA0">
      <w:pPr>
        <w:pStyle w:val="2"/>
        <w:spacing w:line="410" w:lineRule="auto"/>
      </w:pPr>
    </w:p>
    <w:p w14:paraId="77EF4057">
      <w:pPr>
        <w:spacing w:before="78" w:line="219" w:lineRule="auto"/>
        <w:ind w:left="510"/>
        <w:rPr>
          <w:rFonts w:ascii="宋体" w:hAnsi="宋体" w:eastAsia="宋体" w:cs="宋体"/>
          <w:sz w:val="24"/>
          <w:szCs w:val="24"/>
        </w:rPr>
      </w:pPr>
      <w:r>
        <w:rPr>
          <w:rFonts w:ascii="宋体" w:hAnsi="宋体" w:eastAsia="宋体" w:cs="宋体"/>
          <w:sz w:val="24"/>
          <w:szCs w:val="24"/>
        </w:rPr>
        <w:t>本方法适用于目测测试隧道防水板焊缝、粘缝的外观检</w:t>
      </w:r>
      <w:r>
        <w:rPr>
          <w:rFonts w:ascii="宋体" w:hAnsi="宋体" w:eastAsia="宋体" w:cs="宋体"/>
          <w:spacing w:val="-1"/>
          <w:sz w:val="24"/>
          <w:szCs w:val="24"/>
        </w:rPr>
        <w:t>查。</w:t>
      </w:r>
    </w:p>
    <w:p w14:paraId="31B72C87">
      <w:pPr>
        <w:pStyle w:val="2"/>
        <w:spacing w:line="339" w:lineRule="auto"/>
      </w:pPr>
    </w:p>
    <w:p w14:paraId="2364A23D">
      <w:pPr>
        <w:spacing w:before="72" w:line="224" w:lineRule="auto"/>
        <w:rPr>
          <w:rFonts w:ascii="楷体" w:hAnsi="楷体" w:eastAsia="楷体" w:cs="楷体"/>
          <w:sz w:val="22"/>
          <w:szCs w:val="22"/>
        </w:rPr>
      </w:pPr>
      <w:r>
        <w:rPr>
          <w:rFonts w:ascii="楷体" w:hAnsi="楷体" w:eastAsia="楷体" w:cs="楷体"/>
          <w:spacing w:val="16"/>
          <w:sz w:val="22"/>
          <w:szCs w:val="22"/>
        </w:rPr>
        <w:t>条文说明</w:t>
      </w:r>
    </w:p>
    <w:p w14:paraId="6BB3A92E">
      <w:pPr>
        <w:spacing w:before="208" w:line="277" w:lineRule="auto"/>
        <w:ind w:right="95" w:firstLine="510"/>
        <w:jc w:val="both"/>
        <w:rPr>
          <w:rFonts w:ascii="楷体" w:hAnsi="楷体" w:eastAsia="楷体" w:cs="楷体"/>
          <w:sz w:val="23"/>
          <w:szCs w:val="23"/>
        </w:rPr>
      </w:pPr>
      <w:r>
        <w:rPr>
          <w:rFonts w:ascii="楷体" w:hAnsi="楷体" w:eastAsia="楷体" w:cs="楷体"/>
          <w:spacing w:val="17"/>
          <w:sz w:val="23"/>
          <w:szCs w:val="23"/>
        </w:rPr>
        <w:t>隧道防水板的接缝按结合方式一般分为焊接和粘接，按接缝部位一般分为环向接</w:t>
      </w:r>
      <w:r>
        <w:rPr>
          <w:rFonts w:ascii="楷体" w:hAnsi="楷体" w:eastAsia="楷体" w:cs="楷体"/>
          <w:spacing w:val="8"/>
          <w:sz w:val="23"/>
          <w:szCs w:val="23"/>
        </w:rPr>
        <w:t xml:space="preserve"> </w:t>
      </w:r>
      <w:r>
        <w:rPr>
          <w:rFonts w:ascii="STXingkai" w:hAnsi="STXingkai" w:eastAsia="STXingkai" w:cs="STXingkai"/>
          <w:spacing w:val="9"/>
          <w:sz w:val="23"/>
          <w:szCs w:val="23"/>
        </w:rPr>
        <w:t>缝</w:t>
      </w:r>
      <w:r>
        <w:rPr>
          <w:rFonts w:ascii="STXingkai" w:hAnsi="STXingkai" w:eastAsia="STXingkai" w:cs="STXingkai"/>
          <w:spacing w:val="26"/>
          <w:w w:val="101"/>
          <w:sz w:val="23"/>
          <w:szCs w:val="23"/>
        </w:rPr>
        <w:t xml:space="preserve"> </w:t>
      </w:r>
      <w:r>
        <w:rPr>
          <w:rFonts w:ascii="STXingkai" w:hAnsi="STXingkai" w:eastAsia="STXingkai" w:cs="STXingkai"/>
          <w:spacing w:val="9"/>
          <w:sz w:val="23"/>
          <w:szCs w:val="23"/>
        </w:rPr>
        <w:t>、</w:t>
      </w:r>
      <w:r>
        <w:rPr>
          <w:rFonts w:ascii="楷体" w:hAnsi="楷体" w:eastAsia="楷体" w:cs="楷体"/>
          <w:spacing w:val="9"/>
          <w:sz w:val="23"/>
          <w:szCs w:val="23"/>
        </w:rPr>
        <w:t>纵向接缝、局部接点。防水板接缝部位的外观检查包含各种结</w:t>
      </w:r>
      <w:r>
        <w:rPr>
          <w:rFonts w:ascii="楷体" w:hAnsi="楷体" w:eastAsia="楷体" w:cs="楷体"/>
          <w:spacing w:val="8"/>
          <w:sz w:val="23"/>
          <w:szCs w:val="23"/>
        </w:rPr>
        <w:t>合方式、各种接缝部</w:t>
      </w:r>
      <w:r>
        <w:rPr>
          <w:rFonts w:ascii="楷体" w:hAnsi="楷体" w:eastAsia="楷体" w:cs="楷体"/>
          <w:sz w:val="23"/>
          <w:szCs w:val="23"/>
        </w:rPr>
        <w:t xml:space="preserve"> </w:t>
      </w:r>
      <w:r>
        <w:rPr>
          <w:rFonts w:ascii="楷体" w:hAnsi="楷体" w:eastAsia="楷体" w:cs="楷体"/>
          <w:spacing w:val="6"/>
          <w:sz w:val="23"/>
          <w:szCs w:val="23"/>
        </w:rPr>
        <w:t>位的外观检查。</w:t>
      </w:r>
    </w:p>
    <w:p w14:paraId="43669935">
      <w:pPr>
        <w:spacing w:before="2" w:line="293" w:lineRule="auto"/>
        <w:ind w:right="102" w:firstLine="510"/>
        <w:rPr>
          <w:rFonts w:ascii="楷体" w:hAnsi="楷体" w:eastAsia="楷体" w:cs="楷体"/>
          <w:sz w:val="24"/>
          <w:szCs w:val="24"/>
        </w:rPr>
      </w:pPr>
      <w:r>
        <w:rPr>
          <w:rFonts w:ascii="楷体" w:hAnsi="楷体" w:eastAsia="楷体" w:cs="楷体"/>
          <w:sz w:val="24"/>
          <w:szCs w:val="24"/>
        </w:rPr>
        <w:t>外观检查主要检查接缝内是否有气泡、空隙、烤焦、焊穿、熔浆溢出等可能影响防</w:t>
      </w:r>
      <w:r>
        <w:rPr>
          <w:rFonts w:ascii="楷体" w:hAnsi="楷体" w:eastAsia="楷体" w:cs="楷体"/>
          <w:spacing w:val="6"/>
          <w:sz w:val="24"/>
          <w:szCs w:val="24"/>
        </w:rPr>
        <w:t xml:space="preserve"> </w:t>
      </w:r>
      <w:r>
        <w:rPr>
          <w:rFonts w:ascii="楷体" w:hAnsi="楷体" w:eastAsia="楷体" w:cs="楷体"/>
          <w:spacing w:val="-5"/>
          <w:sz w:val="24"/>
          <w:szCs w:val="24"/>
        </w:rPr>
        <w:t>水效果的外观质量。</w:t>
      </w:r>
    </w:p>
    <w:p w14:paraId="2E984AE1">
      <w:pPr>
        <w:pStyle w:val="2"/>
        <w:spacing w:line="260" w:lineRule="auto"/>
      </w:pPr>
    </w:p>
    <w:p w14:paraId="42D2BAA1">
      <w:pPr>
        <w:pStyle w:val="2"/>
        <w:spacing w:before="79" w:line="222" w:lineRule="auto"/>
        <w:rPr>
          <w:rFonts w:ascii="黑体" w:hAnsi="黑体" w:eastAsia="黑体" w:cs="黑体"/>
          <w:sz w:val="24"/>
          <w:szCs w:val="24"/>
        </w:rPr>
      </w:pPr>
      <w:r>
        <w:rPr>
          <w:sz w:val="24"/>
          <w:szCs w:val="24"/>
        </w:rPr>
        <w:t>2</w:t>
      </w:r>
      <w:r>
        <w:rPr>
          <w:spacing w:val="19"/>
          <w:sz w:val="24"/>
          <w:szCs w:val="24"/>
        </w:rPr>
        <w:t xml:space="preserve">   </w:t>
      </w:r>
      <w:r>
        <w:rPr>
          <w:rFonts w:ascii="黑体" w:hAnsi="黑体" w:eastAsia="黑体" w:cs="黑体"/>
          <w:sz w:val="24"/>
          <w:szCs w:val="24"/>
        </w:rPr>
        <w:t>仪具与材料技术要求</w:t>
      </w:r>
    </w:p>
    <w:p w14:paraId="046B3C04">
      <w:pPr>
        <w:pStyle w:val="2"/>
        <w:spacing w:line="351" w:lineRule="auto"/>
      </w:pPr>
    </w:p>
    <w:p w14:paraId="6C01843A">
      <w:pPr>
        <w:spacing w:before="78" w:line="219" w:lineRule="auto"/>
        <w:ind w:left="510"/>
        <w:rPr>
          <w:rFonts w:ascii="宋体" w:hAnsi="宋体" w:eastAsia="宋体" w:cs="宋体"/>
          <w:sz w:val="24"/>
          <w:szCs w:val="24"/>
        </w:rPr>
      </w:pPr>
      <w:r>
        <w:rPr>
          <w:rFonts w:ascii="宋体" w:hAnsi="宋体" w:eastAsia="宋体" w:cs="宋体"/>
          <w:sz w:val="24"/>
          <w:szCs w:val="24"/>
        </w:rPr>
        <w:t>放大镜、强光手电筒、平口螺丝乃、相机。</w:t>
      </w:r>
    </w:p>
    <w:p w14:paraId="743A7253">
      <w:pPr>
        <w:pStyle w:val="2"/>
        <w:spacing w:line="360" w:lineRule="auto"/>
      </w:pPr>
    </w:p>
    <w:p w14:paraId="3B1B7103">
      <w:pPr>
        <w:spacing w:before="79" w:line="221" w:lineRule="auto"/>
        <w:rPr>
          <w:rFonts w:ascii="黑体" w:hAnsi="黑体" w:eastAsia="黑体" w:cs="黑体"/>
          <w:sz w:val="24"/>
          <w:szCs w:val="24"/>
        </w:rPr>
      </w:pPr>
      <w:r>
        <w:rPr>
          <w:rFonts w:ascii="黑体" w:hAnsi="黑体" w:eastAsia="黑体" w:cs="黑体"/>
          <w:spacing w:val="-2"/>
          <w:sz w:val="24"/>
          <w:szCs w:val="24"/>
        </w:rPr>
        <w:t>3</w:t>
      </w:r>
      <w:r>
        <w:rPr>
          <w:rFonts w:ascii="黑体" w:hAnsi="黑体" w:eastAsia="黑体" w:cs="黑体"/>
          <w:spacing w:val="16"/>
          <w:sz w:val="24"/>
          <w:szCs w:val="24"/>
        </w:rPr>
        <w:t xml:space="preserve">  </w:t>
      </w:r>
      <w:r>
        <w:rPr>
          <w:rFonts w:ascii="黑体" w:hAnsi="黑体" w:eastAsia="黑体" w:cs="黑体"/>
          <w:b/>
          <w:bCs/>
          <w:spacing w:val="-2"/>
          <w:sz w:val="24"/>
          <w:szCs w:val="24"/>
        </w:rPr>
        <w:t>方法与步骤</w:t>
      </w:r>
    </w:p>
    <w:p w14:paraId="100E893A">
      <w:pPr>
        <w:pStyle w:val="2"/>
        <w:spacing w:line="343" w:lineRule="auto"/>
      </w:pPr>
    </w:p>
    <w:p w14:paraId="114B75D1">
      <w:pPr>
        <w:spacing w:before="85" w:line="220" w:lineRule="auto"/>
        <w:ind w:left="250"/>
        <w:rPr>
          <w:rFonts w:ascii="宋体" w:hAnsi="宋体" w:eastAsia="宋体" w:cs="宋体"/>
          <w:sz w:val="26"/>
          <w:szCs w:val="26"/>
        </w:rPr>
      </w:pPr>
      <w:r>
        <w:rPr>
          <w:rFonts w:ascii="Times New Roman" w:hAnsi="Times New Roman" w:eastAsia="Times New Roman" w:cs="Times New Roman"/>
          <w:spacing w:val="-9"/>
          <w:sz w:val="26"/>
          <w:szCs w:val="26"/>
        </w:rPr>
        <w:t>3.1</w:t>
      </w:r>
      <w:r>
        <w:rPr>
          <w:rFonts w:ascii="Times New Roman" w:hAnsi="Times New Roman" w:eastAsia="Times New Roman" w:cs="Times New Roman"/>
          <w:spacing w:val="9"/>
          <w:sz w:val="26"/>
          <w:szCs w:val="26"/>
        </w:rPr>
        <w:t xml:space="preserve">    </w:t>
      </w:r>
      <w:r>
        <w:rPr>
          <w:rFonts w:ascii="宋体" w:hAnsi="宋体" w:eastAsia="宋体" w:cs="宋体"/>
          <w:spacing w:val="-9"/>
          <w:sz w:val="26"/>
          <w:szCs w:val="26"/>
        </w:rPr>
        <w:t>准备工作</w:t>
      </w:r>
    </w:p>
    <w:p w14:paraId="7B8AE95E">
      <w:pPr>
        <w:spacing w:before="77" w:line="219" w:lineRule="auto"/>
        <w:ind w:left="510"/>
        <w:rPr>
          <w:rFonts w:ascii="宋体" w:hAnsi="宋体" w:eastAsia="宋体" w:cs="宋体"/>
          <w:sz w:val="24"/>
          <w:szCs w:val="24"/>
        </w:rPr>
      </w:pPr>
      <w:r>
        <w:rPr>
          <w:rFonts w:ascii="宋体" w:hAnsi="宋体" w:eastAsia="宋体" w:cs="宋体"/>
          <w:spacing w:val="8"/>
          <w:sz w:val="24"/>
          <w:szCs w:val="24"/>
        </w:rPr>
        <w:t>(1)准备并检查所需的仪具与材料。</w:t>
      </w:r>
    </w:p>
    <w:p w14:paraId="0BDA151F">
      <w:pPr>
        <w:spacing w:before="87" w:line="220" w:lineRule="auto"/>
        <w:ind w:left="510"/>
        <w:rPr>
          <w:rFonts w:ascii="宋体" w:hAnsi="宋体" w:eastAsia="宋体" w:cs="宋体"/>
          <w:sz w:val="24"/>
          <w:szCs w:val="24"/>
        </w:rPr>
      </w:pPr>
      <w:r>
        <w:rPr>
          <w:rFonts w:ascii="宋体" w:hAnsi="宋体" w:eastAsia="宋体" w:cs="宋体"/>
          <w:spacing w:val="-6"/>
          <w:sz w:val="24"/>
          <w:szCs w:val="24"/>
        </w:rPr>
        <w:t>(2)</w:t>
      </w:r>
      <w:r>
        <w:rPr>
          <w:rFonts w:ascii="宋体" w:hAnsi="宋体" w:eastAsia="宋体" w:cs="宋体"/>
          <w:spacing w:val="69"/>
          <w:sz w:val="24"/>
          <w:szCs w:val="24"/>
        </w:rPr>
        <w:t xml:space="preserve"> </w:t>
      </w:r>
      <w:r>
        <w:rPr>
          <w:rFonts w:ascii="宋体" w:hAnsi="宋体" w:eastAsia="宋体" w:cs="宋体"/>
          <w:spacing w:val="-6"/>
          <w:sz w:val="24"/>
          <w:szCs w:val="24"/>
        </w:rPr>
        <w:t>确定测试段落。</w:t>
      </w:r>
    </w:p>
    <w:p w14:paraId="7CD2F3AC">
      <w:pPr>
        <w:spacing w:before="63" w:line="219" w:lineRule="auto"/>
        <w:ind w:left="510"/>
        <w:rPr>
          <w:rFonts w:ascii="宋体" w:hAnsi="宋体" w:eastAsia="宋体" w:cs="宋体"/>
          <w:sz w:val="26"/>
          <w:szCs w:val="26"/>
        </w:rPr>
      </w:pPr>
      <w:r>
        <w:rPr>
          <w:rFonts w:ascii="宋体" w:hAnsi="宋体" w:eastAsia="宋体" w:cs="宋体"/>
          <w:spacing w:val="-17"/>
          <w:sz w:val="26"/>
          <w:szCs w:val="26"/>
        </w:rPr>
        <w:t>(3)</w:t>
      </w:r>
      <w:r>
        <w:rPr>
          <w:rFonts w:ascii="宋体" w:hAnsi="宋体" w:eastAsia="宋体" w:cs="宋体"/>
          <w:spacing w:val="27"/>
          <w:sz w:val="26"/>
          <w:szCs w:val="26"/>
        </w:rPr>
        <w:t xml:space="preserve"> </w:t>
      </w:r>
      <w:r>
        <w:rPr>
          <w:rFonts w:ascii="宋体" w:hAnsi="宋体" w:eastAsia="宋体" w:cs="宋体"/>
          <w:spacing w:val="-17"/>
          <w:sz w:val="26"/>
          <w:szCs w:val="26"/>
        </w:rPr>
        <w:t>布设作业场地。</w:t>
      </w:r>
    </w:p>
    <w:p w14:paraId="4A54BB58">
      <w:pPr>
        <w:pStyle w:val="2"/>
        <w:spacing w:line="332" w:lineRule="auto"/>
      </w:pPr>
    </w:p>
    <w:p w14:paraId="190C41B6">
      <w:pPr>
        <w:spacing w:before="78" w:line="219" w:lineRule="auto"/>
        <w:ind w:left="250"/>
        <w:rPr>
          <w:rFonts w:ascii="宋体" w:hAnsi="宋体" w:eastAsia="宋体" w:cs="宋体"/>
          <w:sz w:val="24"/>
          <w:szCs w:val="24"/>
        </w:rPr>
      </w:pPr>
      <w:r>
        <w:rPr>
          <w:rFonts w:ascii="宋体" w:hAnsi="宋体" w:eastAsia="宋体" w:cs="宋体"/>
          <w:spacing w:val="-4"/>
          <w:sz w:val="24"/>
          <w:szCs w:val="24"/>
        </w:rPr>
        <w:t>3.2</w:t>
      </w:r>
      <w:r>
        <w:rPr>
          <w:rFonts w:ascii="宋体" w:hAnsi="宋体" w:eastAsia="宋体" w:cs="宋体"/>
          <w:spacing w:val="19"/>
          <w:sz w:val="24"/>
          <w:szCs w:val="24"/>
        </w:rPr>
        <w:t xml:space="preserve">  </w:t>
      </w:r>
      <w:r>
        <w:rPr>
          <w:rFonts w:ascii="宋体" w:hAnsi="宋体" w:eastAsia="宋体" w:cs="宋体"/>
          <w:spacing w:val="-4"/>
          <w:sz w:val="24"/>
          <w:szCs w:val="24"/>
        </w:rPr>
        <w:t>测试步骤</w:t>
      </w:r>
    </w:p>
    <w:p w14:paraId="2F1CA0C9">
      <w:pPr>
        <w:spacing w:before="94" w:line="270" w:lineRule="auto"/>
        <w:ind w:firstLine="510"/>
        <w:jc w:val="both"/>
        <w:rPr>
          <w:rFonts w:ascii="宋体" w:hAnsi="宋体" w:eastAsia="宋体" w:cs="宋体"/>
          <w:sz w:val="24"/>
          <w:szCs w:val="24"/>
        </w:rPr>
      </w:pPr>
      <w:r>
        <w:rPr>
          <w:rFonts w:ascii="宋体" w:hAnsi="宋体" w:eastAsia="宋体" w:cs="宋体"/>
          <w:spacing w:val="8"/>
          <w:sz w:val="24"/>
          <w:szCs w:val="24"/>
        </w:rPr>
        <w:t>(1)</w:t>
      </w:r>
      <w:r>
        <w:rPr>
          <w:rFonts w:ascii="宋体" w:hAnsi="宋体" w:eastAsia="宋体" w:cs="宋体"/>
          <w:spacing w:val="61"/>
          <w:sz w:val="24"/>
          <w:szCs w:val="24"/>
        </w:rPr>
        <w:t xml:space="preserve"> </w:t>
      </w:r>
      <w:r>
        <w:rPr>
          <w:rFonts w:ascii="宋体" w:hAnsi="宋体" w:eastAsia="宋体" w:cs="宋体"/>
          <w:spacing w:val="8"/>
          <w:sz w:val="24"/>
          <w:szCs w:val="24"/>
        </w:rPr>
        <w:t>从接缝一端起，沿着接缝走向观察接缝内是否有气泡、空隙、烤焦、焊穿、</w:t>
      </w:r>
      <w:r>
        <w:rPr>
          <w:rFonts w:ascii="宋体" w:hAnsi="宋体" w:eastAsia="宋体" w:cs="宋体"/>
          <w:sz w:val="24"/>
          <w:szCs w:val="24"/>
        </w:rPr>
        <w:t xml:space="preserve"> </w:t>
      </w:r>
      <w:r>
        <w:rPr>
          <w:rFonts w:ascii="宋体" w:hAnsi="宋体" w:eastAsia="宋体" w:cs="宋体"/>
          <w:spacing w:val="1"/>
          <w:sz w:val="24"/>
          <w:szCs w:val="24"/>
        </w:rPr>
        <w:t>熔浆溢出等现象，用水彩笔在检查位置做出目测合格与否的标识。光线</w:t>
      </w:r>
      <w:r>
        <w:rPr>
          <w:rFonts w:ascii="宋体" w:hAnsi="宋体" w:eastAsia="宋体" w:cs="宋体"/>
          <w:sz w:val="24"/>
          <w:szCs w:val="24"/>
        </w:rPr>
        <w:t>昏暗处可采用强  光手电筒照射，防水板细小缺陷应辅以放大镜观察。</w:t>
      </w:r>
    </w:p>
    <w:p w14:paraId="7227ABFD">
      <w:pPr>
        <w:spacing w:line="270" w:lineRule="auto"/>
        <w:rPr>
          <w:rFonts w:ascii="宋体" w:hAnsi="宋体" w:eastAsia="宋体" w:cs="宋体"/>
          <w:sz w:val="24"/>
          <w:szCs w:val="24"/>
        </w:rPr>
        <w:sectPr>
          <w:headerReference r:id="rId74" w:type="default"/>
          <w:footerReference r:id="rId75" w:type="default"/>
          <w:pgSz w:w="11900" w:h="16820"/>
          <w:pgMar w:top="1570" w:right="1320" w:bottom="1698" w:left="1319" w:header="1199" w:footer="1413" w:gutter="0"/>
          <w:cols w:space="720" w:num="1"/>
        </w:sectPr>
      </w:pPr>
    </w:p>
    <w:p w14:paraId="38C4CE86">
      <w:pPr>
        <w:spacing w:before="195" w:line="248" w:lineRule="auto"/>
        <w:ind w:left="40" w:firstLine="499"/>
        <w:rPr>
          <w:rFonts w:ascii="宋体" w:hAnsi="宋体" w:eastAsia="宋体" w:cs="宋体"/>
          <w:sz w:val="24"/>
          <w:szCs w:val="24"/>
        </w:rPr>
      </w:pPr>
      <w:r>
        <w:rPr>
          <w:rFonts w:ascii="宋体" w:hAnsi="宋体" w:eastAsia="宋体" w:cs="宋体"/>
          <w:spacing w:val="6"/>
          <w:sz w:val="24"/>
          <w:szCs w:val="24"/>
        </w:rPr>
        <w:t>(2)对目测不合格的位置用平口螺丝刀沿熔浆或粘胶</w:t>
      </w:r>
      <w:r>
        <w:rPr>
          <w:rFonts w:ascii="宋体" w:hAnsi="宋体" w:eastAsia="宋体" w:cs="宋体"/>
          <w:spacing w:val="5"/>
          <w:sz w:val="24"/>
          <w:szCs w:val="24"/>
        </w:rPr>
        <w:t>溢出部位的外边缘稍用力戳，</w:t>
      </w:r>
      <w:r>
        <w:rPr>
          <w:rFonts w:ascii="宋体" w:hAnsi="宋体" w:eastAsia="宋体" w:cs="宋体"/>
          <w:sz w:val="24"/>
          <w:szCs w:val="24"/>
        </w:rPr>
        <w:t xml:space="preserve"> 核实是否有虚焊、漏焊、焊接或粘接不牢的现</w:t>
      </w:r>
      <w:r>
        <w:rPr>
          <w:rFonts w:ascii="宋体" w:hAnsi="宋体" w:eastAsia="宋体" w:cs="宋体"/>
          <w:spacing w:val="-1"/>
          <w:sz w:val="24"/>
          <w:szCs w:val="24"/>
        </w:rPr>
        <w:t>象。</w:t>
      </w:r>
    </w:p>
    <w:p w14:paraId="1C200561">
      <w:pPr>
        <w:spacing w:before="95" w:line="219" w:lineRule="auto"/>
        <w:ind w:left="540"/>
        <w:rPr>
          <w:rFonts w:ascii="宋体" w:hAnsi="宋体" w:eastAsia="宋体" w:cs="宋体"/>
          <w:sz w:val="24"/>
          <w:szCs w:val="24"/>
        </w:rPr>
      </w:pPr>
      <w:r>
        <w:rPr>
          <w:rFonts w:ascii="宋体" w:hAnsi="宋体" w:eastAsia="宋体" w:cs="宋体"/>
          <w:spacing w:val="7"/>
          <w:sz w:val="24"/>
          <w:szCs w:val="24"/>
        </w:rPr>
        <w:t>(3)对外观检查不合格的部位拍照记录。</w:t>
      </w:r>
    </w:p>
    <w:p w14:paraId="02454996">
      <w:pPr>
        <w:pStyle w:val="2"/>
        <w:spacing w:line="321" w:lineRule="auto"/>
      </w:pPr>
    </w:p>
    <w:p w14:paraId="67BFE37B">
      <w:pPr>
        <w:spacing w:before="78" w:line="222" w:lineRule="auto"/>
        <w:ind w:left="13"/>
        <w:rPr>
          <w:rFonts w:ascii="黑体" w:hAnsi="黑体" w:eastAsia="黑体" w:cs="黑体"/>
          <w:sz w:val="24"/>
          <w:szCs w:val="24"/>
        </w:rPr>
      </w:pPr>
      <w:r>
        <w:rPr>
          <w:rFonts w:ascii="黑体" w:hAnsi="黑体" w:eastAsia="黑体" w:cs="黑体"/>
          <w:b/>
          <w:bCs/>
          <w:spacing w:val="-5"/>
          <w:sz w:val="24"/>
          <w:szCs w:val="24"/>
        </w:rPr>
        <w:t>4</w:t>
      </w:r>
      <w:r>
        <w:rPr>
          <w:rFonts w:ascii="黑体" w:hAnsi="黑体" w:eastAsia="黑体" w:cs="黑体"/>
          <w:spacing w:val="6"/>
          <w:sz w:val="24"/>
          <w:szCs w:val="24"/>
        </w:rPr>
        <w:t xml:space="preserve">  </w:t>
      </w:r>
      <w:r>
        <w:rPr>
          <w:rFonts w:ascii="黑体" w:hAnsi="黑体" w:eastAsia="黑体" w:cs="黑体"/>
          <w:b/>
          <w:bCs/>
          <w:spacing w:val="-5"/>
          <w:sz w:val="24"/>
          <w:szCs w:val="24"/>
        </w:rPr>
        <w:t>数据处理</w:t>
      </w:r>
    </w:p>
    <w:p w14:paraId="14870C7B">
      <w:pPr>
        <w:pStyle w:val="2"/>
        <w:spacing w:line="337" w:lineRule="auto"/>
      </w:pPr>
    </w:p>
    <w:p w14:paraId="489982E8">
      <w:pPr>
        <w:spacing w:before="78" w:line="212" w:lineRule="auto"/>
        <w:ind w:left="530"/>
        <w:rPr>
          <w:rFonts w:ascii="宋体" w:hAnsi="宋体" w:eastAsia="宋体" w:cs="宋体"/>
          <w:sz w:val="24"/>
          <w:szCs w:val="24"/>
        </w:rPr>
      </w:pPr>
      <w:r>
        <w:drawing>
          <wp:anchor distT="0" distB="0" distL="0" distR="0" simplePos="0" relativeHeight="251715584" behindDoc="0" locked="0" layoutInCell="1" allowOverlap="1">
            <wp:simplePos x="0" y="0"/>
            <wp:positionH relativeFrom="column">
              <wp:posOffset>2413000</wp:posOffset>
            </wp:positionH>
            <wp:positionV relativeFrom="paragraph">
              <wp:posOffset>340360</wp:posOffset>
            </wp:positionV>
            <wp:extent cx="1022350" cy="285750"/>
            <wp:effectExtent l="0" t="0" r="0" b="0"/>
            <wp:wrapNone/>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110"/>
                    <a:stretch>
                      <a:fillRect/>
                    </a:stretch>
                  </pic:blipFill>
                  <pic:spPr>
                    <a:xfrm>
                      <a:off x="0" y="0"/>
                      <a:ext cx="1022394" cy="285708"/>
                    </a:xfrm>
                    <a:prstGeom prst="rect">
                      <a:avLst/>
                    </a:prstGeom>
                  </pic:spPr>
                </pic:pic>
              </a:graphicData>
            </a:graphic>
          </wp:anchor>
        </w:drawing>
      </w:r>
      <w:r>
        <w:rPr>
          <w:rFonts w:ascii="宋体" w:hAnsi="宋体" w:eastAsia="宋体" w:cs="宋体"/>
          <w:spacing w:val="-2"/>
          <w:sz w:val="24"/>
          <w:szCs w:val="24"/>
        </w:rPr>
        <w:t>防水板接缝外观质量合格率按式</w:t>
      </w:r>
      <w:r>
        <w:rPr>
          <w:rFonts w:ascii="宋体" w:hAnsi="宋体" w:eastAsia="宋体" w:cs="宋体"/>
          <w:spacing w:val="-39"/>
          <w:sz w:val="24"/>
          <w:szCs w:val="24"/>
        </w:rPr>
        <w:t xml:space="preserve"> </w:t>
      </w:r>
      <w:r>
        <w:rPr>
          <w:rFonts w:ascii="宋体" w:hAnsi="宋体" w:eastAsia="宋体" w:cs="宋体"/>
          <w:spacing w:val="-2"/>
          <w:sz w:val="24"/>
          <w:szCs w:val="24"/>
        </w:rPr>
        <w:t>(</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T</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2"/>
          <w:sz w:val="24"/>
          <w:szCs w:val="24"/>
        </w:rPr>
        <w:t>0571)</w:t>
      </w:r>
      <w:r>
        <w:rPr>
          <w:rFonts w:ascii="Times New Roman" w:hAnsi="Times New Roman" w:eastAsia="Times New Roman" w:cs="Times New Roman"/>
          <w:spacing w:val="40"/>
          <w:sz w:val="24"/>
          <w:szCs w:val="24"/>
        </w:rPr>
        <w:t xml:space="preserve"> </w:t>
      </w:r>
      <w:r>
        <w:rPr>
          <w:rFonts w:ascii="宋体" w:hAnsi="宋体" w:eastAsia="宋体" w:cs="宋体"/>
          <w:spacing w:val="-2"/>
          <w:sz w:val="24"/>
          <w:szCs w:val="24"/>
        </w:rPr>
        <w:t>计</w:t>
      </w:r>
      <w:r>
        <w:rPr>
          <w:rFonts w:ascii="宋体" w:hAnsi="宋体" w:eastAsia="宋体" w:cs="宋体"/>
          <w:spacing w:val="-3"/>
          <w:sz w:val="24"/>
          <w:szCs w:val="24"/>
        </w:rPr>
        <w:t>算。</w:t>
      </w:r>
    </w:p>
    <w:p w14:paraId="508D707B">
      <w:pPr>
        <w:spacing w:before="271" w:line="192" w:lineRule="auto"/>
        <w:ind w:left="822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(T</w:t>
      </w:r>
      <w:r>
        <w:rPr>
          <w:rFonts w:ascii="Times New Roman" w:hAnsi="Times New Roman" w:eastAsia="Times New Roman" w:cs="Times New Roman"/>
          <w:spacing w:val="17"/>
          <w:sz w:val="24"/>
          <w:szCs w:val="24"/>
        </w:rPr>
        <w:t xml:space="preserve">  </w:t>
      </w:r>
      <w:r>
        <w:rPr>
          <w:rFonts w:ascii="Times New Roman" w:hAnsi="Times New Roman" w:eastAsia="Times New Roman" w:cs="Times New Roman"/>
          <w:spacing w:val="-3"/>
          <w:sz w:val="24"/>
          <w:szCs w:val="24"/>
        </w:rPr>
        <w:t>0571)</w:t>
      </w:r>
    </w:p>
    <w:p w14:paraId="180F03BD">
      <w:pPr>
        <w:spacing w:before="278" w:line="219" w:lineRule="auto"/>
        <w:ind w:left="30"/>
        <w:rPr>
          <w:rFonts w:ascii="宋体" w:hAnsi="宋体" w:eastAsia="宋体" w:cs="宋体"/>
          <w:sz w:val="24"/>
          <w:szCs w:val="24"/>
        </w:rPr>
      </w:pPr>
      <w:r>
        <w:rPr>
          <w:rFonts w:ascii="宋体" w:hAnsi="宋体" w:eastAsia="宋体" w:cs="宋体"/>
          <w:spacing w:val="-7"/>
          <w:sz w:val="24"/>
          <w:szCs w:val="24"/>
        </w:rPr>
        <w:t>式中：α——防水板接缝外观质量合格率；</w:t>
      </w:r>
    </w:p>
    <w:p w14:paraId="1D76001A">
      <w:pPr>
        <w:pStyle w:val="2"/>
        <w:spacing w:before="77" w:line="219" w:lineRule="auto"/>
        <w:ind w:left="720"/>
        <w:rPr>
          <w:rFonts w:ascii="宋体" w:hAnsi="宋体" w:eastAsia="宋体" w:cs="宋体"/>
          <w:sz w:val="24"/>
          <w:szCs w:val="24"/>
        </w:rPr>
      </w:pPr>
      <w:r>
        <w:rPr>
          <w:spacing w:val="-6"/>
          <w:sz w:val="24"/>
          <w:szCs w:val="24"/>
        </w:rPr>
        <w:t>m——</w:t>
      </w:r>
      <w:r>
        <w:rPr>
          <w:rFonts w:ascii="宋体" w:hAnsi="宋体" w:eastAsia="宋体" w:cs="宋体"/>
          <w:spacing w:val="-6"/>
          <w:sz w:val="24"/>
          <w:szCs w:val="24"/>
        </w:rPr>
        <w:t>合格的接缝数量；</w:t>
      </w:r>
    </w:p>
    <w:p w14:paraId="71ED91AD">
      <w:pPr>
        <w:spacing w:before="55" w:line="219" w:lineRule="auto"/>
        <w:ind w:left="750"/>
        <w:rPr>
          <w:rFonts w:ascii="宋体" w:hAnsi="宋体" w:eastAsia="宋体" w:cs="宋体"/>
          <w:sz w:val="24"/>
          <w:szCs w:val="24"/>
        </w:rPr>
      </w:pPr>
      <w:r>
        <w:rPr>
          <w:rFonts w:ascii="Times New Roman" w:hAnsi="Times New Roman" w:eastAsia="Times New Roman" w:cs="Times New Roman"/>
          <w:spacing w:val="1"/>
          <w:sz w:val="24"/>
          <w:szCs w:val="24"/>
        </w:rPr>
        <w:t>n——</w:t>
      </w:r>
      <w:r>
        <w:rPr>
          <w:rFonts w:ascii="宋体" w:hAnsi="宋体" w:eastAsia="宋体" w:cs="宋体"/>
          <w:spacing w:val="1"/>
          <w:sz w:val="24"/>
          <w:szCs w:val="24"/>
        </w:rPr>
        <w:t>抽检的接缝数量。</w:t>
      </w:r>
    </w:p>
    <w:p w14:paraId="542FBDCB">
      <w:pPr>
        <w:pStyle w:val="2"/>
        <w:spacing w:line="356" w:lineRule="auto"/>
      </w:pPr>
    </w:p>
    <w:p w14:paraId="23EF7928">
      <w:pPr>
        <w:spacing w:before="78" w:line="224" w:lineRule="auto"/>
        <w:rPr>
          <w:rFonts w:ascii="黑体" w:hAnsi="黑体" w:eastAsia="黑体" w:cs="黑体"/>
          <w:sz w:val="24"/>
          <w:szCs w:val="24"/>
        </w:rPr>
      </w:pPr>
      <w:r>
        <w:rPr>
          <w:rFonts w:ascii="黑体" w:hAnsi="黑体" w:eastAsia="黑体" w:cs="黑体"/>
          <w:spacing w:val="6"/>
          <w:sz w:val="24"/>
          <w:szCs w:val="24"/>
        </w:rPr>
        <w:t>5  报告</w:t>
      </w:r>
    </w:p>
    <w:p w14:paraId="2698229F">
      <w:pPr>
        <w:pStyle w:val="2"/>
        <w:spacing w:line="345" w:lineRule="auto"/>
      </w:pPr>
    </w:p>
    <w:p w14:paraId="1595C7E0">
      <w:pPr>
        <w:spacing w:before="79"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3A1AA19E">
      <w:pPr>
        <w:spacing w:before="119" w:line="219" w:lineRule="auto"/>
        <w:ind w:left="530"/>
        <w:rPr>
          <w:rFonts w:ascii="宋体" w:hAnsi="宋体" w:eastAsia="宋体" w:cs="宋体"/>
          <w:sz w:val="24"/>
          <w:szCs w:val="24"/>
        </w:rPr>
      </w:pPr>
      <w:r>
        <w:rPr>
          <w:rFonts w:ascii="宋体" w:hAnsi="宋体" w:eastAsia="宋体" w:cs="宋体"/>
          <w:spacing w:val="5"/>
          <w:sz w:val="24"/>
          <w:szCs w:val="24"/>
        </w:rPr>
        <w:t>(1)测试基础信息，包括测试时间、单位，人员及设备等。</w:t>
      </w:r>
    </w:p>
    <w:p w14:paraId="5D91FA40">
      <w:pPr>
        <w:spacing w:before="45" w:line="219" w:lineRule="auto"/>
        <w:ind w:left="540"/>
        <w:rPr>
          <w:rFonts w:ascii="宋体" w:hAnsi="宋体" w:eastAsia="宋体" w:cs="宋体"/>
          <w:sz w:val="24"/>
          <w:szCs w:val="24"/>
        </w:rPr>
      </w:pPr>
      <w:r>
        <w:rPr>
          <w:rFonts w:ascii="宋体" w:hAnsi="宋体" w:eastAsia="宋体" w:cs="宋体"/>
          <w:spacing w:val="5"/>
          <w:sz w:val="24"/>
          <w:szCs w:val="24"/>
        </w:rPr>
        <w:t>(2)测试位置信息，包括测试段落起止点桩号、测试部位</w:t>
      </w:r>
      <w:r>
        <w:rPr>
          <w:rFonts w:ascii="宋体" w:hAnsi="宋体" w:eastAsia="宋体" w:cs="宋体"/>
          <w:spacing w:val="4"/>
          <w:sz w:val="24"/>
          <w:szCs w:val="24"/>
        </w:rPr>
        <w:t>等。</w:t>
      </w:r>
    </w:p>
    <w:p w14:paraId="36D24EEB">
      <w:pPr>
        <w:spacing w:before="85" w:line="219" w:lineRule="auto"/>
        <w:ind w:left="540"/>
        <w:rPr>
          <w:rFonts w:ascii="宋体" w:hAnsi="宋体" w:eastAsia="宋体" w:cs="宋体"/>
          <w:sz w:val="24"/>
          <w:szCs w:val="24"/>
        </w:rPr>
      </w:pPr>
      <w:r>
        <w:rPr>
          <w:rFonts w:ascii="宋体" w:hAnsi="宋体" w:eastAsia="宋体" w:cs="宋体"/>
          <w:spacing w:val="5"/>
          <w:sz w:val="24"/>
          <w:szCs w:val="24"/>
        </w:rPr>
        <w:t>(3)缺陷部位的照片、位置、缺陷情况描述及外观检查结</w:t>
      </w:r>
      <w:r>
        <w:rPr>
          <w:rFonts w:ascii="宋体" w:hAnsi="宋体" w:eastAsia="宋体" w:cs="宋体"/>
          <w:spacing w:val="4"/>
          <w:sz w:val="24"/>
          <w:szCs w:val="24"/>
        </w:rPr>
        <w:t>论。</w:t>
      </w:r>
    </w:p>
    <w:p w14:paraId="43EA0984">
      <w:pPr>
        <w:pStyle w:val="2"/>
        <w:spacing w:line="349" w:lineRule="auto"/>
      </w:pPr>
    </w:p>
    <w:p w14:paraId="00268571">
      <w:pPr>
        <w:pStyle w:val="2"/>
        <w:spacing w:before="79" w:line="221" w:lineRule="auto"/>
        <w:ind w:left="1960"/>
        <w:outlineLvl w:val="1"/>
        <w:rPr>
          <w:rFonts w:ascii="黑体" w:hAnsi="黑体" w:eastAsia="黑体" w:cs="黑体"/>
          <w:sz w:val="24"/>
          <w:szCs w:val="24"/>
        </w:rPr>
      </w:pPr>
      <w:bookmarkStart w:id="28" w:name="bookmark40"/>
      <w:bookmarkEnd w:id="28"/>
      <w:r>
        <w:rPr>
          <w:b/>
          <w:bCs/>
          <w:spacing w:val="22"/>
          <w:sz w:val="24"/>
          <w:szCs w:val="24"/>
        </w:rPr>
        <w:t xml:space="preserve">T   0572—2026  </w:t>
      </w:r>
      <w:r>
        <w:rPr>
          <w:rFonts w:ascii="黑体" w:hAnsi="黑体" w:eastAsia="黑体" w:cs="黑体"/>
          <w:b/>
          <w:bCs/>
          <w:spacing w:val="22"/>
          <w:sz w:val="24"/>
          <w:szCs w:val="24"/>
        </w:rPr>
        <w:t>负压法测试局部接点密实性</w:t>
      </w:r>
    </w:p>
    <w:p w14:paraId="28FCB8DF">
      <w:pPr>
        <w:pStyle w:val="2"/>
        <w:spacing w:line="341" w:lineRule="auto"/>
      </w:pPr>
    </w:p>
    <w:p w14:paraId="39B8F1BE">
      <w:pPr>
        <w:pStyle w:val="2"/>
        <w:spacing w:line="342" w:lineRule="auto"/>
      </w:pPr>
    </w:p>
    <w:p w14:paraId="20E692DA">
      <w:pPr>
        <w:spacing w:before="78" w:line="223" w:lineRule="auto"/>
        <w:ind w:left="23"/>
        <w:rPr>
          <w:rFonts w:ascii="黑体" w:hAnsi="黑体" w:eastAsia="黑体" w:cs="黑体"/>
          <w:sz w:val="24"/>
          <w:szCs w:val="24"/>
        </w:rPr>
      </w:pPr>
      <w:r>
        <w:rPr>
          <w:rFonts w:ascii="黑体" w:hAnsi="黑体" w:eastAsia="黑体" w:cs="黑体"/>
          <w:b/>
          <w:bCs/>
          <w:spacing w:val="-9"/>
          <w:sz w:val="24"/>
          <w:szCs w:val="24"/>
        </w:rPr>
        <w:t>1</w:t>
      </w:r>
      <w:r>
        <w:rPr>
          <w:rFonts w:ascii="黑体" w:hAnsi="黑体" w:eastAsia="黑体" w:cs="黑体"/>
          <w:spacing w:val="16"/>
          <w:sz w:val="24"/>
          <w:szCs w:val="24"/>
        </w:rPr>
        <w:t xml:space="preserve">  </w:t>
      </w:r>
      <w:r>
        <w:rPr>
          <w:rFonts w:ascii="黑体" w:hAnsi="黑体" w:eastAsia="黑体" w:cs="黑体"/>
          <w:b/>
          <w:bCs/>
          <w:spacing w:val="-9"/>
          <w:sz w:val="24"/>
          <w:szCs w:val="24"/>
        </w:rPr>
        <w:t>适用范围</w:t>
      </w:r>
    </w:p>
    <w:p w14:paraId="5F820655">
      <w:pPr>
        <w:pStyle w:val="2"/>
        <w:spacing w:line="390" w:lineRule="auto"/>
      </w:pPr>
    </w:p>
    <w:p w14:paraId="2AD486C3">
      <w:pPr>
        <w:spacing w:before="79" w:line="219" w:lineRule="auto"/>
        <w:ind w:left="520"/>
        <w:rPr>
          <w:rFonts w:ascii="宋体" w:hAnsi="宋体" w:eastAsia="宋体" w:cs="宋体"/>
          <w:sz w:val="24"/>
          <w:szCs w:val="24"/>
        </w:rPr>
      </w:pPr>
      <w:r>
        <w:rPr>
          <w:rFonts w:ascii="宋体" w:hAnsi="宋体" w:eastAsia="宋体" w:cs="宋体"/>
          <w:sz w:val="24"/>
          <w:szCs w:val="24"/>
        </w:rPr>
        <w:t>本方法适用于使用负压法测试隧道防水板局部焊点或粘点密实性。</w:t>
      </w:r>
    </w:p>
    <w:p w14:paraId="7E74C901">
      <w:pPr>
        <w:pStyle w:val="2"/>
        <w:spacing w:line="313" w:lineRule="auto"/>
      </w:pPr>
    </w:p>
    <w:p w14:paraId="6280047E">
      <w:pPr>
        <w:spacing w:before="78" w:line="224" w:lineRule="auto"/>
        <w:ind w:left="30"/>
        <w:rPr>
          <w:rFonts w:ascii="楷体" w:hAnsi="楷体" w:eastAsia="楷体" w:cs="楷体"/>
          <w:sz w:val="24"/>
          <w:szCs w:val="24"/>
        </w:rPr>
      </w:pPr>
      <w:r>
        <w:rPr>
          <w:rFonts w:ascii="楷体" w:hAnsi="楷体" w:eastAsia="楷体" w:cs="楷体"/>
          <w:spacing w:val="-3"/>
          <w:sz w:val="24"/>
          <w:szCs w:val="24"/>
        </w:rPr>
        <w:t>条文说明</w:t>
      </w:r>
    </w:p>
    <w:p w14:paraId="341EF707">
      <w:pPr>
        <w:spacing w:before="215" w:line="275" w:lineRule="auto"/>
        <w:ind w:left="50" w:right="77" w:firstLine="489"/>
        <w:jc w:val="both"/>
        <w:rPr>
          <w:rFonts w:ascii="楷体" w:hAnsi="楷体" w:eastAsia="楷体" w:cs="楷体"/>
          <w:sz w:val="24"/>
          <w:szCs w:val="24"/>
        </w:rPr>
      </w:pPr>
      <w:r>
        <w:rPr>
          <w:rFonts w:ascii="楷体" w:hAnsi="楷体" w:eastAsia="楷体" w:cs="楷体"/>
          <w:sz w:val="24"/>
          <w:szCs w:val="24"/>
        </w:rPr>
        <w:t>由于基面不平整，或二次衬砌钢筋施工等原因，容易导致防水板被刺破或灼伤而出</w:t>
      </w:r>
      <w:r>
        <w:rPr>
          <w:rFonts w:ascii="楷体" w:hAnsi="楷体" w:eastAsia="楷体" w:cs="楷体"/>
          <w:spacing w:val="11"/>
          <w:sz w:val="24"/>
          <w:szCs w:val="24"/>
        </w:rPr>
        <w:t xml:space="preserve"> </w:t>
      </w:r>
      <w:r>
        <w:rPr>
          <w:rFonts w:ascii="楷体" w:hAnsi="楷体" w:eastAsia="楷体" w:cs="楷体"/>
          <w:spacing w:val="1"/>
          <w:sz w:val="24"/>
          <w:szCs w:val="24"/>
        </w:rPr>
        <w:t>现局部破损，一般在局部破损处周边增加一块防</w:t>
      </w:r>
      <w:r>
        <w:rPr>
          <w:rFonts w:ascii="楷体" w:hAnsi="楷体" w:eastAsia="楷体" w:cs="楷体"/>
          <w:sz w:val="24"/>
          <w:szCs w:val="24"/>
        </w:rPr>
        <w:t xml:space="preserve">水板进行焊接或粘贴进行修补，修补范 </w:t>
      </w:r>
      <w:r>
        <w:rPr>
          <w:rFonts w:ascii="楷体" w:hAnsi="楷体" w:eastAsia="楷体" w:cs="楷体"/>
          <w:spacing w:val="-1"/>
          <w:sz w:val="24"/>
          <w:szCs w:val="24"/>
        </w:rPr>
        <w:t>围一般较小，一般采用负压法测试防水板焊点或粘点密实性。</w:t>
      </w:r>
    </w:p>
    <w:p w14:paraId="0C67B115">
      <w:pPr>
        <w:pStyle w:val="2"/>
        <w:spacing w:line="270" w:lineRule="auto"/>
      </w:pPr>
    </w:p>
    <w:p w14:paraId="58A85F47">
      <w:pPr>
        <w:spacing w:before="78" w:line="222" w:lineRule="auto"/>
        <w:ind w:left="3"/>
        <w:rPr>
          <w:rFonts w:ascii="黑体" w:hAnsi="黑体" w:eastAsia="黑体" w:cs="黑体"/>
          <w:sz w:val="24"/>
          <w:szCs w:val="24"/>
        </w:rPr>
      </w:pPr>
      <w:r>
        <w:rPr>
          <w:rFonts w:ascii="黑体" w:hAnsi="黑体" w:eastAsia="黑体" w:cs="黑体"/>
          <w:b/>
          <w:bCs/>
          <w:sz w:val="24"/>
          <w:szCs w:val="24"/>
        </w:rPr>
        <w:t>2</w:t>
      </w:r>
      <w:r>
        <w:rPr>
          <w:rFonts w:ascii="黑体" w:hAnsi="黑体" w:eastAsia="黑体" w:cs="黑体"/>
          <w:sz w:val="24"/>
          <w:szCs w:val="24"/>
        </w:rPr>
        <w:t xml:space="preserve">  </w:t>
      </w:r>
      <w:r>
        <w:rPr>
          <w:rFonts w:ascii="黑体" w:hAnsi="黑体" w:eastAsia="黑体" w:cs="黑体"/>
          <w:b/>
          <w:bCs/>
          <w:sz w:val="24"/>
          <w:szCs w:val="24"/>
        </w:rPr>
        <w:t>仪具与材料技术要求</w:t>
      </w:r>
    </w:p>
    <w:p w14:paraId="40119385">
      <w:pPr>
        <w:pStyle w:val="2"/>
        <w:spacing w:line="374" w:lineRule="auto"/>
      </w:pPr>
    </w:p>
    <w:p w14:paraId="66AF9C80">
      <w:pPr>
        <w:spacing w:before="79" w:line="219" w:lineRule="auto"/>
        <w:ind w:left="540"/>
        <w:rPr>
          <w:rFonts w:ascii="宋体" w:hAnsi="宋体" w:eastAsia="宋体" w:cs="宋体"/>
          <w:sz w:val="24"/>
          <w:szCs w:val="24"/>
        </w:rPr>
      </w:pPr>
      <w:r>
        <w:rPr>
          <w:rFonts w:ascii="宋体" w:hAnsi="宋体" w:eastAsia="宋体" w:cs="宋体"/>
          <w:spacing w:val="7"/>
          <w:sz w:val="24"/>
          <w:szCs w:val="24"/>
        </w:rPr>
        <w:t>(1)真空罩：尺寸能覆盖焊点及粘点即可。</w:t>
      </w:r>
    </w:p>
    <w:p w14:paraId="458DC17E">
      <w:pPr>
        <w:spacing w:before="77" w:line="219" w:lineRule="auto"/>
        <w:ind w:left="540"/>
        <w:rPr>
          <w:rFonts w:ascii="宋体" w:hAnsi="宋体" w:eastAsia="宋体" w:cs="宋体"/>
          <w:sz w:val="24"/>
          <w:szCs w:val="24"/>
        </w:rPr>
      </w:pPr>
      <w:r>
        <w:rPr>
          <w:rFonts w:ascii="宋体" w:hAnsi="宋体" w:eastAsia="宋体" w:cs="宋体"/>
          <w:spacing w:val="8"/>
          <w:sz w:val="24"/>
          <w:szCs w:val="24"/>
        </w:rPr>
        <w:t>(2)真空泵：最大工作压强不小于0.09</w:t>
      </w:r>
      <w:r>
        <w:rPr>
          <w:rFonts w:ascii="Times New Roman" w:hAnsi="Times New Roman" w:eastAsia="Times New Roman" w:cs="Times New Roman"/>
          <w:sz w:val="24"/>
          <w:szCs w:val="24"/>
        </w:rPr>
        <w:t>MPa</w:t>
      </w:r>
      <w:r>
        <w:rPr>
          <w:rFonts w:ascii="宋体" w:hAnsi="宋体" w:eastAsia="宋体" w:cs="宋体"/>
          <w:spacing w:val="8"/>
          <w:sz w:val="24"/>
          <w:szCs w:val="24"/>
        </w:rPr>
        <w:t>。</w:t>
      </w:r>
    </w:p>
    <w:p w14:paraId="43F96262">
      <w:pPr>
        <w:spacing w:before="59" w:line="212" w:lineRule="auto"/>
        <w:ind w:left="530"/>
        <w:rPr>
          <w:rFonts w:ascii="宋体" w:hAnsi="宋体" w:eastAsia="宋体" w:cs="宋体"/>
          <w:sz w:val="24"/>
          <w:szCs w:val="24"/>
        </w:rPr>
      </w:pPr>
      <w:r>
        <w:rPr>
          <w:rFonts w:ascii="宋体" w:hAnsi="宋体" w:eastAsia="宋体" w:cs="宋体"/>
          <w:spacing w:val="10"/>
          <w:sz w:val="24"/>
          <w:szCs w:val="24"/>
        </w:rPr>
        <w:t>(3)大气压力表：量程范围0.05～0.12</w:t>
      </w:r>
      <w:r>
        <w:rPr>
          <w:rFonts w:ascii="Times New Roman" w:hAnsi="Times New Roman" w:eastAsia="Times New Roman" w:cs="Times New Roman"/>
          <w:sz w:val="24"/>
          <w:szCs w:val="24"/>
        </w:rPr>
        <w:t>MPa</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精度等级优于2.5级。</w:t>
      </w:r>
    </w:p>
    <w:p w14:paraId="58C8A467">
      <w:pPr>
        <w:spacing w:line="212" w:lineRule="auto"/>
        <w:rPr>
          <w:rFonts w:ascii="宋体" w:hAnsi="宋体" w:eastAsia="宋体" w:cs="宋体"/>
          <w:sz w:val="24"/>
          <w:szCs w:val="24"/>
        </w:rPr>
        <w:sectPr>
          <w:headerReference r:id="rId76" w:type="default"/>
          <w:footerReference r:id="rId77" w:type="default"/>
          <w:pgSz w:w="11900" w:h="16820"/>
          <w:pgMar w:top="1574" w:right="1309" w:bottom="1716" w:left="1319" w:header="1201" w:footer="1404" w:gutter="0"/>
          <w:cols w:space="720" w:num="1"/>
        </w:sectPr>
      </w:pPr>
    </w:p>
    <w:p w14:paraId="16F5D1A7">
      <w:pPr>
        <w:spacing w:before="193" w:line="212" w:lineRule="auto"/>
        <w:ind w:left="510"/>
        <w:rPr>
          <w:rFonts w:ascii="宋体" w:hAnsi="宋体" w:eastAsia="宋体" w:cs="宋体"/>
          <w:sz w:val="24"/>
          <w:szCs w:val="24"/>
        </w:rPr>
      </w:pPr>
      <w:r>
        <w:rPr>
          <w:rFonts w:ascii="宋体" w:hAnsi="宋体" w:eastAsia="宋体" w:cs="宋体"/>
          <w:spacing w:val="13"/>
          <w:sz w:val="24"/>
          <w:szCs w:val="24"/>
        </w:rPr>
        <w:t>(4)真空表：量程范围-0.1～0</w:t>
      </w:r>
      <w:r>
        <w:rPr>
          <w:rFonts w:ascii="Times New Roman" w:hAnsi="Times New Roman" w:eastAsia="Times New Roman" w:cs="Times New Roman"/>
          <w:sz w:val="24"/>
          <w:szCs w:val="24"/>
        </w:rPr>
        <w:t>MPa</w:t>
      </w:r>
      <w:r>
        <w:rPr>
          <w:rFonts w:ascii="Times New Roman" w:hAnsi="Times New Roman" w:eastAsia="Times New Roman" w:cs="Times New Roman"/>
          <w:spacing w:val="13"/>
          <w:sz w:val="24"/>
          <w:szCs w:val="24"/>
        </w:rPr>
        <w:t xml:space="preserve">,  </w:t>
      </w:r>
      <w:r>
        <w:rPr>
          <w:rFonts w:ascii="宋体" w:hAnsi="宋体" w:eastAsia="宋体" w:cs="宋体"/>
          <w:spacing w:val="13"/>
          <w:sz w:val="24"/>
          <w:szCs w:val="24"/>
        </w:rPr>
        <w:t>精度等级优于1.0</w:t>
      </w:r>
      <w:r>
        <w:rPr>
          <w:rFonts w:ascii="宋体" w:hAnsi="宋体" w:eastAsia="宋体" w:cs="宋体"/>
          <w:spacing w:val="12"/>
          <w:sz w:val="24"/>
          <w:szCs w:val="24"/>
        </w:rPr>
        <w:t>级。</w:t>
      </w:r>
    </w:p>
    <w:p w14:paraId="7B174A42">
      <w:pPr>
        <w:spacing w:before="89" w:line="219" w:lineRule="auto"/>
        <w:ind w:left="510"/>
        <w:rPr>
          <w:rFonts w:ascii="宋体" w:hAnsi="宋体" w:eastAsia="宋体" w:cs="宋体"/>
          <w:sz w:val="26"/>
          <w:szCs w:val="26"/>
        </w:rPr>
      </w:pPr>
      <w:r>
        <w:rPr>
          <w:rFonts w:ascii="宋体" w:hAnsi="宋体" w:eastAsia="宋体" w:cs="宋体"/>
          <w:spacing w:val="-13"/>
          <w:sz w:val="26"/>
          <w:szCs w:val="26"/>
        </w:rPr>
        <w:t>(5)其他：秒表、肥皂水、强光手电筒、水彩笔、抹布、相机等。</w:t>
      </w:r>
    </w:p>
    <w:p w14:paraId="4D196415">
      <w:pPr>
        <w:pStyle w:val="2"/>
        <w:spacing w:line="329" w:lineRule="auto"/>
      </w:pPr>
    </w:p>
    <w:p w14:paraId="5B19E48D">
      <w:pPr>
        <w:spacing w:before="78" w:line="224" w:lineRule="auto"/>
        <w:rPr>
          <w:rFonts w:ascii="楷体" w:hAnsi="楷体" w:eastAsia="楷体" w:cs="楷体"/>
          <w:sz w:val="24"/>
          <w:szCs w:val="24"/>
        </w:rPr>
      </w:pPr>
      <w:r>
        <w:rPr>
          <w:rFonts w:ascii="楷体" w:hAnsi="楷体" w:eastAsia="楷体" w:cs="楷体"/>
          <w:spacing w:val="-3"/>
          <w:sz w:val="24"/>
          <w:szCs w:val="24"/>
        </w:rPr>
        <w:t>条文说明</w:t>
      </w:r>
    </w:p>
    <w:p w14:paraId="35A11BFF">
      <w:pPr>
        <w:spacing w:before="201" w:line="275" w:lineRule="auto"/>
        <w:ind w:right="32" w:firstLine="510"/>
        <w:rPr>
          <w:rFonts w:ascii="宋体" w:hAnsi="宋体" w:eastAsia="宋体" w:cs="宋体"/>
          <w:sz w:val="24"/>
          <w:szCs w:val="24"/>
        </w:rPr>
      </w:pPr>
      <w:r>
        <w:rPr>
          <w:rFonts w:ascii="楷体" w:hAnsi="楷体" w:eastAsia="楷体" w:cs="楷体"/>
          <w:spacing w:val="3"/>
          <w:sz w:val="24"/>
          <w:szCs w:val="24"/>
        </w:rPr>
        <w:t>压力表的精度等级以允许误差占压力表量程的百分率来表示，如量程0</w:t>
      </w:r>
      <w:r>
        <w:rPr>
          <w:rFonts w:ascii="楷体" w:hAnsi="楷体" w:eastAsia="楷体" w:cs="楷体"/>
          <w:spacing w:val="2"/>
          <w:sz w:val="24"/>
          <w:szCs w:val="24"/>
        </w:rPr>
        <w:t>.1</w:t>
      </w:r>
      <w:r>
        <w:rPr>
          <w:rFonts w:ascii="Times New Roman" w:hAnsi="Times New Roman" w:eastAsia="Times New Roman" w:cs="Times New Roman"/>
          <w:sz w:val="24"/>
          <w:szCs w:val="24"/>
        </w:rPr>
        <w:t>MPa</w:t>
      </w:r>
      <w:r>
        <w:rPr>
          <w:rFonts w:ascii="Times New Roman" w:hAnsi="Times New Roman" w:eastAsia="Times New Roman" w:cs="Times New Roman"/>
          <w:spacing w:val="2"/>
          <w:sz w:val="24"/>
          <w:szCs w:val="24"/>
        </w:rPr>
        <w:t xml:space="preserve"> </w:t>
      </w:r>
      <w:r>
        <w:rPr>
          <w:rFonts w:ascii="楷体" w:hAnsi="楷体" w:eastAsia="楷体" w:cs="楷体"/>
          <w:spacing w:val="2"/>
          <w:sz w:val="24"/>
          <w:szCs w:val="24"/>
        </w:rPr>
        <w:t>的压</w:t>
      </w:r>
      <w:r>
        <w:rPr>
          <w:rFonts w:ascii="楷体" w:hAnsi="楷体" w:eastAsia="楷体" w:cs="楷体"/>
          <w:sz w:val="24"/>
          <w:szCs w:val="24"/>
        </w:rPr>
        <w:t xml:space="preserve"> </w:t>
      </w:r>
      <w:r>
        <w:rPr>
          <w:rFonts w:ascii="楷体" w:hAnsi="楷体" w:eastAsia="楷体" w:cs="楷体"/>
          <w:spacing w:val="5"/>
          <w:sz w:val="24"/>
          <w:szCs w:val="24"/>
        </w:rPr>
        <w:t>力表精度等级为2.5级，则对应的允许误</w:t>
      </w:r>
      <w:r>
        <w:rPr>
          <w:rFonts w:ascii="楷体" w:hAnsi="楷体" w:eastAsia="楷体" w:cs="楷体"/>
          <w:spacing w:val="4"/>
          <w:sz w:val="24"/>
          <w:szCs w:val="24"/>
        </w:rPr>
        <w:t>差为2</w:t>
      </w:r>
      <w:r>
        <w:rPr>
          <w:rFonts w:ascii="Times New Roman" w:hAnsi="Times New Roman" w:eastAsia="Times New Roman" w:cs="Times New Roman"/>
          <w:spacing w:val="4"/>
          <w:sz w:val="24"/>
          <w:szCs w:val="24"/>
        </w:rPr>
        <w:t>.5</w:t>
      </w:r>
      <w:r>
        <w:rPr>
          <w:rFonts w:ascii="Times New Roman" w:hAnsi="Times New Roman" w:eastAsia="Times New Roman" w:cs="Times New Roman"/>
          <w:spacing w:val="27"/>
          <w:w w:val="101"/>
          <w:sz w:val="24"/>
          <w:szCs w:val="24"/>
        </w:rPr>
        <w:t xml:space="preserve"> </w:t>
      </w:r>
      <w:r>
        <w:rPr>
          <w:rFonts w:ascii="Times New Roman" w:hAnsi="Times New Roman" w:eastAsia="Times New Roman" w:cs="Times New Roman"/>
          <w:sz w:val="24"/>
          <w:szCs w:val="24"/>
        </w:rPr>
        <w:t>kPa</w:t>
      </w:r>
      <w:r>
        <w:rPr>
          <w:rFonts w:ascii="宋体" w:hAnsi="宋体" w:eastAsia="宋体" w:cs="宋体"/>
          <w:spacing w:val="4"/>
          <w:sz w:val="24"/>
          <w:szCs w:val="24"/>
        </w:rPr>
        <w:t>。</w:t>
      </w:r>
    </w:p>
    <w:p w14:paraId="2053A2FA">
      <w:pPr>
        <w:pStyle w:val="2"/>
        <w:spacing w:line="280" w:lineRule="auto"/>
      </w:pPr>
    </w:p>
    <w:p w14:paraId="3A5C82EF">
      <w:pPr>
        <w:pStyle w:val="2"/>
        <w:spacing w:before="78" w:line="221" w:lineRule="auto"/>
        <w:rPr>
          <w:rFonts w:ascii="黑体" w:hAnsi="黑体" w:eastAsia="黑体" w:cs="黑体"/>
          <w:sz w:val="24"/>
          <w:szCs w:val="24"/>
        </w:rPr>
      </w:pPr>
      <w:r>
        <w:rPr>
          <w:b/>
          <w:bCs/>
          <w:spacing w:val="-6"/>
          <w:sz w:val="24"/>
          <w:szCs w:val="24"/>
        </w:rPr>
        <w:t>3</w:t>
      </w:r>
      <w:r>
        <w:rPr>
          <w:b/>
          <w:bCs/>
          <w:spacing w:val="20"/>
          <w:sz w:val="24"/>
          <w:szCs w:val="24"/>
        </w:rPr>
        <w:t xml:space="preserve">   </w:t>
      </w:r>
      <w:r>
        <w:rPr>
          <w:rFonts w:ascii="黑体" w:hAnsi="黑体" w:eastAsia="黑体" w:cs="黑体"/>
          <w:b/>
          <w:bCs/>
          <w:spacing w:val="-6"/>
          <w:sz w:val="24"/>
          <w:szCs w:val="24"/>
        </w:rPr>
        <w:t>方法与步骤</w:t>
      </w:r>
    </w:p>
    <w:p w14:paraId="69EB1430">
      <w:pPr>
        <w:pStyle w:val="2"/>
        <w:spacing w:line="333" w:lineRule="auto"/>
      </w:pPr>
    </w:p>
    <w:p w14:paraId="0797C7E4">
      <w:pPr>
        <w:spacing w:before="84" w:line="220" w:lineRule="auto"/>
        <w:ind w:left="250"/>
        <w:rPr>
          <w:rFonts w:ascii="宋体" w:hAnsi="宋体" w:eastAsia="宋体" w:cs="宋体"/>
          <w:sz w:val="26"/>
          <w:szCs w:val="26"/>
        </w:rPr>
      </w:pPr>
      <w:r>
        <w:rPr>
          <w:rFonts w:ascii="Times New Roman" w:hAnsi="Times New Roman" w:eastAsia="Times New Roman" w:cs="Times New Roman"/>
          <w:spacing w:val="-10"/>
          <w:sz w:val="26"/>
          <w:szCs w:val="26"/>
        </w:rPr>
        <w:t>3.1</w:t>
      </w:r>
      <w:r>
        <w:rPr>
          <w:rFonts w:ascii="Times New Roman" w:hAnsi="Times New Roman" w:eastAsia="Times New Roman" w:cs="Times New Roman"/>
          <w:spacing w:val="12"/>
          <w:sz w:val="26"/>
          <w:szCs w:val="26"/>
        </w:rPr>
        <w:t xml:space="preserve">    </w:t>
      </w:r>
      <w:r>
        <w:rPr>
          <w:rFonts w:ascii="宋体" w:hAnsi="宋体" w:eastAsia="宋体" w:cs="宋体"/>
          <w:spacing w:val="-10"/>
          <w:sz w:val="26"/>
          <w:szCs w:val="26"/>
        </w:rPr>
        <w:t>准备工作</w:t>
      </w:r>
    </w:p>
    <w:p w14:paraId="11D58C09">
      <w:pPr>
        <w:spacing w:before="77" w:line="219" w:lineRule="auto"/>
        <w:ind w:left="510"/>
        <w:rPr>
          <w:rFonts w:ascii="宋体" w:hAnsi="宋体" w:eastAsia="宋体" w:cs="宋体"/>
          <w:sz w:val="24"/>
          <w:szCs w:val="24"/>
        </w:rPr>
      </w:pPr>
      <w:r>
        <w:rPr>
          <w:rFonts w:ascii="宋体" w:hAnsi="宋体" w:eastAsia="宋体" w:cs="宋体"/>
          <w:spacing w:val="-4"/>
          <w:sz w:val="24"/>
          <w:szCs w:val="24"/>
        </w:rPr>
        <w:t>(1)</w:t>
      </w:r>
      <w:r>
        <w:rPr>
          <w:rFonts w:ascii="宋体" w:hAnsi="宋体" w:eastAsia="宋体" w:cs="宋体"/>
          <w:spacing w:val="85"/>
          <w:sz w:val="24"/>
          <w:szCs w:val="24"/>
        </w:rPr>
        <w:t xml:space="preserve"> </w:t>
      </w:r>
      <w:r>
        <w:rPr>
          <w:rFonts w:ascii="宋体" w:hAnsi="宋体" w:eastAsia="宋体" w:cs="宋体"/>
          <w:spacing w:val="-4"/>
          <w:sz w:val="24"/>
          <w:szCs w:val="24"/>
        </w:rPr>
        <w:t>准备并检查测试所需的仪具与材料。</w:t>
      </w:r>
    </w:p>
    <w:p w14:paraId="04183F64">
      <w:pPr>
        <w:spacing w:before="77" w:line="219" w:lineRule="auto"/>
        <w:ind w:left="510"/>
        <w:rPr>
          <w:rFonts w:ascii="宋体" w:hAnsi="宋体" w:eastAsia="宋体" w:cs="宋体"/>
          <w:sz w:val="24"/>
          <w:szCs w:val="24"/>
        </w:rPr>
      </w:pPr>
      <w:r>
        <w:rPr>
          <w:rFonts w:ascii="宋体" w:hAnsi="宋体" w:eastAsia="宋体" w:cs="宋体"/>
          <w:spacing w:val="-5"/>
          <w:sz w:val="24"/>
          <w:szCs w:val="24"/>
        </w:rPr>
        <w:t>(2)</w:t>
      </w:r>
      <w:r>
        <w:rPr>
          <w:rFonts w:ascii="宋体" w:hAnsi="宋体" w:eastAsia="宋体" w:cs="宋体"/>
          <w:spacing w:val="79"/>
          <w:sz w:val="24"/>
          <w:szCs w:val="24"/>
        </w:rPr>
        <w:t xml:space="preserve"> </w:t>
      </w:r>
      <w:r>
        <w:rPr>
          <w:rFonts w:ascii="宋体" w:hAnsi="宋体" w:eastAsia="宋体" w:cs="宋体"/>
          <w:spacing w:val="-5"/>
          <w:sz w:val="24"/>
          <w:szCs w:val="24"/>
        </w:rPr>
        <w:t>确定测试的段落和部位。</w:t>
      </w:r>
    </w:p>
    <w:p w14:paraId="71EBE777">
      <w:pPr>
        <w:spacing w:before="64" w:line="219" w:lineRule="auto"/>
        <w:ind w:left="510"/>
        <w:rPr>
          <w:rFonts w:ascii="宋体" w:hAnsi="宋体" w:eastAsia="宋体" w:cs="宋体"/>
          <w:sz w:val="26"/>
          <w:szCs w:val="26"/>
        </w:rPr>
      </w:pPr>
      <w:r>
        <w:rPr>
          <w:rFonts w:ascii="宋体" w:hAnsi="宋体" w:eastAsia="宋体" w:cs="宋体"/>
          <w:spacing w:val="-3"/>
          <w:sz w:val="26"/>
          <w:szCs w:val="26"/>
        </w:rPr>
        <w:t>(3)布设作业场地。</w:t>
      </w:r>
    </w:p>
    <w:p w14:paraId="09F69A57">
      <w:pPr>
        <w:pStyle w:val="2"/>
        <w:spacing w:line="322" w:lineRule="auto"/>
      </w:pPr>
    </w:p>
    <w:p w14:paraId="3F1783A8">
      <w:pPr>
        <w:spacing w:before="79" w:line="219" w:lineRule="auto"/>
        <w:ind w:left="250"/>
        <w:rPr>
          <w:rFonts w:ascii="宋体" w:hAnsi="宋体" w:eastAsia="宋体" w:cs="宋体"/>
          <w:sz w:val="24"/>
          <w:szCs w:val="24"/>
        </w:rPr>
      </w:pPr>
      <w:r>
        <w:rPr>
          <w:rFonts w:ascii="Times New Roman" w:hAnsi="Times New Roman" w:eastAsia="Times New Roman" w:cs="Times New Roman"/>
          <w:spacing w:val="1"/>
          <w:sz w:val="24"/>
          <w:szCs w:val="24"/>
        </w:rPr>
        <w:t xml:space="preserve">3.2     </w:t>
      </w:r>
      <w:r>
        <w:rPr>
          <w:rFonts w:ascii="宋体" w:hAnsi="宋体" w:eastAsia="宋体" w:cs="宋体"/>
          <w:spacing w:val="1"/>
          <w:sz w:val="24"/>
          <w:szCs w:val="24"/>
        </w:rPr>
        <w:t>测试步骤</w:t>
      </w:r>
    </w:p>
    <w:p w14:paraId="54708FD8">
      <w:pPr>
        <w:spacing w:before="96" w:line="219" w:lineRule="auto"/>
        <w:ind w:left="510"/>
        <w:rPr>
          <w:rFonts w:ascii="宋体" w:hAnsi="宋体" w:eastAsia="宋体" w:cs="宋体"/>
          <w:sz w:val="26"/>
          <w:szCs w:val="26"/>
        </w:rPr>
      </w:pPr>
      <w:r>
        <w:rPr>
          <w:rFonts w:ascii="宋体" w:hAnsi="宋体" w:eastAsia="宋体" w:cs="宋体"/>
          <w:spacing w:val="-12"/>
          <w:sz w:val="26"/>
          <w:szCs w:val="26"/>
        </w:rPr>
        <w:t>(1)用大气压力表测试待测区域所处的环境大气压值。</w:t>
      </w:r>
    </w:p>
    <w:p w14:paraId="3788FDC4">
      <w:pPr>
        <w:spacing w:before="59" w:line="219" w:lineRule="auto"/>
        <w:ind w:left="510"/>
        <w:rPr>
          <w:rFonts w:ascii="宋体" w:hAnsi="宋体" w:eastAsia="宋体" w:cs="宋体"/>
          <w:sz w:val="24"/>
          <w:szCs w:val="24"/>
        </w:rPr>
      </w:pPr>
      <w:r>
        <w:rPr>
          <w:rFonts w:ascii="宋体" w:hAnsi="宋体" w:eastAsia="宋体" w:cs="宋体"/>
          <w:spacing w:val="7"/>
          <w:sz w:val="24"/>
          <w:szCs w:val="24"/>
        </w:rPr>
        <w:t>(2)将待测试部位及周边的防水板用抹布擦拭干净。</w:t>
      </w:r>
    </w:p>
    <w:p w14:paraId="3612A2D3">
      <w:pPr>
        <w:spacing w:before="85" w:line="219" w:lineRule="auto"/>
        <w:ind w:left="510"/>
        <w:rPr>
          <w:rFonts w:ascii="宋体" w:hAnsi="宋体" w:eastAsia="宋体" w:cs="宋体"/>
          <w:sz w:val="24"/>
          <w:szCs w:val="24"/>
        </w:rPr>
      </w:pPr>
      <w:r>
        <w:rPr>
          <w:rFonts w:ascii="宋体" w:hAnsi="宋体" w:eastAsia="宋体" w:cs="宋体"/>
          <w:spacing w:val="8"/>
          <w:sz w:val="24"/>
          <w:szCs w:val="24"/>
        </w:rPr>
        <w:t>(3)沿焊点或粘点周边涂抹肥皂水。</w:t>
      </w:r>
    </w:p>
    <w:p w14:paraId="29E9723A">
      <w:pPr>
        <w:spacing w:before="77" w:line="242" w:lineRule="auto"/>
        <w:ind w:right="39" w:firstLine="510"/>
        <w:rPr>
          <w:rFonts w:ascii="宋体" w:hAnsi="宋体" w:eastAsia="宋体" w:cs="宋体"/>
          <w:sz w:val="24"/>
          <w:szCs w:val="24"/>
        </w:rPr>
      </w:pPr>
      <w:r>
        <w:rPr>
          <w:rFonts w:ascii="宋体" w:hAnsi="宋体" w:eastAsia="宋体" w:cs="宋体"/>
          <w:spacing w:val="25"/>
          <w:sz w:val="24"/>
          <w:szCs w:val="24"/>
        </w:rPr>
        <w:t>(4)安装真空罩，保持真空罩底座与防水板密贴不透气，在真空罩上安装真</w:t>
      </w:r>
      <w:r>
        <w:rPr>
          <w:rFonts w:ascii="宋体" w:hAnsi="宋体" w:eastAsia="宋体" w:cs="宋体"/>
          <w:sz w:val="24"/>
          <w:szCs w:val="24"/>
        </w:rPr>
        <w:t xml:space="preserve"> 空表。</w:t>
      </w:r>
    </w:p>
    <w:p w14:paraId="1448CCA2">
      <w:pPr>
        <w:spacing w:before="42" w:line="257" w:lineRule="auto"/>
        <w:ind w:right="33" w:firstLine="510"/>
        <w:rPr>
          <w:rFonts w:ascii="宋体" w:hAnsi="宋体" w:eastAsia="宋体" w:cs="宋体"/>
          <w:sz w:val="25"/>
          <w:szCs w:val="25"/>
        </w:rPr>
      </w:pPr>
      <w:r>
        <w:rPr>
          <w:rFonts w:ascii="宋体" w:hAnsi="宋体" w:eastAsia="宋体" w:cs="宋体"/>
          <w:spacing w:val="24"/>
          <w:sz w:val="25"/>
          <w:szCs w:val="25"/>
        </w:rPr>
        <w:t>(5)用真空泵抽取真空罩内的空气，使真空罩</w:t>
      </w:r>
      <w:r>
        <w:rPr>
          <w:rFonts w:ascii="宋体" w:hAnsi="宋体" w:eastAsia="宋体" w:cs="宋体"/>
          <w:spacing w:val="23"/>
          <w:sz w:val="25"/>
          <w:szCs w:val="25"/>
        </w:rPr>
        <w:t>中形成的负压低于环境大气</w:t>
      </w:r>
      <w:r>
        <w:rPr>
          <w:rFonts w:ascii="宋体" w:hAnsi="宋体" w:eastAsia="宋体" w:cs="宋体"/>
          <w:sz w:val="25"/>
          <w:szCs w:val="25"/>
        </w:rPr>
        <w:t xml:space="preserve"> </w:t>
      </w:r>
      <w:r>
        <w:rPr>
          <w:rFonts w:ascii="宋体" w:hAnsi="宋体" w:eastAsia="宋体" w:cs="宋体"/>
          <w:spacing w:val="26"/>
          <w:sz w:val="25"/>
          <w:szCs w:val="25"/>
        </w:rPr>
        <w:t>压90%。</w:t>
      </w:r>
    </w:p>
    <w:p w14:paraId="04B9605E">
      <w:pPr>
        <w:spacing w:before="77" w:line="212" w:lineRule="auto"/>
        <w:ind w:left="510"/>
        <w:rPr>
          <w:rFonts w:ascii="宋体" w:hAnsi="宋体" w:eastAsia="宋体" w:cs="宋体"/>
          <w:sz w:val="25"/>
          <w:szCs w:val="25"/>
        </w:rPr>
      </w:pPr>
      <w:r>
        <w:rPr>
          <w:rFonts w:ascii="宋体" w:hAnsi="宋体" w:eastAsia="宋体" w:cs="宋体"/>
          <w:spacing w:val="-2"/>
          <w:sz w:val="25"/>
          <w:szCs w:val="25"/>
        </w:rPr>
        <w:t>(6)持续抽气，保证真空罩内持续负压15</w:t>
      </w:r>
      <w:r>
        <w:rPr>
          <w:rFonts w:ascii="Times New Roman" w:hAnsi="Times New Roman" w:eastAsia="Times New Roman" w:cs="Times New Roman"/>
          <w:spacing w:val="-2"/>
          <w:sz w:val="25"/>
          <w:szCs w:val="25"/>
        </w:rPr>
        <w:t xml:space="preserve">min,  </w:t>
      </w:r>
      <w:r>
        <w:rPr>
          <w:rFonts w:ascii="宋体" w:hAnsi="宋体" w:eastAsia="宋体" w:cs="宋体"/>
          <w:spacing w:val="-2"/>
          <w:sz w:val="25"/>
          <w:szCs w:val="25"/>
        </w:rPr>
        <w:t>观察焊点或粘点周</w:t>
      </w:r>
      <w:r>
        <w:rPr>
          <w:rFonts w:ascii="宋体" w:hAnsi="宋体" w:eastAsia="宋体" w:cs="宋体"/>
          <w:spacing w:val="-3"/>
          <w:sz w:val="25"/>
          <w:szCs w:val="25"/>
        </w:rPr>
        <w:t>边是否有气泡。</w:t>
      </w:r>
    </w:p>
    <w:p w14:paraId="6F2AEA5C">
      <w:pPr>
        <w:spacing w:before="59" w:line="219" w:lineRule="auto"/>
        <w:ind w:left="510"/>
        <w:rPr>
          <w:rFonts w:ascii="宋体" w:hAnsi="宋体" w:eastAsia="宋体" w:cs="宋体"/>
          <w:sz w:val="24"/>
          <w:szCs w:val="24"/>
        </w:rPr>
      </w:pPr>
      <w:r>
        <w:rPr>
          <w:rFonts w:ascii="宋体" w:hAnsi="宋体" w:eastAsia="宋体" w:cs="宋体"/>
          <w:spacing w:val="-2"/>
          <w:sz w:val="24"/>
          <w:szCs w:val="24"/>
        </w:rPr>
        <w:t>(7)</w:t>
      </w:r>
      <w:r>
        <w:rPr>
          <w:rFonts w:ascii="宋体" w:hAnsi="宋体" w:eastAsia="宋体" w:cs="宋体"/>
          <w:spacing w:val="67"/>
          <w:sz w:val="24"/>
          <w:szCs w:val="24"/>
        </w:rPr>
        <w:t xml:space="preserve"> </w:t>
      </w:r>
      <w:r>
        <w:rPr>
          <w:rFonts w:ascii="宋体" w:hAnsi="宋体" w:eastAsia="宋体" w:cs="宋体"/>
          <w:spacing w:val="-2"/>
          <w:sz w:val="24"/>
          <w:szCs w:val="24"/>
        </w:rPr>
        <w:t>测试完毕，用水彩笔做好是否有气泡的标志。</w:t>
      </w:r>
    </w:p>
    <w:p w14:paraId="722275EE">
      <w:pPr>
        <w:pStyle w:val="2"/>
        <w:spacing w:line="331" w:lineRule="auto"/>
      </w:pPr>
    </w:p>
    <w:p w14:paraId="0B023764">
      <w:pPr>
        <w:spacing w:before="79" w:line="222" w:lineRule="auto"/>
        <w:rPr>
          <w:rFonts w:ascii="黑体" w:hAnsi="黑体" w:eastAsia="黑体" w:cs="黑体"/>
          <w:sz w:val="24"/>
          <w:szCs w:val="24"/>
        </w:rPr>
      </w:pPr>
      <w:r>
        <w:rPr>
          <w:rFonts w:ascii="黑体" w:hAnsi="黑体" w:eastAsia="黑体" w:cs="黑体"/>
          <w:spacing w:val="-1"/>
          <w:sz w:val="24"/>
          <w:szCs w:val="24"/>
        </w:rPr>
        <w:t>4</w:t>
      </w:r>
      <w:r>
        <w:rPr>
          <w:rFonts w:ascii="黑体" w:hAnsi="黑体" w:eastAsia="黑体" w:cs="黑体"/>
          <w:spacing w:val="14"/>
          <w:sz w:val="24"/>
          <w:szCs w:val="24"/>
        </w:rPr>
        <w:t xml:space="preserve">  </w:t>
      </w:r>
      <w:r>
        <w:rPr>
          <w:rFonts w:ascii="黑体" w:hAnsi="黑体" w:eastAsia="黑体" w:cs="黑体"/>
          <w:b/>
          <w:bCs/>
          <w:spacing w:val="-1"/>
          <w:sz w:val="24"/>
          <w:szCs w:val="24"/>
        </w:rPr>
        <w:t>数据处理</w:t>
      </w:r>
    </w:p>
    <w:p w14:paraId="29F4F4CD">
      <w:pPr>
        <w:pStyle w:val="2"/>
        <w:spacing w:line="371" w:lineRule="auto"/>
      </w:pPr>
    </w:p>
    <w:p w14:paraId="6F57F216">
      <w:pPr>
        <w:spacing w:before="82" w:line="219" w:lineRule="auto"/>
        <w:ind w:right="15"/>
        <w:jc w:val="right"/>
        <w:rPr>
          <w:rFonts w:ascii="宋体" w:hAnsi="宋体" w:eastAsia="宋体" w:cs="宋体"/>
          <w:sz w:val="25"/>
          <w:szCs w:val="25"/>
        </w:rPr>
      </w:pPr>
      <w:r>
        <w:rPr>
          <w:rFonts w:ascii="宋体" w:hAnsi="宋体" w:eastAsia="宋体" w:cs="宋体"/>
          <w:spacing w:val="-9"/>
          <w:sz w:val="25"/>
          <w:szCs w:val="25"/>
        </w:rPr>
        <w:t>若有气泡，说明密实性不合格，并统计不合格点数；若无气泡，说明密实性</w:t>
      </w:r>
      <w:r>
        <w:rPr>
          <w:rFonts w:ascii="宋体" w:hAnsi="宋体" w:eastAsia="宋体" w:cs="宋体"/>
          <w:spacing w:val="-10"/>
          <w:sz w:val="25"/>
          <w:szCs w:val="25"/>
        </w:rPr>
        <w:t>合格。</w:t>
      </w:r>
    </w:p>
    <w:p w14:paraId="51D1C8C2">
      <w:pPr>
        <w:pStyle w:val="2"/>
        <w:spacing w:line="314" w:lineRule="auto"/>
      </w:pPr>
    </w:p>
    <w:p w14:paraId="0A76F5DB">
      <w:pPr>
        <w:spacing w:before="85" w:line="224" w:lineRule="auto"/>
        <w:rPr>
          <w:rFonts w:ascii="黑体" w:hAnsi="黑体" w:eastAsia="黑体" w:cs="黑体"/>
          <w:sz w:val="26"/>
          <w:szCs w:val="26"/>
        </w:rPr>
      </w:pPr>
      <w:r>
        <w:rPr>
          <w:rFonts w:ascii="黑体" w:hAnsi="黑体" w:eastAsia="黑体" w:cs="黑体"/>
          <w:spacing w:val="-4"/>
          <w:sz w:val="26"/>
          <w:szCs w:val="26"/>
        </w:rPr>
        <w:t xml:space="preserve">5  </w:t>
      </w:r>
      <w:r>
        <w:rPr>
          <w:rFonts w:ascii="黑体" w:hAnsi="黑体" w:eastAsia="黑体" w:cs="黑体"/>
          <w:b/>
          <w:bCs/>
          <w:spacing w:val="-4"/>
          <w:sz w:val="26"/>
          <w:szCs w:val="26"/>
        </w:rPr>
        <w:t>报告</w:t>
      </w:r>
    </w:p>
    <w:p w14:paraId="0B617CC9">
      <w:pPr>
        <w:pStyle w:val="2"/>
        <w:spacing w:line="343" w:lineRule="auto"/>
      </w:pPr>
    </w:p>
    <w:p w14:paraId="4D18E5C1">
      <w:pPr>
        <w:spacing w:before="79" w:line="218" w:lineRule="auto"/>
        <w:ind w:left="510"/>
        <w:rPr>
          <w:rFonts w:ascii="宋体" w:hAnsi="宋体" w:eastAsia="宋体" w:cs="宋体"/>
          <w:sz w:val="24"/>
          <w:szCs w:val="24"/>
        </w:rPr>
      </w:pPr>
      <w:r>
        <w:rPr>
          <w:rFonts w:ascii="宋体" w:hAnsi="宋体" w:eastAsia="宋体" w:cs="宋体"/>
          <w:spacing w:val="-2"/>
          <w:sz w:val="24"/>
          <w:szCs w:val="24"/>
        </w:rPr>
        <w:t>本方法报告应包含下列技术内容：</w:t>
      </w:r>
    </w:p>
    <w:p w14:paraId="040CDB01">
      <w:pPr>
        <w:spacing w:before="89" w:line="219" w:lineRule="auto"/>
        <w:ind w:left="510"/>
        <w:rPr>
          <w:rFonts w:ascii="宋体" w:hAnsi="宋体" w:eastAsia="宋体" w:cs="宋体"/>
          <w:sz w:val="25"/>
          <w:szCs w:val="25"/>
        </w:rPr>
      </w:pPr>
      <w:r>
        <w:rPr>
          <w:rFonts w:ascii="宋体" w:hAnsi="宋体" w:eastAsia="宋体" w:cs="宋体"/>
          <w:spacing w:val="-10"/>
          <w:sz w:val="25"/>
          <w:szCs w:val="25"/>
        </w:rPr>
        <w:t>(1)</w:t>
      </w:r>
      <w:r>
        <w:rPr>
          <w:rFonts w:ascii="宋体" w:hAnsi="宋体" w:eastAsia="宋体" w:cs="宋体"/>
          <w:spacing w:val="34"/>
          <w:sz w:val="25"/>
          <w:szCs w:val="25"/>
        </w:rPr>
        <w:t xml:space="preserve"> </w:t>
      </w:r>
      <w:r>
        <w:rPr>
          <w:rFonts w:ascii="宋体" w:hAnsi="宋体" w:eastAsia="宋体" w:cs="宋体"/>
          <w:spacing w:val="-10"/>
          <w:sz w:val="25"/>
          <w:szCs w:val="25"/>
        </w:rPr>
        <w:t>测试基础信息，包括测试时间、单位、人员及设备等。</w:t>
      </w:r>
    </w:p>
    <w:p w14:paraId="6264D05B">
      <w:pPr>
        <w:spacing w:before="83" w:line="219" w:lineRule="auto"/>
        <w:ind w:left="510"/>
        <w:rPr>
          <w:rFonts w:ascii="宋体" w:hAnsi="宋体" w:eastAsia="宋体" w:cs="宋体"/>
          <w:sz w:val="24"/>
          <w:szCs w:val="24"/>
        </w:rPr>
      </w:pPr>
      <w:r>
        <w:rPr>
          <w:rFonts w:ascii="宋体" w:hAnsi="宋体" w:eastAsia="宋体" w:cs="宋体"/>
          <w:spacing w:val="5"/>
          <w:sz w:val="24"/>
          <w:szCs w:val="24"/>
        </w:rPr>
        <w:t>(2)测试位置信息，包括测试段落起止点桩号、测试部位</w:t>
      </w:r>
      <w:r>
        <w:rPr>
          <w:rFonts w:ascii="宋体" w:hAnsi="宋体" w:eastAsia="宋体" w:cs="宋体"/>
          <w:spacing w:val="4"/>
          <w:sz w:val="24"/>
          <w:szCs w:val="24"/>
        </w:rPr>
        <w:t>等。</w:t>
      </w:r>
    </w:p>
    <w:p w14:paraId="33B5776D">
      <w:pPr>
        <w:spacing w:before="76" w:line="219" w:lineRule="auto"/>
        <w:ind w:left="510"/>
        <w:rPr>
          <w:rFonts w:ascii="宋体" w:hAnsi="宋体" w:eastAsia="宋体" w:cs="宋体"/>
          <w:sz w:val="24"/>
          <w:szCs w:val="24"/>
        </w:rPr>
        <w:sectPr>
          <w:headerReference r:id="rId78" w:type="default"/>
          <w:footerReference r:id="rId79" w:type="default"/>
          <w:pgSz w:w="11900" w:h="16820"/>
          <w:pgMar w:top="1570" w:right="1380" w:bottom="1690" w:left="1319" w:header="1199" w:footer="1417" w:gutter="0"/>
          <w:cols w:space="720" w:num="1"/>
        </w:sectPr>
      </w:pPr>
      <w:r>
        <w:rPr>
          <w:rFonts w:ascii="宋体" w:hAnsi="宋体" w:eastAsia="宋体" w:cs="宋体"/>
          <w:spacing w:val="5"/>
          <w:sz w:val="24"/>
          <w:szCs w:val="24"/>
        </w:rPr>
        <w:t>(3)缺陷部位的照片、位置、缺陷情况描述及外观检查结</w:t>
      </w:r>
      <w:r>
        <w:rPr>
          <w:rFonts w:ascii="宋体" w:hAnsi="宋体" w:eastAsia="宋体" w:cs="宋体"/>
          <w:spacing w:val="4"/>
          <w:sz w:val="24"/>
          <w:szCs w:val="24"/>
        </w:rPr>
        <w:t>论。</w:t>
      </w:r>
      <w:bookmarkStart w:id="30" w:name="_GoBack"/>
      <w:bookmarkEnd w:id="30"/>
    </w:p>
    <w:p w14:paraId="79C1EE36">
      <w:pPr>
        <w:pStyle w:val="2"/>
        <w:spacing w:before="44" w:line="260" w:lineRule="auto"/>
        <w:rPr>
          <w:rFonts w:ascii="宋体" w:hAnsi="宋体" w:eastAsia="宋体" w:cs="宋体"/>
          <w:sz w:val="24"/>
          <w:szCs w:val="24"/>
        </w:rPr>
      </w:pPr>
      <w:bookmarkStart w:id="29" w:name="bookmark41"/>
      <w:bookmarkEnd w:id="29"/>
    </w:p>
    <w:sectPr>
      <w:headerReference r:id="rId80" w:type="default"/>
      <w:footerReference r:id="rId81" w:type="default"/>
      <w:pgSz w:w="11900" w:h="16820"/>
      <w:pgMar w:top="1579" w:right="1290" w:bottom="1673" w:left="1250" w:header="1176" w:footer="142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TXingkai">
    <w:altName w:val="宋体"/>
    <w:panose1 w:val="0201080004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31FA">
    <w:pPr>
      <w:spacing w:line="230" w:lineRule="auto"/>
      <w:ind w:left="4169"/>
      <w:rPr>
        <w:rFonts w:ascii="宋体" w:hAnsi="宋体" w:eastAsia="宋体" w:cs="宋体"/>
        <w:sz w:val="21"/>
        <w:szCs w:val="21"/>
      </w:rPr>
    </w:pPr>
    <w:r>
      <w:rPr>
        <w:rFonts w:ascii="宋体" w:hAnsi="宋体" w:eastAsia="宋体" w:cs="宋体"/>
        <w:spacing w:val="-2"/>
        <w:sz w:val="21"/>
        <w:szCs w:val="21"/>
      </w:rPr>
      <w:t>—36—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A9F2E">
    <w:pPr>
      <w:spacing w:before="1" w:line="231" w:lineRule="auto"/>
      <w:ind w:left="4176"/>
      <w:rPr>
        <w:rFonts w:ascii="宋体" w:hAnsi="宋体" w:eastAsia="宋体" w:cs="宋体"/>
        <w:sz w:val="24"/>
        <w:szCs w:val="24"/>
      </w:rPr>
    </w:pPr>
    <w:r>
      <w:rPr>
        <w:rFonts w:ascii="宋体" w:hAnsi="宋体" w:eastAsia="宋体" w:cs="宋体"/>
        <w:spacing w:val="-2"/>
        <w:sz w:val="24"/>
        <w:szCs w:val="24"/>
      </w:rPr>
      <w:t>—37—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75773">
    <w:pPr>
      <w:spacing w:before="1" w:line="231" w:lineRule="auto"/>
      <w:ind w:left="4169"/>
      <w:rPr>
        <w:rFonts w:ascii="宋体" w:hAnsi="宋体" w:eastAsia="宋体" w:cs="宋体"/>
        <w:sz w:val="24"/>
        <w:szCs w:val="24"/>
      </w:rPr>
    </w:pPr>
    <w:r>
      <w:rPr>
        <w:rFonts w:ascii="宋体" w:hAnsi="宋体" w:eastAsia="宋体" w:cs="宋体"/>
        <w:spacing w:val="-2"/>
        <w:sz w:val="24"/>
        <w:szCs w:val="24"/>
      </w:rPr>
      <w:t>—38—</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73441">
    <w:pPr>
      <w:spacing w:line="231" w:lineRule="auto"/>
      <w:ind w:left="4169"/>
      <w:rPr>
        <w:rFonts w:ascii="宋体" w:hAnsi="宋体" w:eastAsia="宋体" w:cs="宋体"/>
        <w:sz w:val="22"/>
        <w:szCs w:val="22"/>
      </w:rPr>
    </w:pPr>
    <w:r>
      <w:rPr>
        <w:rFonts w:ascii="宋体" w:hAnsi="宋体" w:eastAsia="宋体" w:cs="宋体"/>
        <w:spacing w:val="-2"/>
        <w:sz w:val="22"/>
        <w:szCs w:val="22"/>
      </w:rPr>
      <w:t>—39—</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A115">
    <w:pPr>
      <w:spacing w:line="231" w:lineRule="auto"/>
      <w:ind w:left="4169"/>
      <w:rPr>
        <w:rFonts w:ascii="宋体" w:hAnsi="宋体" w:eastAsia="宋体" w:cs="宋体"/>
        <w:sz w:val="22"/>
        <w:szCs w:val="22"/>
      </w:rPr>
    </w:pPr>
    <w:r>
      <w:rPr>
        <w:rFonts w:ascii="宋体" w:hAnsi="宋体" w:eastAsia="宋体" w:cs="宋体"/>
        <w:spacing w:val="-2"/>
        <w:sz w:val="22"/>
        <w:szCs w:val="22"/>
      </w:rPr>
      <w:t>—40—</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9B19B">
    <w:pPr>
      <w:spacing w:line="233" w:lineRule="auto"/>
      <w:ind w:left="4180"/>
      <w:rPr>
        <w:rFonts w:ascii="宋体" w:hAnsi="宋体" w:eastAsia="宋体" w:cs="宋体"/>
        <w:sz w:val="24"/>
        <w:szCs w:val="24"/>
      </w:rPr>
    </w:pPr>
    <w:r>
      <w:rPr>
        <w:rFonts w:ascii="宋体" w:hAnsi="宋体" w:eastAsia="宋体" w:cs="宋体"/>
        <w:spacing w:val="-2"/>
        <w:sz w:val="24"/>
        <w:szCs w:val="24"/>
      </w:rPr>
      <w:t>—41—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AABA8">
    <w:pPr>
      <w:spacing w:line="232" w:lineRule="auto"/>
      <w:ind w:left="4169"/>
      <w:rPr>
        <w:rFonts w:ascii="宋体" w:hAnsi="宋体" w:eastAsia="宋体" w:cs="宋体"/>
        <w:sz w:val="22"/>
        <w:szCs w:val="22"/>
      </w:rPr>
    </w:pPr>
    <w:r>
      <w:rPr>
        <w:rFonts w:ascii="宋体" w:hAnsi="宋体" w:eastAsia="宋体" w:cs="宋体"/>
        <w:spacing w:val="-2"/>
        <w:sz w:val="22"/>
        <w:szCs w:val="22"/>
      </w:rPr>
      <w:t>—42—</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98A84">
    <w:pPr>
      <w:spacing w:line="231" w:lineRule="auto"/>
      <w:ind w:left="4169"/>
      <w:rPr>
        <w:rFonts w:ascii="宋体" w:hAnsi="宋体" w:eastAsia="宋体" w:cs="宋体"/>
        <w:sz w:val="22"/>
        <w:szCs w:val="22"/>
      </w:rPr>
    </w:pPr>
    <w:r>
      <w:rPr>
        <w:rFonts w:ascii="宋体" w:hAnsi="宋体" w:eastAsia="宋体" w:cs="宋体"/>
        <w:spacing w:val="-2"/>
        <w:sz w:val="22"/>
        <w:szCs w:val="22"/>
      </w:rPr>
      <w:t>—43—</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2D627C">
    <w:pPr>
      <w:spacing w:before="1" w:line="232" w:lineRule="auto"/>
      <w:ind w:left="4169"/>
      <w:rPr>
        <w:rFonts w:ascii="宋体" w:hAnsi="宋体" w:eastAsia="宋体" w:cs="宋体"/>
        <w:sz w:val="23"/>
        <w:szCs w:val="23"/>
      </w:rPr>
    </w:pPr>
    <w:r>
      <w:rPr>
        <w:rFonts w:ascii="宋体" w:hAnsi="宋体" w:eastAsia="宋体" w:cs="宋体"/>
        <w:spacing w:val="-2"/>
        <w:sz w:val="23"/>
        <w:szCs w:val="23"/>
      </w:rPr>
      <w:t>—44—</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B0F9C">
    <w:pPr>
      <w:spacing w:line="231" w:lineRule="auto"/>
      <w:ind w:left="4180"/>
      <w:rPr>
        <w:rFonts w:ascii="宋体" w:hAnsi="宋体" w:eastAsia="宋体" w:cs="宋体"/>
        <w:sz w:val="22"/>
        <w:szCs w:val="22"/>
      </w:rPr>
    </w:pPr>
    <w:r>
      <w:rPr>
        <w:rFonts w:ascii="宋体" w:hAnsi="宋体" w:eastAsia="宋体" w:cs="宋体"/>
        <w:spacing w:val="-2"/>
        <w:sz w:val="22"/>
        <w:szCs w:val="22"/>
      </w:rPr>
      <w:t>—45—</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042B3">
    <w:pPr>
      <w:spacing w:before="1" w:line="231" w:lineRule="auto"/>
      <w:ind w:left="4156"/>
      <w:rPr>
        <w:rFonts w:ascii="宋体" w:hAnsi="宋体" w:eastAsia="宋体" w:cs="宋体"/>
        <w:sz w:val="24"/>
        <w:szCs w:val="24"/>
      </w:rPr>
    </w:pPr>
    <w:r>
      <w:rPr>
        <w:rFonts w:ascii="宋体" w:hAnsi="宋体" w:eastAsia="宋体" w:cs="宋体"/>
        <w:spacing w:val="-2"/>
        <w:sz w:val="24"/>
        <w:szCs w:val="24"/>
      </w:rPr>
      <w:t>—46—</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2D51E">
    <w:pPr>
      <w:spacing w:line="231" w:lineRule="auto"/>
      <w:ind w:left="4190"/>
      <w:rPr>
        <w:rFonts w:ascii="宋体" w:hAnsi="宋体" w:eastAsia="宋体" w:cs="宋体"/>
        <w:sz w:val="22"/>
        <w:szCs w:val="22"/>
      </w:rPr>
    </w:pPr>
    <w:r>
      <w:rPr>
        <w:rFonts w:ascii="宋体" w:hAnsi="宋体" w:eastAsia="宋体" w:cs="宋体"/>
        <w:spacing w:val="-2"/>
        <w:sz w:val="22"/>
        <w:szCs w:val="22"/>
      </w:rPr>
      <w:t>—47—</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0B35A">
    <w:pPr>
      <w:spacing w:line="230" w:lineRule="auto"/>
      <w:ind w:left="4179"/>
      <w:rPr>
        <w:rFonts w:ascii="宋体" w:hAnsi="宋体" w:eastAsia="宋体" w:cs="宋体"/>
        <w:sz w:val="20"/>
        <w:szCs w:val="20"/>
      </w:rPr>
    </w:pPr>
    <w:r>
      <w:rPr>
        <w:rFonts w:ascii="宋体" w:hAnsi="宋体" w:eastAsia="宋体" w:cs="宋体"/>
        <w:spacing w:val="-2"/>
        <w:sz w:val="20"/>
        <w:szCs w:val="20"/>
      </w:rPr>
      <w:t>—48—</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D21E7F">
    <w:pPr>
      <w:spacing w:line="231" w:lineRule="auto"/>
      <w:ind w:left="4180"/>
      <w:rPr>
        <w:rFonts w:ascii="宋体" w:hAnsi="宋体" w:eastAsia="宋体" w:cs="宋体"/>
        <w:sz w:val="23"/>
        <w:szCs w:val="23"/>
      </w:rPr>
    </w:pPr>
    <w:r>
      <w:rPr>
        <w:rFonts w:ascii="宋体" w:hAnsi="宋体" w:eastAsia="宋体" w:cs="宋体"/>
        <w:spacing w:val="-2"/>
        <w:sz w:val="23"/>
        <w:szCs w:val="23"/>
      </w:rPr>
      <w:t>—49—</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D9ADE">
    <w:pPr>
      <w:spacing w:line="230" w:lineRule="auto"/>
      <w:ind w:left="4169"/>
      <w:rPr>
        <w:rFonts w:ascii="宋体" w:hAnsi="宋体" w:eastAsia="宋体" w:cs="宋体"/>
        <w:sz w:val="21"/>
        <w:szCs w:val="21"/>
      </w:rPr>
    </w:pPr>
    <w:r>
      <w:rPr>
        <w:rFonts w:ascii="宋体" w:hAnsi="宋体" w:eastAsia="宋体" w:cs="宋体"/>
        <w:spacing w:val="-2"/>
        <w:sz w:val="21"/>
        <w:szCs w:val="21"/>
      </w:rPr>
      <w:t>—50—</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672C0">
    <w:pPr>
      <w:spacing w:line="230" w:lineRule="auto"/>
      <w:ind w:left="4169"/>
      <w:rPr>
        <w:rFonts w:ascii="宋体" w:hAnsi="宋体" w:eastAsia="宋体" w:cs="宋体"/>
        <w:sz w:val="20"/>
        <w:szCs w:val="20"/>
      </w:rPr>
    </w:pPr>
    <w:r>
      <w:rPr>
        <w:rFonts w:ascii="宋体" w:hAnsi="宋体" w:eastAsia="宋体" w:cs="宋体"/>
        <w:spacing w:val="-2"/>
        <w:sz w:val="20"/>
        <w:szCs w:val="20"/>
      </w:rPr>
      <w:t>—51—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C244D">
    <w:pPr>
      <w:spacing w:before="1" w:line="231" w:lineRule="auto"/>
      <w:ind w:left="4169"/>
      <w:rPr>
        <w:rFonts w:ascii="宋体" w:hAnsi="宋体" w:eastAsia="宋体" w:cs="宋体"/>
        <w:sz w:val="24"/>
        <w:szCs w:val="24"/>
      </w:rPr>
    </w:pPr>
    <w:r>
      <w:rPr>
        <w:rFonts w:ascii="宋体" w:hAnsi="宋体" w:eastAsia="宋体" w:cs="宋体"/>
        <w:spacing w:val="-2"/>
        <w:sz w:val="24"/>
        <w:szCs w:val="24"/>
      </w:rPr>
      <w:t>—52—</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8EF3">
    <w:pPr>
      <w:spacing w:before="1" w:line="231" w:lineRule="auto"/>
      <w:ind w:left="4189"/>
      <w:rPr>
        <w:rFonts w:ascii="宋体" w:hAnsi="宋体" w:eastAsia="宋体" w:cs="宋体"/>
        <w:sz w:val="24"/>
        <w:szCs w:val="24"/>
      </w:rPr>
    </w:pPr>
    <w:r>
      <w:rPr>
        <w:rFonts w:ascii="宋体" w:hAnsi="宋体" w:eastAsia="宋体" w:cs="宋体"/>
        <w:spacing w:val="-2"/>
        <w:sz w:val="24"/>
        <w:szCs w:val="24"/>
      </w:rPr>
      <w:t>—53—</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BB13B">
    <w:pPr>
      <w:spacing w:before="1" w:line="231" w:lineRule="auto"/>
      <w:ind w:left="4179"/>
      <w:rPr>
        <w:rFonts w:ascii="宋体" w:hAnsi="宋体" w:eastAsia="宋体" w:cs="宋体"/>
        <w:sz w:val="24"/>
        <w:szCs w:val="24"/>
      </w:rPr>
    </w:pPr>
    <w:r>
      <w:rPr>
        <w:rFonts w:ascii="宋体" w:hAnsi="宋体" w:eastAsia="宋体" w:cs="宋体"/>
        <w:spacing w:val="-2"/>
        <w:sz w:val="24"/>
        <w:szCs w:val="24"/>
      </w:rPr>
      <w:t>—54—</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A4160">
    <w:pPr>
      <w:spacing w:line="231" w:lineRule="auto"/>
      <w:ind w:left="4180"/>
      <w:rPr>
        <w:rFonts w:ascii="宋体" w:hAnsi="宋体" w:eastAsia="宋体" w:cs="宋体"/>
        <w:sz w:val="22"/>
        <w:szCs w:val="22"/>
      </w:rPr>
    </w:pPr>
    <w:r>
      <w:rPr>
        <w:rFonts w:ascii="宋体" w:hAnsi="宋体" w:eastAsia="宋体" w:cs="宋体"/>
        <w:spacing w:val="-2"/>
        <w:sz w:val="22"/>
        <w:szCs w:val="22"/>
      </w:rPr>
      <w:t>—55—</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580D3">
    <w:pPr>
      <w:spacing w:line="230" w:lineRule="auto"/>
      <w:ind w:left="4179"/>
      <w:rPr>
        <w:rFonts w:ascii="宋体" w:hAnsi="宋体" w:eastAsia="宋体" w:cs="宋体"/>
        <w:sz w:val="21"/>
        <w:szCs w:val="21"/>
      </w:rPr>
    </w:pPr>
    <w:r>
      <w:rPr>
        <w:rFonts w:ascii="宋体" w:hAnsi="宋体" w:eastAsia="宋体" w:cs="宋体"/>
        <w:spacing w:val="-2"/>
        <w:sz w:val="21"/>
        <w:szCs w:val="21"/>
      </w:rPr>
      <w:t>—56—</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FAF9D">
    <w:pPr>
      <w:spacing w:line="231" w:lineRule="auto"/>
      <w:ind w:left="4149"/>
      <w:rPr>
        <w:rFonts w:ascii="宋体" w:hAnsi="宋体" w:eastAsia="宋体" w:cs="宋体"/>
        <w:sz w:val="23"/>
        <w:szCs w:val="23"/>
      </w:rPr>
    </w:pPr>
    <w:r>
      <w:rPr>
        <w:rFonts w:ascii="宋体" w:hAnsi="宋体" w:eastAsia="宋体" w:cs="宋体"/>
        <w:spacing w:val="-2"/>
        <w:sz w:val="23"/>
        <w:szCs w:val="23"/>
      </w:rPr>
      <w:t>—57—</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395CE">
    <w:pPr>
      <w:spacing w:before="1" w:line="231" w:lineRule="auto"/>
      <w:ind w:left="4169"/>
      <w:rPr>
        <w:rFonts w:ascii="宋体" w:hAnsi="宋体" w:eastAsia="宋体" w:cs="宋体"/>
        <w:sz w:val="24"/>
        <w:szCs w:val="24"/>
      </w:rPr>
    </w:pPr>
    <w:r>
      <w:rPr>
        <w:rFonts w:ascii="宋体" w:hAnsi="宋体" w:eastAsia="宋体" w:cs="宋体"/>
        <w:spacing w:val="-2"/>
        <w:sz w:val="24"/>
        <w:szCs w:val="24"/>
      </w:rPr>
      <w:t>—58—</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BE989">
    <w:pPr>
      <w:spacing w:before="1" w:line="231" w:lineRule="auto"/>
      <w:ind w:left="4169"/>
      <w:rPr>
        <w:rFonts w:ascii="宋体" w:hAnsi="宋体" w:eastAsia="宋体" w:cs="宋体"/>
        <w:sz w:val="24"/>
        <w:szCs w:val="24"/>
      </w:rPr>
    </w:pPr>
    <w:r>
      <w:rPr>
        <w:rFonts w:ascii="宋体" w:hAnsi="宋体" w:eastAsia="宋体" w:cs="宋体"/>
        <w:spacing w:val="-2"/>
        <w:sz w:val="24"/>
        <w:szCs w:val="24"/>
      </w:rPr>
      <w:t>—59—</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C1C1A">
    <w:pPr>
      <w:spacing w:before="1" w:line="231" w:lineRule="auto"/>
      <w:ind w:left="4199"/>
      <w:rPr>
        <w:rFonts w:ascii="宋体" w:hAnsi="宋体" w:eastAsia="宋体" w:cs="宋体"/>
        <w:sz w:val="24"/>
        <w:szCs w:val="24"/>
      </w:rPr>
    </w:pPr>
    <w:r>
      <w:rPr>
        <w:rFonts w:ascii="宋体" w:hAnsi="宋体" w:eastAsia="宋体" w:cs="宋体"/>
        <w:spacing w:val="-2"/>
        <w:sz w:val="24"/>
        <w:szCs w:val="24"/>
      </w:rPr>
      <w:t>—60—</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64E09">
    <w:pPr>
      <w:spacing w:line="230" w:lineRule="auto"/>
      <w:ind w:left="4169"/>
      <w:rPr>
        <w:rFonts w:ascii="宋体" w:hAnsi="宋体" w:eastAsia="宋体" w:cs="宋体"/>
        <w:sz w:val="20"/>
        <w:szCs w:val="20"/>
      </w:rPr>
    </w:pPr>
    <w:r>
      <w:rPr>
        <w:rFonts w:ascii="宋体" w:hAnsi="宋体" w:eastAsia="宋体" w:cs="宋体"/>
        <w:spacing w:val="-2"/>
        <w:sz w:val="20"/>
        <w:szCs w:val="20"/>
      </w:rPr>
      <w:t>—61—</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3918A">
    <w:pPr>
      <w:spacing w:line="230" w:lineRule="auto"/>
      <w:ind w:left="4160"/>
      <w:rPr>
        <w:rFonts w:ascii="宋体" w:hAnsi="宋体" w:eastAsia="宋体" w:cs="宋体"/>
        <w:sz w:val="21"/>
        <w:szCs w:val="21"/>
      </w:rPr>
    </w:pPr>
    <w:r>
      <w:rPr>
        <w:rFonts w:ascii="宋体" w:hAnsi="宋体" w:eastAsia="宋体" w:cs="宋体"/>
        <w:spacing w:val="-2"/>
        <w:sz w:val="21"/>
        <w:szCs w:val="21"/>
      </w:rPr>
      <w:t>—62—</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0D617">
    <w:pPr>
      <w:spacing w:line="231" w:lineRule="auto"/>
      <w:ind w:left="4159"/>
      <w:rPr>
        <w:rFonts w:ascii="宋体" w:hAnsi="宋体" w:eastAsia="宋体" w:cs="宋体"/>
        <w:sz w:val="22"/>
        <w:szCs w:val="22"/>
      </w:rPr>
    </w:pPr>
    <w:r>
      <w:rPr>
        <w:rFonts w:ascii="宋体" w:hAnsi="宋体" w:eastAsia="宋体" w:cs="宋体"/>
        <w:spacing w:val="-2"/>
        <w:sz w:val="22"/>
        <w:szCs w:val="22"/>
      </w:rPr>
      <w:t>—63—</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3E43F">
    <w:pPr>
      <w:spacing w:before="1" w:line="231" w:lineRule="auto"/>
      <w:ind w:left="4169"/>
      <w:rPr>
        <w:rFonts w:ascii="宋体" w:hAnsi="宋体" w:eastAsia="宋体" w:cs="宋体"/>
        <w:sz w:val="24"/>
        <w:szCs w:val="24"/>
      </w:rPr>
    </w:pPr>
    <w:r>
      <w:rPr>
        <w:rFonts w:ascii="宋体" w:hAnsi="宋体" w:eastAsia="宋体" w:cs="宋体"/>
        <w:spacing w:val="-2"/>
        <w:sz w:val="24"/>
        <w:szCs w:val="24"/>
      </w:rPr>
      <w:t>—64—</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6556D">
    <w:pPr>
      <w:spacing w:before="1" w:line="231" w:lineRule="auto"/>
      <w:ind w:left="4176"/>
      <w:rPr>
        <w:rFonts w:ascii="宋体" w:hAnsi="宋体" w:eastAsia="宋体" w:cs="宋体"/>
        <w:sz w:val="24"/>
        <w:szCs w:val="24"/>
      </w:rPr>
    </w:pPr>
    <w:r>
      <w:rPr>
        <w:rFonts w:ascii="宋体" w:hAnsi="宋体" w:eastAsia="宋体" w:cs="宋体"/>
        <w:spacing w:val="-2"/>
        <w:sz w:val="24"/>
        <w:szCs w:val="24"/>
      </w:rPr>
      <w:t>—65—</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5C6F">
    <w:pPr>
      <w:spacing w:before="1" w:line="231" w:lineRule="auto"/>
      <w:ind w:left="4180"/>
      <w:rPr>
        <w:rFonts w:ascii="宋体" w:hAnsi="宋体" w:eastAsia="宋体" w:cs="宋体"/>
        <w:sz w:val="24"/>
        <w:szCs w:val="24"/>
      </w:rPr>
    </w:pPr>
    <w:r>
      <w:rPr>
        <w:rFonts w:ascii="宋体" w:hAnsi="宋体" w:eastAsia="宋体" w:cs="宋体"/>
        <w:spacing w:val="-2"/>
        <w:sz w:val="24"/>
        <w:szCs w:val="24"/>
      </w:rPr>
      <w:t>—66—</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EAAEE">
    <w:pPr>
      <w:spacing w:line="232" w:lineRule="auto"/>
      <w:ind w:left="4169"/>
      <w:rPr>
        <w:rFonts w:ascii="宋体" w:hAnsi="宋体" w:eastAsia="宋体" w:cs="宋体"/>
        <w:sz w:val="25"/>
        <w:szCs w:val="25"/>
      </w:rPr>
    </w:pPr>
    <w:r>
      <w:rPr>
        <w:rFonts w:ascii="宋体" w:hAnsi="宋体" w:eastAsia="宋体" w:cs="宋体"/>
        <w:spacing w:val="-2"/>
        <w:sz w:val="25"/>
        <w:szCs w:val="25"/>
      </w:rPr>
      <w:t>—67—</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3191F">
    <w:pPr>
      <w:spacing w:before="1" w:line="231" w:lineRule="auto"/>
      <w:ind w:left="4179"/>
      <w:rPr>
        <w:rFonts w:ascii="宋体" w:hAnsi="宋体" w:eastAsia="宋体" w:cs="宋体"/>
        <w:sz w:val="24"/>
        <w:szCs w:val="24"/>
      </w:rPr>
    </w:pPr>
    <w:r>
      <w:rPr>
        <w:rFonts w:ascii="宋体" w:hAnsi="宋体" w:eastAsia="宋体" w:cs="宋体"/>
        <w:spacing w:val="-2"/>
        <w:sz w:val="24"/>
        <w:szCs w:val="24"/>
      </w:rPr>
      <w:t>—68—</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58C18">
    <w:pPr>
      <w:spacing w:line="230" w:lineRule="auto"/>
      <w:ind w:left="4169"/>
      <w:rPr>
        <w:rFonts w:ascii="宋体" w:hAnsi="宋体" w:eastAsia="宋体" w:cs="宋体"/>
        <w:sz w:val="20"/>
        <w:szCs w:val="20"/>
      </w:rPr>
    </w:pPr>
    <w:r>
      <w:rPr>
        <w:rFonts w:ascii="宋体" w:hAnsi="宋体" w:eastAsia="宋体" w:cs="宋体"/>
        <w:spacing w:val="-2"/>
        <w:sz w:val="20"/>
        <w:szCs w:val="20"/>
      </w:rPr>
      <w:t>—69—</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9CF54">
    <w:pPr>
      <w:spacing w:line="230" w:lineRule="auto"/>
      <w:ind w:left="4179"/>
      <w:rPr>
        <w:rFonts w:ascii="宋体" w:hAnsi="宋体" w:eastAsia="宋体" w:cs="宋体"/>
        <w:sz w:val="20"/>
        <w:szCs w:val="20"/>
      </w:rPr>
    </w:pPr>
    <w:r>
      <w:rPr>
        <w:rFonts w:ascii="宋体" w:hAnsi="宋体" w:eastAsia="宋体" w:cs="宋体"/>
        <w:spacing w:val="-2"/>
        <w:sz w:val="20"/>
        <w:szCs w:val="20"/>
      </w:rPr>
      <w:t>—70—</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8B10B">
    <w:pPr>
      <w:spacing w:line="231" w:lineRule="auto"/>
      <w:ind w:left="4169"/>
      <w:rPr>
        <w:rFonts w:ascii="宋体" w:hAnsi="宋体" w:eastAsia="宋体" w:cs="宋体"/>
        <w:sz w:val="22"/>
        <w:szCs w:val="22"/>
      </w:rPr>
    </w:pPr>
    <w:r>
      <w:rPr>
        <w:rFonts w:ascii="宋体" w:hAnsi="宋体" w:eastAsia="宋体" w:cs="宋体"/>
        <w:spacing w:val="-2"/>
        <w:sz w:val="22"/>
        <w:szCs w:val="22"/>
      </w:rPr>
      <w:t>—71—</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99F3">
    <w:pPr>
      <w:spacing w:line="231" w:lineRule="auto"/>
      <w:ind w:left="4179"/>
      <w:rPr>
        <w:rFonts w:ascii="宋体" w:hAnsi="宋体" w:eastAsia="宋体" w:cs="宋体"/>
        <w:sz w:val="22"/>
        <w:szCs w:val="22"/>
      </w:rPr>
    </w:pPr>
    <w:r>
      <w:rPr>
        <w:rFonts w:ascii="宋体" w:hAnsi="宋体" w:eastAsia="宋体" w:cs="宋体"/>
        <w:spacing w:val="-2"/>
        <w:sz w:val="22"/>
        <w:szCs w:val="22"/>
      </w:rPr>
      <w:t>—72—</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270DA">
    <w:pPr>
      <w:spacing w:before="1" w:line="231" w:lineRule="auto"/>
      <w:ind w:left="4169"/>
      <w:rPr>
        <w:rFonts w:ascii="宋体" w:hAnsi="宋体" w:eastAsia="宋体" w:cs="宋体"/>
        <w:sz w:val="24"/>
        <w:szCs w:val="24"/>
      </w:rPr>
    </w:pPr>
    <w:r>
      <w:rPr>
        <w:rFonts w:ascii="宋体" w:hAnsi="宋体" w:eastAsia="宋体" w:cs="宋体"/>
        <w:spacing w:val="-2"/>
        <w:sz w:val="24"/>
        <w:szCs w:val="24"/>
      </w:rPr>
      <w:t>—73—</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0F63F">
    <w:pPr>
      <w:spacing w:line="230" w:lineRule="auto"/>
      <w:ind w:left="4179"/>
      <w:rPr>
        <w:rFonts w:ascii="宋体" w:hAnsi="宋体" w:eastAsia="宋体" w:cs="宋体"/>
        <w:sz w:val="21"/>
        <w:szCs w:val="21"/>
      </w:rPr>
    </w:pPr>
    <w:r>
      <w:rPr>
        <w:rFonts w:ascii="宋体" w:hAnsi="宋体" w:eastAsia="宋体" w:cs="宋体"/>
        <w:spacing w:val="-2"/>
        <w:sz w:val="21"/>
        <w:szCs w:val="21"/>
      </w:rPr>
      <w:t>—74—</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E4E7D">
    <w:pPr>
      <w:spacing w:line="229" w:lineRule="auto"/>
      <w:ind w:left="4189"/>
      <w:rPr>
        <w:rFonts w:ascii="宋体" w:hAnsi="宋体" w:eastAsia="宋体" w:cs="宋体"/>
        <w:sz w:val="19"/>
        <w:szCs w:val="19"/>
      </w:rPr>
    </w:pPr>
    <w:r>
      <w:rPr>
        <w:rFonts w:ascii="宋体" w:hAnsi="宋体" w:eastAsia="宋体" w:cs="宋体"/>
        <w:spacing w:val="-2"/>
        <w:sz w:val="19"/>
        <w:szCs w:val="19"/>
      </w:rPr>
      <w:t>—109—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978C">
    <w:pPr>
      <w:spacing w:before="62" w:line="222" w:lineRule="auto"/>
      <w:ind w:left="8086"/>
      <w:rPr>
        <w:rFonts w:ascii="黑体" w:hAnsi="黑体" w:eastAsia="黑体" w:cs="黑体"/>
        <w:sz w:val="24"/>
        <w:szCs w:val="24"/>
      </w:rPr>
    </w:pPr>
    <w:r>
      <w:drawing>
        <wp:anchor distT="0" distB="0" distL="0" distR="0" simplePos="0" relativeHeight="251659264"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20"/>
        <w:w w:val="88"/>
        <w:sz w:val="24"/>
        <w:szCs w:val="24"/>
      </w:rPr>
      <w:t>厚度与平整度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19032">
    <w:pPr>
      <w:spacing w:before="39" w:line="212" w:lineRule="auto"/>
      <w:rPr>
        <w:rFonts w:ascii="Times New Roman" w:hAnsi="Times New Roman" w:eastAsia="Times New Roman" w:cs="Times New Roman"/>
        <w:sz w:val="17"/>
        <w:szCs w:val="17"/>
      </w:rPr>
    </w:pPr>
    <w:r>
      <w:drawing>
        <wp:anchor distT="0" distB="0" distL="0" distR="0" simplePos="0" relativeHeight="251660288"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3530—2026)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702FD">
    <w:pPr>
      <w:spacing w:before="44" w:line="222" w:lineRule="auto"/>
      <w:ind w:left="8080"/>
      <w:rPr>
        <w:rFonts w:ascii="黑体" w:hAnsi="黑体" w:eastAsia="黑体" w:cs="黑体"/>
        <w:sz w:val="17"/>
        <w:szCs w:val="17"/>
      </w:rPr>
    </w:pPr>
    <w:r>
      <w:drawing>
        <wp:anchor distT="0" distB="0" distL="0" distR="0" simplePos="0" relativeHeight="251661312"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11"/>
        <w:sz w:val="17"/>
        <w:szCs w:val="17"/>
      </w:rPr>
      <w:t>厚度与平整度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30C90">
    <w:pPr>
      <w:spacing w:before="39" w:line="212" w:lineRule="auto"/>
      <w:rPr>
        <w:rFonts w:ascii="Times New Roman" w:hAnsi="Times New Roman" w:eastAsia="Times New Roman" w:cs="Times New Roman"/>
        <w:sz w:val="17"/>
        <w:szCs w:val="17"/>
      </w:rPr>
    </w:pPr>
    <w:r>
      <w:drawing>
        <wp:anchor distT="0" distB="0" distL="0" distR="0" simplePos="0" relativeHeight="25166233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2"/>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w:t>
    </w:r>
    <w:r>
      <w:rPr>
        <w:rFonts w:ascii="Times New Roman" w:hAnsi="Times New Roman" w:eastAsia="Times New Roman" w:cs="Times New Roman"/>
        <w:spacing w:val="2"/>
        <w:sz w:val="17"/>
        <w:szCs w:val="17"/>
      </w:rPr>
      <w:t>30—2026)</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D9E8">
    <w:pPr>
      <w:spacing w:before="49" w:line="222" w:lineRule="auto"/>
      <w:ind w:right="14"/>
      <w:jc w:val="right"/>
      <w:rPr>
        <w:rFonts w:ascii="黑体" w:hAnsi="黑体" w:eastAsia="黑体" w:cs="黑体"/>
        <w:sz w:val="19"/>
        <w:szCs w:val="19"/>
      </w:rPr>
    </w:pPr>
    <w:r>
      <w:drawing>
        <wp:anchor distT="0" distB="0" distL="0" distR="0" simplePos="0" relativeHeight="251663360" behindDoc="0" locked="0" layoutInCell="0" allowOverlap="1">
          <wp:simplePos x="0" y="0"/>
          <wp:positionH relativeFrom="page">
            <wp:posOffset>863600</wp:posOffset>
          </wp:positionH>
          <wp:positionV relativeFrom="page">
            <wp:posOffset>977900</wp:posOffset>
          </wp:positionV>
          <wp:extent cx="5829300" cy="12700"/>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1"/>
                  <a:stretch>
                    <a:fillRect/>
                  </a:stretch>
                </pic:blipFill>
                <pic:spPr>
                  <a:xfrm>
                    <a:off x="0" y="0"/>
                    <a:ext cx="5829234" cy="12710"/>
                  </a:xfrm>
                  <a:prstGeom prst="rect">
                    <a:avLst/>
                  </a:prstGeom>
                </pic:spPr>
              </pic:pic>
            </a:graphicData>
          </a:graphic>
        </wp:anchor>
      </w:drawing>
    </w:r>
    <w:r>
      <w:rPr>
        <w:rFonts w:ascii="黑体" w:hAnsi="黑体" w:eastAsia="黑体" w:cs="黑体"/>
        <w:spacing w:val="-6"/>
        <w:sz w:val="19"/>
        <w:szCs w:val="19"/>
      </w:rPr>
      <w:t>厚度与平整度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2C7F0">
    <w:pPr>
      <w:spacing w:before="39" w:line="212" w:lineRule="auto"/>
      <w:rPr>
        <w:rFonts w:ascii="Times New Roman" w:hAnsi="Times New Roman" w:eastAsia="Times New Roman" w:cs="Times New Roman"/>
        <w:sz w:val="17"/>
        <w:szCs w:val="17"/>
      </w:rPr>
    </w:pPr>
    <w:r>
      <w:drawing>
        <wp:anchor distT="0" distB="0" distL="0" distR="0" simplePos="0" relativeHeight="251664384"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3"/>
        <w:sz w:val="17"/>
        <w:szCs w:val="17"/>
      </w:rPr>
      <w:t>公路隧道工程现场测试规程</w:t>
    </w:r>
    <w:r>
      <w:rPr>
        <w:rFonts w:ascii="黑体" w:hAnsi="黑体" w:eastAsia="黑体" w:cs="黑体"/>
        <w:spacing w:val="-11"/>
        <w:sz w:val="17"/>
        <w:szCs w:val="17"/>
      </w:rPr>
      <w:t xml:space="preserve"> </w:t>
    </w:r>
    <w:r>
      <w:rPr>
        <w:rFonts w:ascii="黑体" w:hAnsi="黑体" w:eastAsia="黑体" w:cs="黑体"/>
        <w:spacing w:val="3"/>
        <w:sz w:val="17"/>
        <w:szCs w:val="17"/>
      </w:rPr>
      <w:t>(</w:t>
    </w:r>
    <w:r>
      <w:rPr>
        <w:rFonts w:ascii="黑体" w:hAnsi="黑体" w:eastAsia="黑体" w:cs="黑体"/>
        <w:spacing w:val="-41"/>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pacing w:val="3"/>
        <w:sz w:val="17"/>
        <w:szCs w:val="17"/>
      </w:rPr>
      <w:t>3530—2026)</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CBF61">
    <w:pPr>
      <w:spacing w:before="49" w:line="222" w:lineRule="auto"/>
      <w:ind w:right="21"/>
      <w:jc w:val="right"/>
      <w:rPr>
        <w:rFonts w:ascii="黑体" w:hAnsi="黑体" w:eastAsia="黑体" w:cs="黑体"/>
        <w:sz w:val="19"/>
        <w:szCs w:val="19"/>
      </w:rPr>
    </w:pPr>
    <w:r>
      <w:drawing>
        <wp:anchor distT="0" distB="0" distL="0" distR="0" simplePos="0" relativeHeight="251665408"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9"/>
        <w:sz w:val="19"/>
        <w:szCs w:val="19"/>
      </w:rPr>
      <w:t>厚度与平整度</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11B23">
    <w:pPr>
      <w:spacing w:before="44" w:line="221" w:lineRule="auto"/>
      <w:ind w:left="7910"/>
      <w:rPr>
        <w:rFonts w:ascii="黑体" w:hAnsi="黑体" w:eastAsia="黑体" w:cs="黑体"/>
        <w:sz w:val="17"/>
        <w:szCs w:val="17"/>
      </w:rPr>
    </w:pPr>
    <w:r>
      <w:drawing>
        <wp:anchor distT="0" distB="0" distL="0" distR="0" simplePos="0" relativeHeight="251666432"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11"/>
        <w:sz w:val="17"/>
        <w:szCs w:val="17"/>
      </w:rPr>
      <w:t>混凝土抗压强度</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FD19E">
    <w:pPr>
      <w:spacing w:before="39" w:line="212" w:lineRule="auto"/>
      <w:ind w:left="86"/>
      <w:rPr>
        <w:rFonts w:ascii="Times New Roman" w:hAnsi="Times New Roman" w:eastAsia="Times New Roman" w:cs="Times New Roman"/>
        <w:sz w:val="17"/>
        <w:szCs w:val="17"/>
      </w:rPr>
    </w:pPr>
    <w:r>
      <w:drawing>
        <wp:anchor distT="0" distB="0" distL="0" distR="0" simplePos="0" relativeHeight="251667456" behindDoc="0" locked="0" layoutInCell="0" allowOverlap="1">
          <wp:simplePos x="0" y="0"/>
          <wp:positionH relativeFrom="page">
            <wp:posOffset>850900</wp:posOffset>
          </wp:positionH>
          <wp:positionV relativeFrom="page">
            <wp:posOffset>977900</wp:posOffset>
          </wp:positionV>
          <wp:extent cx="5835650" cy="12700"/>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1"/>
                  <a:stretch>
                    <a:fillRect/>
                  </a:stretch>
                </pic:blipFill>
                <pic:spPr>
                  <a:xfrm>
                    <a:off x="0" y="0"/>
                    <a:ext cx="5835582" cy="12710"/>
                  </a:xfrm>
                  <a:prstGeom prst="rect">
                    <a:avLst/>
                  </a:prstGeom>
                </pic:spPr>
              </pic:pic>
            </a:graphicData>
          </a:graphic>
        </wp:anchor>
      </w:drawing>
    </w:r>
    <w:r>
      <w:rPr>
        <w:rFonts w:ascii="黑体" w:hAnsi="黑体" w:eastAsia="黑体" w:cs="黑体"/>
        <w:spacing w:val="4"/>
        <w:sz w:val="17"/>
        <w:szCs w:val="17"/>
      </w:rPr>
      <w:t>公路隧道工程现场测试规程</w:t>
    </w:r>
    <w:r>
      <w:rPr>
        <w:rFonts w:ascii="黑体" w:hAnsi="黑体" w:eastAsia="黑体" w:cs="黑体"/>
        <w:spacing w:val="-11"/>
        <w:sz w:val="17"/>
        <w:szCs w:val="17"/>
      </w:rPr>
      <w:t xml:space="preserve">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w:t>
    </w:r>
    <w:r>
      <w:rPr>
        <w:rFonts w:ascii="Times New Roman" w:hAnsi="Times New Roman" w:eastAsia="Times New Roman" w:cs="Times New Roman"/>
        <w:spacing w:val="8"/>
        <w:sz w:val="17"/>
        <w:szCs w:val="17"/>
      </w:rPr>
      <w:t xml:space="preserve">     </w:t>
    </w:r>
    <w:r>
      <w:rPr>
        <w:rFonts w:ascii="Times New Roman" w:hAnsi="Times New Roman" w:eastAsia="Times New Roman" w:cs="Times New Roman"/>
        <w:spacing w:val="4"/>
        <w:sz w:val="17"/>
        <w:szCs w:val="17"/>
      </w:rPr>
      <w:t>3530—2026)</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03146">
    <w:pPr>
      <w:spacing w:before="44" w:line="221" w:lineRule="auto"/>
      <w:ind w:left="7930"/>
      <w:rPr>
        <w:rFonts w:ascii="黑体" w:hAnsi="黑体" w:eastAsia="黑体" w:cs="黑体"/>
        <w:sz w:val="17"/>
        <w:szCs w:val="17"/>
      </w:rPr>
    </w:pPr>
    <w:r>
      <w:drawing>
        <wp:anchor distT="0" distB="0" distL="0" distR="0" simplePos="0" relativeHeight="251668480"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11"/>
        <w:sz w:val="17"/>
        <w:szCs w:val="17"/>
      </w:rPr>
      <w:t>混凝土抗压强度</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46E25">
    <w:pPr>
      <w:spacing w:before="39" w:line="212" w:lineRule="auto"/>
      <w:rPr>
        <w:rFonts w:ascii="Times New Roman" w:hAnsi="Times New Roman" w:eastAsia="Times New Roman" w:cs="Times New Roman"/>
        <w:sz w:val="17"/>
        <w:szCs w:val="17"/>
      </w:rPr>
    </w:pPr>
    <w:r>
      <w:drawing>
        <wp:anchor distT="0" distB="0" distL="0" distR="0" simplePos="0" relativeHeight="251669504"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3"/>
        <w:sz w:val="17"/>
        <w:szCs w:val="17"/>
      </w:rPr>
      <w:t>公路隧道工程现场测试规程</w:t>
    </w:r>
    <w:r>
      <w:rPr>
        <w:rFonts w:ascii="黑体" w:hAnsi="黑体" w:eastAsia="黑体" w:cs="黑体"/>
        <w:spacing w:val="-11"/>
        <w:sz w:val="17"/>
        <w:szCs w:val="17"/>
      </w:rPr>
      <w:t xml:space="preserve"> </w:t>
    </w:r>
    <w:r>
      <w:rPr>
        <w:rFonts w:ascii="黑体" w:hAnsi="黑体" w:eastAsia="黑体" w:cs="黑体"/>
        <w:spacing w:val="3"/>
        <w:sz w:val="17"/>
        <w:szCs w:val="17"/>
      </w:rPr>
      <w:t>(</w:t>
    </w:r>
    <w:r>
      <w:rPr>
        <w:rFonts w:ascii="黑体" w:hAnsi="黑体" w:eastAsia="黑体" w:cs="黑体"/>
        <w:spacing w:val="-41"/>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w:t>
    </w:r>
    <w:r>
      <w:rPr>
        <w:rFonts w:ascii="Times New Roman" w:hAnsi="Times New Roman" w:eastAsia="Times New Roman" w:cs="Times New Roman"/>
        <w:spacing w:val="1"/>
        <w:sz w:val="17"/>
        <w:szCs w:val="17"/>
      </w:rPr>
      <w:t xml:space="preserve">     </w:t>
    </w:r>
    <w:r>
      <w:rPr>
        <w:rFonts w:ascii="Times New Roman" w:hAnsi="Times New Roman" w:eastAsia="Times New Roman" w:cs="Times New Roman"/>
        <w:spacing w:val="3"/>
        <w:sz w:val="17"/>
        <w:szCs w:val="17"/>
      </w:rPr>
      <w:t>3530—2026)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08B47">
    <w:pPr>
      <w:spacing w:before="44" w:line="221" w:lineRule="auto"/>
      <w:jc w:val="right"/>
      <w:rPr>
        <w:rFonts w:ascii="黑体" w:hAnsi="黑体" w:eastAsia="黑体" w:cs="黑体"/>
        <w:sz w:val="17"/>
        <w:szCs w:val="17"/>
      </w:rPr>
    </w:pPr>
    <w:r>
      <w:drawing>
        <wp:anchor distT="0" distB="0" distL="0" distR="0" simplePos="0" relativeHeight="251670528"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12"/>
        <w:sz w:val="17"/>
        <w:szCs w:val="17"/>
      </w:rPr>
      <w:t>混凝土抗压强度</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C9D54">
    <w:pPr>
      <w:spacing w:before="40" w:line="212" w:lineRule="auto"/>
      <w:rPr>
        <w:rFonts w:ascii="Times New Roman" w:hAnsi="Times New Roman" w:eastAsia="Times New Roman" w:cs="Times New Roman"/>
        <w:sz w:val="17"/>
        <w:szCs w:val="17"/>
      </w:rPr>
    </w:pPr>
    <w:r>
      <w:drawing>
        <wp:anchor distT="0" distB="0" distL="0" distR="0" simplePos="0" relativeHeight="25167155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BED6B">
    <w:pPr>
      <w:spacing w:before="44" w:line="221" w:lineRule="auto"/>
      <w:ind w:left="7920"/>
      <w:rPr>
        <w:rFonts w:ascii="黑体" w:hAnsi="黑体" w:eastAsia="黑体" w:cs="黑体"/>
        <w:sz w:val="17"/>
        <w:szCs w:val="17"/>
      </w:rPr>
    </w:pPr>
    <w:r>
      <w:drawing>
        <wp:anchor distT="0" distB="0" distL="0" distR="0" simplePos="0" relativeHeight="251672576"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8"/>
        <w:sz w:val="17"/>
        <w:szCs w:val="17"/>
      </w:rPr>
      <w:t>混凝土抗压强度</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F67A1">
    <w:pPr>
      <w:spacing w:before="39" w:line="212" w:lineRule="auto"/>
      <w:ind w:left="30"/>
      <w:rPr>
        <w:rFonts w:ascii="Times New Roman" w:hAnsi="Times New Roman" w:eastAsia="Times New Roman" w:cs="Times New Roman"/>
        <w:sz w:val="17"/>
        <w:szCs w:val="17"/>
      </w:rPr>
    </w:pPr>
    <w:r>
      <w:drawing>
        <wp:anchor distT="0" distB="0" distL="0" distR="0" simplePos="0" relativeHeight="25167360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4"/>
        <w:sz w:val="17"/>
        <w:szCs w:val="17"/>
      </w:rPr>
      <w:t xml:space="preserve">公路隧道工程现场测试规程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     3530—20</w:t>
    </w:r>
    <w:r>
      <w:rPr>
        <w:rFonts w:ascii="Times New Roman" w:hAnsi="Times New Roman" w:eastAsia="Times New Roman" w:cs="Times New Roman"/>
        <w:spacing w:val="3"/>
        <w:sz w:val="17"/>
        <w:szCs w:val="17"/>
      </w:rPr>
      <w:t>26)</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61F49">
    <w:pPr>
      <w:spacing w:before="44" w:line="221" w:lineRule="auto"/>
      <w:ind w:right="12"/>
      <w:jc w:val="right"/>
      <w:rPr>
        <w:rFonts w:ascii="黑体" w:hAnsi="黑体" w:eastAsia="黑体" w:cs="黑体"/>
        <w:sz w:val="17"/>
        <w:szCs w:val="17"/>
      </w:rPr>
    </w:pPr>
    <w:r>
      <w:drawing>
        <wp:anchor distT="0" distB="0" distL="0" distR="0" simplePos="0" relativeHeight="251674624" behindDoc="0" locked="0" layoutInCell="0" allowOverlap="1">
          <wp:simplePos x="0" y="0"/>
          <wp:positionH relativeFrom="page">
            <wp:posOffset>850900</wp:posOffset>
          </wp:positionH>
          <wp:positionV relativeFrom="page">
            <wp:posOffset>964565</wp:posOffset>
          </wp:positionV>
          <wp:extent cx="5829300" cy="6350"/>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12"/>
        <w:sz w:val="17"/>
        <w:szCs w:val="17"/>
      </w:rPr>
      <w:t>混凝土抗压强度</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8D27">
    <w:pPr>
      <w:spacing w:before="39" w:line="212" w:lineRule="auto"/>
      <w:ind w:left="40"/>
      <w:rPr>
        <w:rFonts w:ascii="Times New Roman" w:hAnsi="Times New Roman" w:eastAsia="Times New Roman" w:cs="Times New Roman"/>
        <w:sz w:val="17"/>
        <w:szCs w:val="17"/>
      </w:rPr>
    </w:pPr>
    <w:r>
      <w:drawing>
        <wp:anchor distT="0" distB="0" distL="0" distR="0" simplePos="0" relativeHeight="251675648" behindDoc="0" locked="0" layoutInCell="0" allowOverlap="1">
          <wp:simplePos x="0" y="0"/>
          <wp:positionH relativeFrom="page">
            <wp:posOffset>850900</wp:posOffset>
          </wp:positionH>
          <wp:positionV relativeFrom="page">
            <wp:posOffset>964565</wp:posOffset>
          </wp:positionV>
          <wp:extent cx="5842000" cy="6350"/>
          <wp:effectExtent l="0" t="0" r="0" b="0"/>
          <wp:wrapNone/>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1"/>
                  <a:stretch>
                    <a:fillRect/>
                  </a:stretch>
                </pic:blipFill>
                <pic:spPr>
                  <a:xfrm>
                    <a:off x="0" y="0"/>
                    <a:ext cx="5841930" cy="6350"/>
                  </a:xfrm>
                  <a:prstGeom prst="rect">
                    <a:avLst/>
                  </a:prstGeom>
                </pic:spPr>
              </pic:pic>
            </a:graphicData>
          </a:graphic>
        </wp:anchor>
      </w:drawing>
    </w:r>
    <w:r>
      <w:rPr>
        <w:rFonts w:ascii="黑体" w:hAnsi="黑体" w:eastAsia="黑体" w:cs="黑体"/>
        <w:spacing w:val="5"/>
        <w:sz w:val="17"/>
        <w:szCs w:val="17"/>
      </w:rPr>
      <w:t xml:space="preserve">公路隧道工程现场测试规程 </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5"/>
        <w:sz w:val="17"/>
        <w:szCs w:val="17"/>
      </w:rPr>
      <w:t>/T     3530—2</w:t>
    </w:r>
    <w:r>
      <w:rPr>
        <w:rFonts w:ascii="Times New Roman" w:hAnsi="Times New Roman" w:eastAsia="Times New Roman" w:cs="Times New Roman"/>
        <w:spacing w:val="4"/>
        <w:sz w:val="17"/>
        <w:szCs w:val="17"/>
      </w:rPr>
      <w:t>026)</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59B6F">
    <w:pPr>
      <w:spacing w:before="44" w:line="221" w:lineRule="auto"/>
      <w:ind w:right="21"/>
      <w:jc w:val="right"/>
      <w:rPr>
        <w:rFonts w:ascii="黑体" w:hAnsi="黑体" w:eastAsia="黑体" w:cs="黑体"/>
        <w:sz w:val="17"/>
        <w:szCs w:val="17"/>
      </w:rPr>
    </w:pPr>
    <w:r>
      <w:drawing>
        <wp:anchor distT="0" distB="0" distL="0" distR="0" simplePos="0" relativeHeight="251676672"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11"/>
        <w:sz w:val="17"/>
        <w:szCs w:val="17"/>
      </w:rPr>
      <w:t>混凝土抗压强度</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545BD">
    <w:pPr>
      <w:spacing w:before="40" w:line="212" w:lineRule="auto"/>
      <w:rPr>
        <w:rFonts w:ascii="Times New Roman" w:hAnsi="Times New Roman" w:eastAsia="Times New Roman" w:cs="Times New Roman"/>
        <w:sz w:val="17"/>
        <w:szCs w:val="17"/>
      </w:rPr>
    </w:pPr>
    <w:r>
      <w:drawing>
        <wp:anchor distT="0" distB="0" distL="0" distR="0" simplePos="0" relativeHeight="25167769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9F8C2">
    <w:pPr>
      <w:spacing w:before="44" w:line="221" w:lineRule="auto"/>
      <w:ind w:left="7899"/>
      <w:rPr>
        <w:rFonts w:ascii="黑体" w:hAnsi="黑体" w:eastAsia="黑体" w:cs="黑体"/>
        <w:sz w:val="17"/>
        <w:szCs w:val="17"/>
      </w:rPr>
    </w:pPr>
    <w:r>
      <w:drawing>
        <wp:anchor distT="0" distB="0" distL="0" distR="0" simplePos="0" relativeHeight="251678720" behindDoc="0" locked="0" layoutInCell="0" allowOverlap="1">
          <wp:simplePos x="0" y="0"/>
          <wp:positionH relativeFrom="page">
            <wp:posOffset>857250</wp:posOffset>
          </wp:positionH>
          <wp:positionV relativeFrom="page">
            <wp:posOffset>958215</wp:posOffset>
          </wp:positionV>
          <wp:extent cx="5829300" cy="6350"/>
          <wp:effectExtent l="0" t="0" r="0" b="0"/>
          <wp:wrapNone/>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1"/>
                  <a:stretch>
                    <a:fillRect/>
                  </a:stretch>
                </pic:blipFill>
                <pic:spPr>
                  <a:xfrm>
                    <a:off x="0" y="0"/>
                    <a:ext cx="5829234" cy="6408"/>
                  </a:xfrm>
                  <a:prstGeom prst="rect">
                    <a:avLst/>
                  </a:prstGeom>
                </pic:spPr>
              </pic:pic>
            </a:graphicData>
          </a:graphic>
        </wp:anchor>
      </w:drawing>
    </w:r>
    <w:r>
      <w:rPr>
        <w:rFonts w:ascii="黑体" w:hAnsi="黑体" w:eastAsia="黑体" w:cs="黑体"/>
        <w:spacing w:val="8"/>
        <w:sz w:val="17"/>
        <w:szCs w:val="17"/>
      </w:rPr>
      <w:t>混凝土抗压强度</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2F03B">
    <w:pPr>
      <w:spacing w:before="62" w:line="222" w:lineRule="auto"/>
      <w:ind w:left="30"/>
      <w:rPr>
        <w:rFonts w:ascii="黑体" w:hAnsi="黑体" w:eastAsia="黑体" w:cs="黑体"/>
        <w:sz w:val="17"/>
        <w:szCs w:val="17"/>
      </w:rPr>
    </w:pPr>
    <w:r>
      <w:drawing>
        <wp:anchor distT="0" distB="0" distL="0" distR="0" simplePos="0" relativeHeight="25167974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黑体" w:hAnsi="黑体" w:eastAsia="黑体" w:cs="黑体"/>
        <w:spacing w:val="3"/>
        <w:sz w:val="24"/>
        <w:szCs w:val="24"/>
      </w:rPr>
      <w:t>程</w:t>
    </w:r>
    <w:r>
      <w:rPr>
        <w:rFonts w:ascii="宋体" w:hAnsi="宋体" w:eastAsia="宋体" w:cs="宋体"/>
        <w:spacing w:val="3"/>
        <w:sz w:val="24"/>
        <w:szCs w:val="24"/>
      </w:rPr>
      <w:t>(</w:t>
    </w:r>
    <w:r>
      <w:rPr>
        <w:rFonts w:ascii="黑体" w:hAnsi="黑体" w:eastAsia="黑体" w:cs="黑体"/>
        <w:sz w:val="17"/>
        <w:szCs w:val="17"/>
      </w:rPr>
      <w:t>JTG</w:t>
    </w:r>
    <w:r>
      <w:rPr>
        <w:rFonts w:ascii="黑体" w:hAnsi="黑体" w:eastAsia="黑体" w:cs="黑体"/>
        <w:spacing w:val="3"/>
        <w:sz w:val="17"/>
        <w:szCs w:val="17"/>
      </w:rPr>
      <w:t>/T</w:t>
    </w:r>
    <w:r>
      <w:rPr>
        <w:rFonts w:ascii="黑体" w:hAnsi="黑体" w:eastAsia="黑体" w:cs="黑体"/>
        <w:spacing w:val="32"/>
        <w:sz w:val="17"/>
        <w:szCs w:val="17"/>
      </w:rPr>
      <w:t xml:space="preserve">  </w:t>
    </w:r>
    <w:r>
      <w:rPr>
        <w:rFonts w:ascii="黑体" w:hAnsi="黑体" w:eastAsia="黑体" w:cs="黑体"/>
        <w:spacing w:val="3"/>
        <w:sz w:val="17"/>
        <w:szCs w:val="17"/>
      </w:rPr>
      <w:t>3530—2026)</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DC6E9">
    <w:pPr>
      <w:spacing w:before="49" w:line="221" w:lineRule="auto"/>
      <w:ind w:right="27"/>
      <w:jc w:val="right"/>
      <w:rPr>
        <w:rFonts w:ascii="黑体" w:hAnsi="黑体" w:eastAsia="黑体" w:cs="黑体"/>
        <w:sz w:val="19"/>
        <w:szCs w:val="19"/>
      </w:rPr>
    </w:pPr>
    <w:r>
      <w:drawing>
        <wp:anchor distT="0" distB="0" distL="0" distR="0" simplePos="0" relativeHeight="251680768"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9"/>
        <w:sz w:val="19"/>
        <w:szCs w:val="19"/>
      </w:rPr>
      <w:t>混凝土抗压强度</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D5D41">
    <w:pPr>
      <w:spacing w:before="39" w:line="212" w:lineRule="auto"/>
      <w:ind w:left="60"/>
      <w:rPr>
        <w:rFonts w:ascii="Times New Roman" w:hAnsi="Times New Roman" w:eastAsia="Times New Roman" w:cs="Times New Roman"/>
        <w:sz w:val="17"/>
        <w:szCs w:val="17"/>
      </w:rPr>
    </w:pPr>
    <w:r>
      <w:drawing>
        <wp:anchor distT="0" distB="0" distL="0" distR="0" simplePos="0" relativeHeight="25168179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5"/>
        <w:sz w:val="17"/>
        <w:szCs w:val="17"/>
      </w:rPr>
      <w:t xml:space="preserve">公路隧道工程现场测试规程 </w:t>
    </w:r>
    <w:r>
      <w:rPr>
        <w:rFonts w:ascii="Times New Roman" w:hAnsi="Times New Roman" w:eastAsia="Times New Roman" w:cs="Times New Roman"/>
        <w:spacing w:val="5"/>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5"/>
        <w:sz w:val="17"/>
        <w:szCs w:val="17"/>
      </w:rPr>
      <w:t>/T     3530—2</w:t>
    </w:r>
    <w:r>
      <w:rPr>
        <w:rFonts w:ascii="Times New Roman" w:hAnsi="Times New Roman" w:eastAsia="Times New Roman" w:cs="Times New Roman"/>
        <w:spacing w:val="4"/>
        <w:sz w:val="17"/>
        <w:szCs w:val="17"/>
      </w:rPr>
      <w:t>026)</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B6652">
    <w:pPr>
      <w:spacing w:before="44" w:line="221" w:lineRule="auto"/>
      <w:ind w:right="22"/>
      <w:jc w:val="right"/>
      <w:rPr>
        <w:rFonts w:ascii="黑体" w:hAnsi="黑体" w:eastAsia="黑体" w:cs="黑体"/>
        <w:sz w:val="17"/>
        <w:szCs w:val="17"/>
      </w:rPr>
    </w:pPr>
    <w:r>
      <w:drawing>
        <wp:anchor distT="0" distB="0" distL="0" distR="0" simplePos="0" relativeHeight="251682816" behindDoc="0" locked="0" layoutInCell="0" allowOverlap="1">
          <wp:simplePos x="0" y="0"/>
          <wp:positionH relativeFrom="page">
            <wp:posOffset>843915</wp:posOffset>
          </wp:positionH>
          <wp:positionV relativeFrom="page">
            <wp:posOffset>964565</wp:posOffset>
          </wp:positionV>
          <wp:extent cx="5842000" cy="6350"/>
          <wp:effectExtent l="0" t="0" r="0" b="0"/>
          <wp:wrapNone/>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1"/>
                  <a:stretch>
                    <a:fillRect/>
                  </a:stretch>
                </pic:blipFill>
                <pic:spPr>
                  <a:xfrm>
                    <a:off x="0" y="0"/>
                    <a:ext cx="5842005" cy="6350"/>
                  </a:xfrm>
                  <a:prstGeom prst="rect">
                    <a:avLst/>
                  </a:prstGeom>
                </pic:spPr>
              </pic:pic>
            </a:graphicData>
          </a:graphic>
        </wp:anchor>
      </w:drawing>
    </w:r>
    <w:r>
      <w:rPr>
        <w:rFonts w:ascii="黑体" w:hAnsi="黑体" w:eastAsia="黑体" w:cs="黑体"/>
        <w:spacing w:val="9"/>
        <w:sz w:val="17"/>
        <w:szCs w:val="17"/>
      </w:rPr>
      <w:t>混凝土抗压强度</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DD5E2">
    <w:pPr>
      <w:spacing w:before="39" w:line="212" w:lineRule="auto"/>
      <w:rPr>
        <w:rFonts w:ascii="Times New Roman" w:hAnsi="Times New Roman" w:eastAsia="Times New Roman" w:cs="Times New Roman"/>
        <w:sz w:val="17"/>
        <w:szCs w:val="17"/>
      </w:rPr>
    </w:pPr>
    <w:r>
      <w:drawing>
        <wp:anchor distT="0" distB="0" distL="0" distR="0" simplePos="0" relativeHeight="251683840" behindDoc="0" locked="0" layoutInCell="0" allowOverlap="1">
          <wp:simplePos x="0" y="0"/>
          <wp:positionH relativeFrom="page">
            <wp:posOffset>850900</wp:posOffset>
          </wp:positionH>
          <wp:positionV relativeFrom="page">
            <wp:posOffset>970915</wp:posOffset>
          </wp:positionV>
          <wp:extent cx="5842000" cy="12700"/>
          <wp:effectExtent l="0" t="0" r="0" b="0"/>
          <wp:wrapNone/>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1"/>
                  <a:stretch>
                    <a:fillRect/>
                  </a:stretch>
                </pic:blipFill>
                <pic:spPr>
                  <a:xfrm>
                    <a:off x="0" y="0"/>
                    <a:ext cx="5841930" cy="12710"/>
                  </a:xfrm>
                  <a:prstGeom prst="rect">
                    <a:avLst/>
                  </a:prstGeom>
                </pic:spPr>
              </pic:pic>
            </a:graphicData>
          </a:graphic>
        </wp:anchor>
      </w:drawing>
    </w:r>
    <w:r>
      <w:rPr>
        <w:rFonts w:ascii="黑体" w:hAnsi="黑体" w:eastAsia="黑体" w:cs="黑体"/>
        <w:spacing w:val="3"/>
        <w:sz w:val="17"/>
        <w:szCs w:val="17"/>
      </w:rPr>
      <w:t>公路隧道工程现场测试规程 (</w:t>
    </w:r>
    <w:r>
      <w:rPr>
        <w:rFonts w:ascii="黑体" w:hAnsi="黑体" w:eastAsia="黑体" w:cs="黑体"/>
        <w:spacing w:val="-30"/>
        <w:sz w:val="17"/>
        <w:szCs w:val="17"/>
      </w:rPr>
      <w:t xml:space="preserve"> </w:t>
    </w:r>
    <w:r>
      <w:rPr>
        <w:rFonts w:ascii="Times New Roman" w:hAnsi="Times New Roman" w:eastAsia="Times New Roman" w:cs="Times New Roman"/>
        <w:sz w:val="17"/>
        <w:szCs w:val="17"/>
      </w:rPr>
      <w:t>JTG</w:t>
    </w:r>
    <w:r>
      <w:rPr>
        <w:rFonts w:ascii="Times New Roman" w:hAnsi="Times New Roman" w:eastAsia="Times New Roman" w:cs="Times New Roman"/>
        <w:spacing w:val="3"/>
        <w:sz w:val="17"/>
        <w:szCs w:val="17"/>
      </w:rPr>
      <w:t>/T    3530—2026)</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1B53B">
    <w:pPr>
      <w:spacing w:before="49" w:line="221" w:lineRule="auto"/>
      <w:ind w:right="2"/>
      <w:jc w:val="right"/>
      <w:rPr>
        <w:rFonts w:ascii="黑体" w:hAnsi="黑体" w:eastAsia="黑体" w:cs="黑体"/>
        <w:sz w:val="19"/>
        <w:szCs w:val="19"/>
      </w:rPr>
    </w:pPr>
    <w:r>
      <w:drawing>
        <wp:anchor distT="0" distB="0" distL="0" distR="0" simplePos="0" relativeHeight="251684864" behindDoc="0" locked="0" layoutInCell="0" allowOverlap="1">
          <wp:simplePos x="0" y="0"/>
          <wp:positionH relativeFrom="page">
            <wp:posOffset>857250</wp:posOffset>
          </wp:positionH>
          <wp:positionV relativeFrom="page">
            <wp:posOffset>964565</wp:posOffset>
          </wp:positionV>
          <wp:extent cx="5829300" cy="6350"/>
          <wp:effectExtent l="0" t="0" r="0" b="0"/>
          <wp:wrapNone/>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1"/>
                  <a:stretch>
                    <a:fillRect/>
                  </a:stretch>
                </pic:blipFill>
                <pic:spPr>
                  <a:xfrm>
                    <a:off x="0" y="0"/>
                    <a:ext cx="5829234" cy="6350"/>
                  </a:xfrm>
                  <a:prstGeom prst="rect">
                    <a:avLst/>
                  </a:prstGeom>
                </pic:spPr>
              </pic:pic>
            </a:graphicData>
          </a:graphic>
        </wp:anchor>
      </w:drawing>
    </w:r>
    <w:r>
      <w:rPr>
        <w:rFonts w:ascii="黑体" w:hAnsi="黑体" w:eastAsia="黑体" w:cs="黑体"/>
        <w:spacing w:val="-8"/>
        <w:sz w:val="19"/>
        <w:szCs w:val="19"/>
      </w:rPr>
      <w:t>锚杆拔力、长度与锚固密实度</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3EC13">
    <w:pPr>
      <w:spacing w:before="62" w:line="221" w:lineRule="auto"/>
      <w:jc w:val="right"/>
      <w:rPr>
        <w:rFonts w:ascii="黑体" w:hAnsi="黑体" w:eastAsia="黑体" w:cs="黑体"/>
        <w:sz w:val="24"/>
        <w:szCs w:val="24"/>
      </w:rPr>
    </w:pPr>
    <w:r>
      <w:drawing>
        <wp:anchor distT="0" distB="0" distL="0" distR="0" simplePos="0" relativeHeight="25168588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22"/>
        <w:w w:val="84"/>
        <w:sz w:val="24"/>
        <w:szCs w:val="24"/>
      </w:rPr>
      <w:t>锚杆拔力、长度与锚</w:t>
    </w:r>
    <w:r>
      <w:rPr>
        <w:rFonts w:ascii="黑体" w:hAnsi="黑体" w:eastAsia="黑体" w:cs="黑体"/>
        <w:spacing w:val="-21"/>
        <w:w w:val="84"/>
        <w:sz w:val="24"/>
        <w:szCs w:val="24"/>
      </w:rPr>
      <w:t>固密实</w:t>
    </w:r>
    <w:r>
      <w:rPr>
        <w:rFonts w:ascii="黑体" w:hAnsi="黑体" w:eastAsia="黑体" w:cs="黑体"/>
        <w:spacing w:val="-12"/>
        <w:w w:val="84"/>
        <w:sz w:val="24"/>
        <w:szCs w:val="24"/>
      </w:rPr>
      <w:t>度</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99AE8">
    <w:pPr>
      <w:spacing w:before="39" w:line="212" w:lineRule="auto"/>
      <w:ind w:left="30"/>
      <w:rPr>
        <w:rFonts w:ascii="Times New Roman" w:hAnsi="Times New Roman" w:eastAsia="Times New Roman" w:cs="Times New Roman"/>
        <w:sz w:val="17"/>
        <w:szCs w:val="17"/>
      </w:rPr>
    </w:pPr>
    <w:r>
      <w:drawing>
        <wp:anchor distT="0" distB="0" distL="0" distR="0" simplePos="0" relativeHeight="25168691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4"/>
        <w:sz w:val="17"/>
        <w:szCs w:val="17"/>
      </w:rPr>
      <w:t xml:space="preserve">公路隧道工程现场测试规程 </w:t>
    </w:r>
    <w:r>
      <w:rPr>
        <w:rFonts w:ascii="Times New Roman" w:hAnsi="Times New Roman" w:eastAsia="Times New Roman" w:cs="Times New Roman"/>
        <w:spacing w:val="4"/>
        <w:sz w:val="17"/>
        <w:szCs w:val="17"/>
      </w:rPr>
      <w:t>(</w:t>
    </w:r>
    <w:r>
      <w:rPr>
        <w:rFonts w:ascii="Times New Roman" w:hAnsi="Times New Roman" w:eastAsia="Times New Roman" w:cs="Times New Roman"/>
        <w:sz w:val="17"/>
        <w:szCs w:val="17"/>
      </w:rPr>
      <w:t>JTG</w:t>
    </w:r>
    <w:r>
      <w:rPr>
        <w:rFonts w:ascii="Times New Roman" w:hAnsi="Times New Roman" w:eastAsia="Times New Roman" w:cs="Times New Roman"/>
        <w:spacing w:val="4"/>
        <w:sz w:val="17"/>
        <w:szCs w:val="17"/>
      </w:rPr>
      <w:t>/T     3530—20</w:t>
    </w:r>
    <w:r>
      <w:rPr>
        <w:rFonts w:ascii="Times New Roman" w:hAnsi="Times New Roman" w:eastAsia="Times New Roman" w:cs="Times New Roman"/>
        <w:spacing w:val="3"/>
        <w:sz w:val="17"/>
        <w:szCs w:val="17"/>
      </w:rPr>
      <w:t>26)</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656AE">
    <w:pPr>
      <w:spacing w:before="49" w:line="221" w:lineRule="auto"/>
      <w:ind w:left="6840"/>
      <w:rPr>
        <w:rFonts w:ascii="黑体" w:hAnsi="黑体" w:eastAsia="黑体" w:cs="黑体"/>
        <w:sz w:val="19"/>
        <w:szCs w:val="19"/>
      </w:rPr>
    </w:pPr>
    <w:r>
      <w:drawing>
        <wp:anchor distT="0" distB="0" distL="0" distR="0" simplePos="0" relativeHeight="25168793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8"/>
        <w:sz w:val="19"/>
        <w:szCs w:val="19"/>
      </w:rPr>
      <w:t>锚杆拔力、长度与锚固密实度</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79BCF">
    <w:pPr>
      <w:pStyle w:val="2"/>
      <w:spacing w:before="14" w:line="232" w:lineRule="exact"/>
      <w:ind w:left="30"/>
      <w:rPr>
        <w:sz w:val="17"/>
        <w:szCs w:val="17"/>
      </w:rPr>
    </w:pPr>
    <w:r>
      <w:drawing>
        <wp:anchor distT="0" distB="0" distL="0" distR="0" simplePos="0" relativeHeight="25168896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4"/>
        <w:position w:val="2"/>
        <w:sz w:val="17"/>
        <w:szCs w:val="17"/>
      </w:rPr>
      <w:t>公路隧道工程现场测试规程</w:t>
    </w:r>
    <w:r>
      <w:rPr>
        <w:rFonts w:ascii="黑体" w:hAnsi="黑体" w:eastAsia="黑体" w:cs="黑体"/>
        <w:spacing w:val="-5"/>
        <w:position w:val="2"/>
        <w:sz w:val="17"/>
        <w:szCs w:val="17"/>
      </w:rPr>
      <w:t xml:space="preserve"> </w:t>
    </w:r>
    <w:r>
      <w:rPr>
        <w:spacing w:val="4"/>
        <w:position w:val="2"/>
        <w:sz w:val="17"/>
        <w:szCs w:val="17"/>
      </w:rPr>
      <w:t>(</w:t>
    </w:r>
    <w:r>
      <w:rPr>
        <w:position w:val="2"/>
        <w:sz w:val="17"/>
        <w:szCs w:val="17"/>
      </w:rPr>
      <w:t>JTG</w:t>
    </w:r>
    <w:r>
      <w:rPr>
        <w:spacing w:val="4"/>
        <w:position w:val="2"/>
        <w:sz w:val="17"/>
        <w:szCs w:val="17"/>
      </w:rPr>
      <w:t>/T</w:t>
    </w:r>
    <w:r>
      <w:rPr>
        <w:position w:val="2"/>
        <w:sz w:val="17"/>
        <w:szCs w:val="17"/>
      </w:rPr>
      <w:t xml:space="preserve">   </w:t>
    </w:r>
    <w:r>
      <w:rPr>
        <w:spacing w:val="4"/>
        <w:position w:val="2"/>
        <w:sz w:val="17"/>
        <w:szCs w:val="17"/>
      </w:rPr>
      <w:t>3530—2026)</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CCA2E">
    <w:pPr>
      <w:spacing w:before="49" w:line="222" w:lineRule="auto"/>
      <w:ind w:right="2"/>
      <w:jc w:val="right"/>
      <w:rPr>
        <w:rFonts w:ascii="黑体" w:hAnsi="黑体" w:eastAsia="黑体" w:cs="黑体"/>
        <w:sz w:val="19"/>
        <w:szCs w:val="19"/>
      </w:rPr>
    </w:pPr>
    <w:r>
      <w:drawing>
        <wp:anchor distT="0" distB="0" distL="0" distR="0" simplePos="0" relativeHeight="25168998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7"/>
        <w:sz w:val="19"/>
        <w:szCs w:val="19"/>
      </w:rPr>
      <w:t>排水沟缺陷</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DEE19">
    <w:pPr>
      <w:spacing w:before="40" w:line="212" w:lineRule="auto"/>
      <w:rPr>
        <w:rFonts w:ascii="Times New Roman" w:hAnsi="Times New Roman" w:eastAsia="Times New Roman" w:cs="Times New Roman"/>
        <w:sz w:val="17"/>
        <w:szCs w:val="17"/>
      </w:rPr>
    </w:pPr>
    <w:r>
      <w:drawing>
        <wp:anchor distT="0" distB="0" distL="0" distR="0" simplePos="0" relativeHeight="251691008"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BED4E">
    <w:pPr>
      <w:spacing w:before="49" w:line="222" w:lineRule="auto"/>
      <w:ind w:right="2"/>
      <w:jc w:val="right"/>
      <w:rPr>
        <w:rFonts w:ascii="黑体" w:hAnsi="黑体" w:eastAsia="黑体" w:cs="黑体"/>
        <w:sz w:val="19"/>
        <w:szCs w:val="19"/>
      </w:rPr>
    </w:pPr>
    <w:r>
      <w:drawing>
        <wp:anchor distT="0" distB="0" distL="0" distR="0" simplePos="0" relativeHeight="251692032" behindDoc="0" locked="0" layoutInCell="0" allowOverlap="1">
          <wp:simplePos x="0" y="0"/>
          <wp:positionH relativeFrom="page">
            <wp:posOffset>850900</wp:posOffset>
          </wp:positionH>
          <wp:positionV relativeFrom="page">
            <wp:posOffset>970915</wp:posOffset>
          </wp:positionV>
          <wp:extent cx="5835650" cy="6350"/>
          <wp:effectExtent l="0" t="0" r="0" b="0"/>
          <wp:wrapNone/>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1"/>
                  <a:stretch>
                    <a:fillRect/>
                  </a:stretch>
                </pic:blipFill>
                <pic:spPr>
                  <a:xfrm>
                    <a:off x="0" y="0"/>
                    <a:ext cx="5835582" cy="6408"/>
                  </a:xfrm>
                  <a:prstGeom prst="rect">
                    <a:avLst/>
                  </a:prstGeom>
                </pic:spPr>
              </pic:pic>
            </a:graphicData>
          </a:graphic>
        </wp:anchor>
      </w:drawing>
    </w:r>
    <w:r>
      <w:rPr>
        <w:rFonts w:ascii="黑体" w:hAnsi="黑体" w:eastAsia="黑体" w:cs="黑体"/>
        <w:spacing w:val="-7"/>
        <w:sz w:val="19"/>
        <w:szCs w:val="19"/>
      </w:rPr>
      <w:t>排水沟缺陷</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D715B">
    <w:pPr>
      <w:spacing w:before="40" w:line="212" w:lineRule="auto"/>
      <w:rPr>
        <w:rFonts w:ascii="Times New Roman" w:hAnsi="Times New Roman" w:eastAsia="Times New Roman" w:cs="Times New Roman"/>
        <w:sz w:val="17"/>
        <w:szCs w:val="17"/>
      </w:rPr>
    </w:pPr>
    <w:r>
      <w:drawing>
        <wp:anchor distT="0" distB="0" distL="0" distR="0" simplePos="0" relativeHeight="251693056"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07C1F">
    <w:pPr>
      <w:spacing w:before="44" w:line="221" w:lineRule="auto"/>
      <w:ind w:left="7749"/>
      <w:rPr>
        <w:rFonts w:ascii="黑体" w:hAnsi="黑体" w:eastAsia="黑体" w:cs="黑体"/>
        <w:sz w:val="17"/>
        <w:szCs w:val="17"/>
      </w:rPr>
    </w:pPr>
    <w:r>
      <w:drawing>
        <wp:anchor distT="0" distB="0" distL="0" distR="0" simplePos="0" relativeHeight="251694080"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1"/>
        <w:sz w:val="17"/>
        <w:szCs w:val="17"/>
      </w:rPr>
      <w:t>防水板接缝密实性</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9492F">
    <w:pPr>
      <w:spacing w:before="40" w:line="212" w:lineRule="auto"/>
      <w:rPr>
        <w:rFonts w:ascii="Times New Roman" w:hAnsi="Times New Roman" w:eastAsia="Times New Roman" w:cs="Times New Roman"/>
        <w:sz w:val="17"/>
        <w:szCs w:val="17"/>
      </w:rPr>
    </w:pPr>
    <w:r>
      <w:drawing>
        <wp:anchor distT="0" distB="0" distL="0" distR="0" simplePos="0" relativeHeight="251695104"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3"/>
        <w:sz w:val="17"/>
        <w:szCs w:val="17"/>
      </w:rPr>
      <w:t>公路隧道工程现场测试规</w:t>
    </w:r>
    <w:r>
      <w:rPr>
        <w:rFonts w:ascii="宋体" w:hAnsi="宋体" w:eastAsia="宋体" w:cs="宋体"/>
        <w:b/>
        <w:bCs/>
        <w:spacing w:val="3"/>
        <w:sz w:val="17"/>
        <w:szCs w:val="17"/>
      </w:rPr>
      <w:t>程</w:t>
    </w:r>
    <w:r>
      <w:rPr>
        <w:rFonts w:ascii="宋体" w:hAnsi="宋体" w:eastAsia="宋体" w:cs="宋体"/>
        <w:spacing w:val="3"/>
        <w:sz w:val="17"/>
        <w:szCs w:val="17"/>
      </w:rPr>
      <w:t xml:space="preserve"> </w:t>
    </w:r>
    <w:r>
      <w:rPr>
        <w:rFonts w:ascii="宋体" w:hAnsi="宋体" w:eastAsia="宋体" w:cs="宋体"/>
        <w:b/>
        <w:bCs/>
        <w:spacing w:val="3"/>
        <w:sz w:val="17"/>
        <w:szCs w:val="17"/>
      </w:rPr>
      <w:t>(</w:t>
    </w:r>
    <w:r>
      <w:rPr>
        <w:rFonts w:ascii="宋体" w:hAnsi="宋体" w:eastAsia="宋体" w:cs="宋体"/>
        <w:spacing w:val="-35"/>
        <w:sz w:val="17"/>
        <w:szCs w:val="17"/>
      </w:rPr>
      <w:t xml:space="preserve"> </w:t>
    </w:r>
    <w:r>
      <w:rPr>
        <w:rFonts w:ascii="Times New Roman" w:hAnsi="Times New Roman" w:eastAsia="Times New Roman" w:cs="Times New Roman"/>
        <w:b/>
        <w:bCs/>
        <w:sz w:val="17"/>
        <w:szCs w:val="17"/>
      </w:rPr>
      <w:t>JTG</w:t>
    </w:r>
    <w:r>
      <w:rPr>
        <w:rFonts w:ascii="Times New Roman" w:hAnsi="Times New Roman" w:eastAsia="Times New Roman" w:cs="Times New Roman"/>
        <w:b/>
        <w:bCs/>
        <w:spacing w:val="3"/>
        <w:sz w:val="17"/>
        <w:szCs w:val="17"/>
      </w:rPr>
      <w:t>/T   3530—2026)</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A00A8">
    <w:pPr>
      <w:spacing w:before="49" w:line="221" w:lineRule="auto"/>
      <w:ind w:left="7639"/>
      <w:rPr>
        <w:rFonts w:ascii="黑体" w:hAnsi="黑体" w:eastAsia="黑体" w:cs="黑体"/>
        <w:sz w:val="19"/>
        <w:szCs w:val="19"/>
      </w:rPr>
    </w:pPr>
    <w:r>
      <w:drawing>
        <wp:anchor distT="0" distB="0" distL="0" distR="0" simplePos="0" relativeHeight="251697152" behindDoc="0" locked="0" layoutInCell="0" allowOverlap="1">
          <wp:simplePos x="0" y="0"/>
          <wp:positionH relativeFrom="page">
            <wp:posOffset>843915</wp:posOffset>
          </wp:positionH>
          <wp:positionV relativeFrom="page">
            <wp:posOffset>964565</wp:posOffset>
          </wp:positionV>
          <wp:extent cx="5835650" cy="6350"/>
          <wp:effectExtent l="0" t="0" r="0" b="0"/>
          <wp:wrapNone/>
          <wp:docPr id="364" name="IM 364"/>
          <wp:cNvGraphicFramePr/>
          <a:graphic xmlns:a="http://schemas.openxmlformats.org/drawingml/2006/main">
            <a:graphicData uri="http://schemas.openxmlformats.org/drawingml/2006/picture">
              <pic:pic xmlns:pic="http://schemas.openxmlformats.org/drawingml/2006/picture">
                <pic:nvPicPr>
                  <pic:cNvPr id="364" name="IM 364"/>
                  <pic:cNvPicPr/>
                </pic:nvPicPr>
                <pic:blipFill>
                  <a:blip r:embed="rId1"/>
                  <a:stretch>
                    <a:fillRect/>
                  </a:stretch>
                </pic:blipFill>
                <pic:spPr>
                  <a:xfrm>
                    <a:off x="0" y="0"/>
                    <a:ext cx="5835659" cy="6350"/>
                  </a:xfrm>
                  <a:prstGeom prst="rect">
                    <a:avLst/>
                  </a:prstGeom>
                </pic:spPr>
              </pic:pic>
            </a:graphicData>
          </a:graphic>
        </wp:anchor>
      </w:drawing>
    </w:r>
    <w:r>
      <w:rPr>
        <w:rFonts w:ascii="黑体" w:hAnsi="黑体" w:eastAsia="黑体" w:cs="黑体"/>
        <w:spacing w:val="-10"/>
        <w:sz w:val="19"/>
        <w:szCs w:val="19"/>
      </w:rPr>
      <w:t>本规程用词用语说明</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BFE7B2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25.png"/><Relationship Id="rId98" Type="http://schemas.openxmlformats.org/officeDocument/2006/relationships/image" Target="media/image24.png"/><Relationship Id="rId97" Type="http://schemas.openxmlformats.org/officeDocument/2006/relationships/image" Target="media/image23.png"/><Relationship Id="rId96" Type="http://schemas.openxmlformats.org/officeDocument/2006/relationships/image" Target="media/image22.png"/><Relationship Id="rId95" Type="http://schemas.openxmlformats.org/officeDocument/2006/relationships/image" Target="media/image21.png"/><Relationship Id="rId94" Type="http://schemas.openxmlformats.org/officeDocument/2006/relationships/image" Target="media/image20.png"/><Relationship Id="rId93" Type="http://schemas.openxmlformats.org/officeDocument/2006/relationships/image" Target="media/image19.jpeg"/><Relationship Id="rId92" Type="http://schemas.openxmlformats.org/officeDocument/2006/relationships/image" Target="media/image18.jpeg"/><Relationship Id="rId91" Type="http://schemas.openxmlformats.org/officeDocument/2006/relationships/image" Target="media/image17.png"/><Relationship Id="rId90" Type="http://schemas.openxmlformats.org/officeDocument/2006/relationships/image" Target="media/image16.png"/><Relationship Id="rId9" Type="http://schemas.openxmlformats.org/officeDocument/2006/relationships/footer" Target="footer3.xml"/><Relationship Id="rId89" Type="http://schemas.openxmlformats.org/officeDocument/2006/relationships/image" Target="media/image15.png"/><Relationship Id="rId88" Type="http://schemas.openxmlformats.org/officeDocument/2006/relationships/image" Target="media/image14.png"/><Relationship Id="rId87" Type="http://schemas.openxmlformats.org/officeDocument/2006/relationships/image" Target="media/image13.png"/><Relationship Id="rId86" Type="http://schemas.openxmlformats.org/officeDocument/2006/relationships/image" Target="media/image12.png"/><Relationship Id="rId85" Type="http://schemas.openxmlformats.org/officeDocument/2006/relationships/image" Target="media/image11.png"/><Relationship Id="rId84" Type="http://schemas.openxmlformats.org/officeDocument/2006/relationships/image" Target="media/image10.png"/><Relationship Id="rId83" Type="http://schemas.openxmlformats.org/officeDocument/2006/relationships/image" Target="media/image9.png"/><Relationship Id="rId82" Type="http://schemas.openxmlformats.org/officeDocument/2006/relationships/theme" Target="theme/theme1.xml"/><Relationship Id="rId81" Type="http://schemas.openxmlformats.org/officeDocument/2006/relationships/footer" Target="footer40.xml"/><Relationship Id="rId80" Type="http://schemas.openxmlformats.org/officeDocument/2006/relationships/header" Target="header37.xml"/><Relationship Id="rId8" Type="http://schemas.openxmlformats.org/officeDocument/2006/relationships/header" Target="header2.xml"/><Relationship Id="rId79" Type="http://schemas.openxmlformats.org/officeDocument/2006/relationships/footer" Target="footer39.xml"/><Relationship Id="rId78" Type="http://schemas.openxmlformats.org/officeDocument/2006/relationships/header" Target="header36.xml"/><Relationship Id="rId77" Type="http://schemas.openxmlformats.org/officeDocument/2006/relationships/footer" Target="footer38.xml"/><Relationship Id="rId76" Type="http://schemas.openxmlformats.org/officeDocument/2006/relationships/header" Target="header35.xml"/><Relationship Id="rId75" Type="http://schemas.openxmlformats.org/officeDocument/2006/relationships/footer" Target="footer37.xml"/><Relationship Id="rId74" Type="http://schemas.openxmlformats.org/officeDocument/2006/relationships/header" Target="header34.xml"/><Relationship Id="rId73" Type="http://schemas.openxmlformats.org/officeDocument/2006/relationships/footer" Target="footer36.xml"/><Relationship Id="rId72" Type="http://schemas.openxmlformats.org/officeDocument/2006/relationships/header" Target="header33.xml"/><Relationship Id="rId71" Type="http://schemas.openxmlformats.org/officeDocument/2006/relationships/footer" Target="footer35.xml"/><Relationship Id="rId70" Type="http://schemas.openxmlformats.org/officeDocument/2006/relationships/header" Target="header32.xml"/><Relationship Id="rId7" Type="http://schemas.openxmlformats.org/officeDocument/2006/relationships/footer" Target="footer2.xml"/><Relationship Id="rId69" Type="http://schemas.openxmlformats.org/officeDocument/2006/relationships/footer" Target="footer34.xml"/><Relationship Id="rId68" Type="http://schemas.openxmlformats.org/officeDocument/2006/relationships/header" Target="header31.xml"/><Relationship Id="rId67" Type="http://schemas.openxmlformats.org/officeDocument/2006/relationships/footer" Target="footer33.xml"/><Relationship Id="rId66" Type="http://schemas.openxmlformats.org/officeDocument/2006/relationships/header" Target="header30.xml"/><Relationship Id="rId65" Type="http://schemas.openxmlformats.org/officeDocument/2006/relationships/footer" Target="footer32.xml"/><Relationship Id="rId64" Type="http://schemas.openxmlformats.org/officeDocument/2006/relationships/header" Target="header29.xml"/><Relationship Id="rId63" Type="http://schemas.openxmlformats.org/officeDocument/2006/relationships/footer" Target="footer31.xml"/><Relationship Id="rId62" Type="http://schemas.openxmlformats.org/officeDocument/2006/relationships/header" Target="header28.xml"/><Relationship Id="rId61" Type="http://schemas.openxmlformats.org/officeDocument/2006/relationships/footer" Target="footer30.xml"/><Relationship Id="rId60" Type="http://schemas.openxmlformats.org/officeDocument/2006/relationships/header" Target="header27.xml"/><Relationship Id="rId6" Type="http://schemas.openxmlformats.org/officeDocument/2006/relationships/header" Target="header1.xml"/><Relationship Id="rId59" Type="http://schemas.openxmlformats.org/officeDocument/2006/relationships/footer" Target="footer29.xml"/><Relationship Id="rId58" Type="http://schemas.openxmlformats.org/officeDocument/2006/relationships/footer" Target="footer28.xml"/><Relationship Id="rId57" Type="http://schemas.openxmlformats.org/officeDocument/2006/relationships/header" Target="header26.xml"/><Relationship Id="rId56" Type="http://schemas.openxmlformats.org/officeDocument/2006/relationships/footer" Target="footer27.xml"/><Relationship Id="rId55" Type="http://schemas.openxmlformats.org/officeDocument/2006/relationships/header" Target="header25.xml"/><Relationship Id="rId54" Type="http://schemas.openxmlformats.org/officeDocument/2006/relationships/footer" Target="footer26.xml"/><Relationship Id="rId53" Type="http://schemas.openxmlformats.org/officeDocument/2006/relationships/header" Target="header24.xml"/><Relationship Id="rId52" Type="http://schemas.openxmlformats.org/officeDocument/2006/relationships/footer" Target="footer25.xml"/><Relationship Id="rId51" Type="http://schemas.openxmlformats.org/officeDocument/2006/relationships/header" Target="header23.xml"/><Relationship Id="rId50" Type="http://schemas.openxmlformats.org/officeDocument/2006/relationships/footer" Target="footer24.xml"/><Relationship Id="rId5" Type="http://schemas.openxmlformats.org/officeDocument/2006/relationships/footer" Target="footer1.xml"/><Relationship Id="rId49" Type="http://schemas.openxmlformats.org/officeDocument/2006/relationships/header" Target="header22.xml"/><Relationship Id="rId48" Type="http://schemas.openxmlformats.org/officeDocument/2006/relationships/footer" Target="footer23.xml"/><Relationship Id="rId47" Type="http://schemas.openxmlformats.org/officeDocument/2006/relationships/header" Target="header21.xml"/><Relationship Id="rId46" Type="http://schemas.openxmlformats.org/officeDocument/2006/relationships/footer" Target="footer22.xml"/><Relationship Id="rId45" Type="http://schemas.openxmlformats.org/officeDocument/2006/relationships/header" Target="header20.xml"/><Relationship Id="rId44" Type="http://schemas.openxmlformats.org/officeDocument/2006/relationships/footer" Target="footer21.xml"/><Relationship Id="rId43" Type="http://schemas.openxmlformats.org/officeDocument/2006/relationships/header" Target="header19.xml"/><Relationship Id="rId42" Type="http://schemas.openxmlformats.org/officeDocument/2006/relationships/footer" Target="footer20.xml"/><Relationship Id="rId41" Type="http://schemas.openxmlformats.org/officeDocument/2006/relationships/header" Target="header18.xml"/><Relationship Id="rId40" Type="http://schemas.openxmlformats.org/officeDocument/2006/relationships/footer" Target="footer19.xml"/><Relationship Id="rId4" Type="http://schemas.openxmlformats.org/officeDocument/2006/relationships/endnotes" Target="endnotes.xml"/><Relationship Id="rId39" Type="http://schemas.openxmlformats.org/officeDocument/2006/relationships/header" Target="header17.xml"/><Relationship Id="rId38" Type="http://schemas.openxmlformats.org/officeDocument/2006/relationships/footer" Target="footer18.xml"/><Relationship Id="rId37" Type="http://schemas.openxmlformats.org/officeDocument/2006/relationships/header" Target="header16.xml"/><Relationship Id="rId36" Type="http://schemas.openxmlformats.org/officeDocument/2006/relationships/footer" Target="footer17.xml"/><Relationship Id="rId35" Type="http://schemas.openxmlformats.org/officeDocument/2006/relationships/header" Target="header15.xml"/><Relationship Id="rId34" Type="http://schemas.openxmlformats.org/officeDocument/2006/relationships/footer" Target="footer16.xml"/><Relationship Id="rId33" Type="http://schemas.openxmlformats.org/officeDocument/2006/relationships/header" Target="header14.xml"/><Relationship Id="rId32" Type="http://schemas.openxmlformats.org/officeDocument/2006/relationships/footer" Target="footer15.xml"/><Relationship Id="rId31" Type="http://schemas.openxmlformats.org/officeDocument/2006/relationships/header" Target="header13.xml"/><Relationship Id="rId30" Type="http://schemas.openxmlformats.org/officeDocument/2006/relationships/footer" Target="footer14.xml"/><Relationship Id="rId3" Type="http://schemas.openxmlformats.org/officeDocument/2006/relationships/footnotes" Target="footnotes.xml"/><Relationship Id="rId29" Type="http://schemas.openxmlformats.org/officeDocument/2006/relationships/header" Target="header12.xml"/><Relationship Id="rId28" Type="http://schemas.openxmlformats.org/officeDocument/2006/relationships/footer" Target="footer13.xml"/><Relationship Id="rId27" Type="http://schemas.openxmlformats.org/officeDocument/2006/relationships/header" Target="header11.xml"/><Relationship Id="rId26" Type="http://schemas.openxmlformats.org/officeDocument/2006/relationships/footer" Target="footer12.xml"/><Relationship Id="rId25" Type="http://schemas.openxmlformats.org/officeDocument/2006/relationships/header" Target="header10.xml"/><Relationship Id="rId24" Type="http://schemas.openxmlformats.org/officeDocument/2006/relationships/footer" Target="footer11.xml"/><Relationship Id="rId23" Type="http://schemas.openxmlformats.org/officeDocument/2006/relationships/header" Target="header9.xml"/><Relationship Id="rId22" Type="http://schemas.openxmlformats.org/officeDocument/2006/relationships/footer" Target="footer10.xml"/><Relationship Id="rId21" Type="http://schemas.openxmlformats.org/officeDocument/2006/relationships/header" Target="header8.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36.png"/><Relationship Id="rId11" Type="http://schemas.openxmlformats.org/officeDocument/2006/relationships/footer" Target="footer4.xml"/><Relationship Id="rId109" Type="http://schemas.openxmlformats.org/officeDocument/2006/relationships/image" Target="media/image35.png"/><Relationship Id="rId108" Type="http://schemas.openxmlformats.org/officeDocument/2006/relationships/image" Target="media/image34.png"/><Relationship Id="rId107" Type="http://schemas.openxmlformats.org/officeDocument/2006/relationships/image" Target="media/image33.png"/><Relationship Id="rId106" Type="http://schemas.openxmlformats.org/officeDocument/2006/relationships/image" Target="media/image32.png"/><Relationship Id="rId105" Type="http://schemas.openxmlformats.org/officeDocument/2006/relationships/image" Target="media/image31.png"/><Relationship Id="rId104" Type="http://schemas.openxmlformats.org/officeDocument/2006/relationships/image" Target="media/image30.png"/><Relationship Id="rId103" Type="http://schemas.openxmlformats.org/officeDocument/2006/relationships/image" Target="media/image29.png"/><Relationship Id="rId102" Type="http://schemas.openxmlformats.org/officeDocument/2006/relationships/image" Target="media/image28.png"/><Relationship Id="rId101" Type="http://schemas.openxmlformats.org/officeDocument/2006/relationships/image" Target="media/image27.png"/><Relationship Id="rId100" Type="http://schemas.openxmlformats.org/officeDocument/2006/relationships/image" Target="media/image26.jpeg"/><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6.jpeg"/></Relationships>
</file>

<file path=word/_rels/header10.xml.rels><?xml version="1.0" encoding="UTF-8" standalone="yes"?>
<Relationships xmlns="http://schemas.openxmlformats.org/package/2006/relationships"><Relationship Id="rId1" Type="http://schemas.openxmlformats.org/officeDocument/2006/relationships/image" Target="media/image5.jpeg"/></Relationships>
</file>

<file path=word/_rels/header11.xml.rels><?xml version="1.0" encoding="UTF-8" standalone="yes"?>
<Relationships xmlns="http://schemas.openxmlformats.org/package/2006/relationships"><Relationship Id="rId1" Type="http://schemas.openxmlformats.org/officeDocument/2006/relationships/image" Target="media/image3.jpe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3.jpeg"/></Relationships>
</file>

<file path=word/_rels/header14.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3.jpeg"/></Relationships>
</file>

<file path=word/_rels/header16.xml.rels><?xml version="1.0" encoding="UTF-8" standalone="yes"?>
<Relationships xmlns="http://schemas.openxmlformats.org/package/2006/relationships"><Relationship Id="rId1" Type="http://schemas.openxmlformats.org/officeDocument/2006/relationships/image" Target="media/image7.jpeg"/></Relationships>
</file>

<file path=word/_rels/header17.xml.rels><?xml version="1.0" encoding="UTF-8" standalone="yes"?>
<Relationships xmlns="http://schemas.openxmlformats.org/package/2006/relationships"><Relationship Id="rId1" Type="http://schemas.openxmlformats.org/officeDocument/2006/relationships/image" Target="media/image3.jpeg"/></Relationships>
</file>

<file path=word/_rels/header18.xml.rels><?xml version="1.0" encoding="UTF-8" standalone="yes"?>
<Relationships xmlns="http://schemas.openxmlformats.org/package/2006/relationships"><Relationship Id="rId1" Type="http://schemas.openxmlformats.org/officeDocument/2006/relationships/image" Target="media/image5.jpeg"/></Relationships>
</file>

<file path=word/_rels/header19.xml.rels><?xml version="1.0" encoding="UTF-8" standalone="yes"?>
<Relationships xmlns="http://schemas.openxmlformats.org/package/2006/relationships"><Relationship Id="rId1" Type="http://schemas.openxmlformats.org/officeDocument/2006/relationships/image" Target="media/image3.jpeg"/></Relationships>
</file>

<file path=word/_rels/header20.xml.rels><?xml version="1.0" encoding="UTF-8" standalone="yes"?>
<Relationships xmlns="http://schemas.openxmlformats.org/package/2006/relationships"><Relationship Id="rId1" Type="http://schemas.openxmlformats.org/officeDocument/2006/relationships/image" Target="media/image8.png"/></Relationships>
</file>

<file path=word/_rels/header21.xml.rels><?xml version="1.0" encoding="UTF-8" standalone="yes"?>
<Relationships xmlns="http://schemas.openxmlformats.org/package/2006/relationships"><Relationship Id="rId1" Type="http://schemas.openxmlformats.org/officeDocument/2006/relationships/image" Target="media/image3.jpeg"/></Relationships>
</file>

<file path=word/_rels/header22.xml.rels><?xml version="1.0" encoding="UTF-8" standalone="yes"?>
<Relationships xmlns="http://schemas.openxmlformats.org/package/2006/relationships"><Relationship Id="rId1" Type="http://schemas.openxmlformats.org/officeDocument/2006/relationships/image" Target="media/image2.jpeg"/></Relationships>
</file>

<file path=word/_rels/header23.xml.rels><?xml version="1.0" encoding="UTF-8" standalone="yes"?>
<Relationships xmlns="http://schemas.openxmlformats.org/package/2006/relationships"><Relationship Id="rId1" Type="http://schemas.openxmlformats.org/officeDocument/2006/relationships/image" Target="media/image3.jpeg"/></Relationships>
</file>

<file path=word/_rels/header24.xml.rels><?xml version="1.0" encoding="UTF-8" standalone="yes"?>
<Relationships xmlns="http://schemas.openxmlformats.org/package/2006/relationships"><Relationship Id="rId1" Type="http://schemas.openxmlformats.org/officeDocument/2006/relationships/image" Target="media/image2.jpeg"/></Relationships>
</file>

<file path=word/_rels/header25.xml.rels><?xml version="1.0" encoding="UTF-8" standalone="yes"?>
<Relationships xmlns="http://schemas.openxmlformats.org/package/2006/relationships"><Relationship Id="rId1" Type="http://schemas.openxmlformats.org/officeDocument/2006/relationships/image" Target="media/image5.jpeg"/></Relationships>
</file>

<file path=word/_rels/header26.xml.rels><?xml version="1.0" encoding="UTF-8" standalone="yes"?>
<Relationships xmlns="http://schemas.openxmlformats.org/package/2006/relationships"><Relationship Id="rId1" Type="http://schemas.openxmlformats.org/officeDocument/2006/relationships/image" Target="media/image7.jpeg"/></Relationships>
</file>

<file path=word/_rels/header27.xml.rels><?xml version="1.0" encoding="UTF-8" standalone="yes"?>
<Relationships xmlns="http://schemas.openxmlformats.org/package/2006/relationships"><Relationship Id="rId1" Type="http://schemas.openxmlformats.org/officeDocument/2006/relationships/image" Target="media/image3.jpeg"/></Relationships>
</file>

<file path=word/_rels/header28.xml.rels><?xml version="1.0" encoding="UTF-8" standalone="yes"?>
<Relationships xmlns="http://schemas.openxmlformats.org/package/2006/relationships"><Relationship Id="rId1" Type="http://schemas.openxmlformats.org/officeDocument/2006/relationships/image" Target="media/image3.jpeg"/></Relationships>
</file>

<file path=word/_rels/header29.xml.rels><?xml version="1.0" encoding="UTF-8" standalone="yes"?>
<Relationships xmlns="http://schemas.openxmlformats.org/package/2006/relationships"><Relationship Id="rId1" Type="http://schemas.openxmlformats.org/officeDocument/2006/relationships/image" Target="media/image3.jpeg"/></Relationships>
</file>

<file path=word/_rels/header30.xml.rels><?xml version="1.0" encoding="UTF-8" standalone="yes"?>
<Relationships xmlns="http://schemas.openxmlformats.org/package/2006/relationships"><Relationship Id="rId1" Type="http://schemas.openxmlformats.org/officeDocument/2006/relationships/image" Target="media/image3.jpeg"/></Relationships>
</file>

<file path=word/_rels/header31.xml.rels><?xml version="1.0" encoding="UTF-8" standalone="yes"?>
<Relationships xmlns="http://schemas.openxmlformats.org/package/2006/relationships"><Relationship Id="rId1" Type="http://schemas.openxmlformats.org/officeDocument/2006/relationships/image" Target="media/image3.jpeg"/></Relationships>
</file>

<file path=word/_rels/header32.xml.rels><?xml version="1.0" encoding="UTF-8" standalone="yes"?>
<Relationships xmlns="http://schemas.openxmlformats.org/package/2006/relationships"><Relationship Id="rId1" Type="http://schemas.openxmlformats.org/officeDocument/2006/relationships/image" Target="media/image3.jpe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3.jpeg"/></Relationships>
</file>

<file path=word/_rels/header35.xml.rels><?xml version="1.0" encoding="UTF-8" standalone="yes"?>
<Relationships xmlns="http://schemas.openxmlformats.org/package/2006/relationships"><Relationship Id="rId1" Type="http://schemas.openxmlformats.org/officeDocument/2006/relationships/image" Target="media/image3.jpeg"/></Relationships>
</file>

<file path=word/_rels/header36.xml.rels><?xml version="1.0" encoding="UTF-8" standalone="yes"?>
<Relationships xmlns="http://schemas.openxmlformats.org/package/2006/relationships"><Relationship Id="rId1" Type="http://schemas.openxmlformats.org/officeDocument/2006/relationships/image" Target="media/image3.jpeg"/></Relationships>
</file>

<file path=word/_rels/header37.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61"/>
    <customShpInfo spid="_x0000_s1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3571</Words>
  <Characters>4523</Characters>
  <TotalTime>2</TotalTime>
  <ScaleCrop>false</ScaleCrop>
  <LinksUpToDate>false</LinksUpToDate>
  <CharactersWithSpaces>5461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2026-09-08T15:21:00Z</dcterms:created>
  <dc:creator>Administrator</dc:creator>
  <cp:lastModifiedBy>Live and Learn</cp:lastModifiedBy>
  <dcterms:modified xsi:type="dcterms:W3CDTF">2026-09-08T07:29:38Z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2026-09-08T15:21:57Z</vt:filetime>
  </property>
  <property fmtid="{D5CDD505-2E9C-101B-9397-08002B2CF9AE}" pid="4" name="UsrData">
    <vt:lpwstr>6a9fb77896ad29001f3729d8wl</vt:lpwstr>
  </property>
  <property fmtid="{D5CDD505-2E9C-101B-9397-08002B2CF9AE}" pid="5" name="KSOTemplateDocerSaveRecord">
    <vt:lpwstr>eyJoZGlkIjoiYTUwNGQzMTY5NTg2YzljZTdhY2RiMjE2ZWJmMDRlYjQiLCJ1c2VySWQiOiI2NjU4ODkzMzQifQ==</vt:lpwstr>
  </property>
  <property fmtid="{D5CDD505-2E9C-101B-9397-08002B2CF9AE}" pid="6" name="KSOProductBuildVer">
    <vt:lpwstr>2052-12.1.0.28505</vt:lpwstr>
  </property>
  <property fmtid="{D5CDD505-2E9C-101B-9397-08002B2CF9AE}" pid="7" name="ICV">
    <vt:lpwstr>27EC493D63A842039BA20E431F55EC94_13</vt:lpwstr>
  </property>
</Properties>
</file>